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EF581" w14:textId="77777777" w:rsidR="00C16BD4" w:rsidRPr="002D4D07" w:rsidRDefault="00CD03DA" w:rsidP="002D4D07">
      <w:pPr>
        <w:jc w:val="both"/>
        <w:rPr>
          <w:rFonts w:ascii="Baskerville Old Face" w:eastAsia="Book Antiqua" w:hAnsi="Baskerville Old Face" w:cs="Book Antiqua"/>
          <w:b/>
        </w:rPr>
      </w:pPr>
      <w:r w:rsidRPr="002D4D07">
        <w:rPr>
          <w:rFonts w:ascii="Baskerville Old Face" w:eastAsia="Book Antiqua" w:hAnsi="Baskerville Old Face" w:cs="Book Antiqua"/>
          <w:b/>
        </w:rPr>
        <w:t xml:space="preserve">    </w:t>
      </w:r>
    </w:p>
    <w:p w14:paraId="0EFD193A" w14:textId="77777777" w:rsidR="00C16BD4" w:rsidRPr="002D4D07" w:rsidRDefault="00C16BD4" w:rsidP="002D4D07">
      <w:pPr>
        <w:jc w:val="both"/>
        <w:rPr>
          <w:rFonts w:ascii="Baskerville Old Face" w:eastAsia="Book Antiqua" w:hAnsi="Baskerville Old Face" w:cs="Book Antiqua"/>
          <w:b/>
        </w:rPr>
      </w:pPr>
    </w:p>
    <w:p w14:paraId="1EBD84DD" w14:textId="77777777" w:rsidR="00C16BD4" w:rsidRPr="00D275A0" w:rsidRDefault="00C16BD4" w:rsidP="00D275A0">
      <w:pPr>
        <w:rPr>
          <w:rFonts w:ascii="Baskerville Old Face" w:eastAsia="Book Antiqua" w:hAnsi="Baskerville Old Face" w:cs="Book Antiqua"/>
          <w:b/>
          <w:sz w:val="52"/>
          <w:szCs w:val="52"/>
        </w:rPr>
      </w:pPr>
    </w:p>
    <w:p w14:paraId="6809139F" w14:textId="77777777" w:rsidR="00321885" w:rsidRDefault="00D1547E" w:rsidP="00D275A0">
      <w:pPr>
        <w:rPr>
          <w:rFonts w:ascii="Baskerville Old Face" w:eastAsia="Book Antiqua" w:hAnsi="Baskerville Old Face" w:cs="Book Antiqua"/>
          <w:b/>
          <w:sz w:val="52"/>
          <w:szCs w:val="52"/>
        </w:rPr>
      </w:pPr>
      <w:r w:rsidRPr="00D275A0">
        <w:rPr>
          <w:rFonts w:ascii="Baskerville Old Face" w:eastAsia="Book Antiqua" w:hAnsi="Baskerville Old Face" w:cs="Book Antiqua"/>
          <w:b/>
          <w:sz w:val="52"/>
          <w:szCs w:val="52"/>
        </w:rPr>
        <w:t>Caring Deeply</w:t>
      </w:r>
    </w:p>
    <w:p w14:paraId="7B062A30" w14:textId="77777777" w:rsidR="00321885" w:rsidRDefault="00321885" w:rsidP="00D275A0">
      <w:pPr>
        <w:rPr>
          <w:rFonts w:ascii="Baskerville Old Face" w:eastAsia="Book Antiqua" w:hAnsi="Baskerville Old Face" w:cs="Book Antiqua"/>
          <w:b/>
          <w:sz w:val="52"/>
          <w:szCs w:val="52"/>
        </w:rPr>
      </w:pPr>
    </w:p>
    <w:p w14:paraId="679ECE00" w14:textId="3F42A6CF" w:rsidR="00D1547E" w:rsidRPr="00321885" w:rsidRDefault="00D1547E" w:rsidP="00D275A0">
      <w:pPr>
        <w:rPr>
          <w:rFonts w:ascii="Baskerville Old Face" w:eastAsia="Book Antiqua" w:hAnsi="Baskerville Old Face" w:cs="Book Antiqua"/>
          <w:b/>
          <w:sz w:val="48"/>
          <w:szCs w:val="48"/>
        </w:rPr>
      </w:pPr>
      <w:r w:rsidRPr="00321885">
        <w:rPr>
          <w:rFonts w:ascii="Baskerville Old Face" w:eastAsia="Book Antiqua" w:hAnsi="Baskerville Old Face" w:cs="Book Antiqua"/>
          <w:b/>
          <w:sz w:val="48"/>
          <w:szCs w:val="48"/>
        </w:rPr>
        <w:t>Engaging the Four Roles of Life-Fulfilling Generativity</w:t>
      </w:r>
    </w:p>
    <w:p w14:paraId="5251CD49" w14:textId="77777777" w:rsidR="00D1547E" w:rsidRPr="002D4D07" w:rsidRDefault="00D1547E" w:rsidP="002D4D07">
      <w:pPr>
        <w:jc w:val="both"/>
        <w:rPr>
          <w:rFonts w:ascii="Baskerville Old Face" w:hAnsi="Baskerville Old Face"/>
          <w:b/>
        </w:rPr>
      </w:pPr>
    </w:p>
    <w:p w14:paraId="273D49F4" w14:textId="77777777" w:rsidR="00D1547E" w:rsidRPr="002D4D07" w:rsidRDefault="00D1547E" w:rsidP="002D4D07">
      <w:pPr>
        <w:jc w:val="both"/>
        <w:rPr>
          <w:rFonts w:ascii="Baskerville Old Face" w:hAnsi="Baskerville Old Face"/>
          <w:b/>
        </w:rPr>
      </w:pPr>
    </w:p>
    <w:p w14:paraId="754AE6B6" w14:textId="77777777" w:rsidR="00D1547E" w:rsidRPr="00D275A0" w:rsidRDefault="00D1547E" w:rsidP="002D4D07">
      <w:pPr>
        <w:jc w:val="both"/>
        <w:rPr>
          <w:rFonts w:ascii="Baskerville Old Face" w:hAnsi="Baskerville Old Face"/>
          <w:b/>
          <w:sz w:val="40"/>
          <w:szCs w:val="40"/>
        </w:rPr>
      </w:pPr>
      <w:r w:rsidRPr="00D275A0">
        <w:rPr>
          <w:rFonts w:ascii="Baskerville Old Face" w:hAnsi="Baskerville Old Face"/>
          <w:b/>
          <w:sz w:val="40"/>
          <w:szCs w:val="40"/>
        </w:rPr>
        <w:t>William Bergquist and Gary Quehl</w:t>
      </w:r>
    </w:p>
    <w:p w14:paraId="5581C27C" w14:textId="77777777" w:rsidR="00D1547E" w:rsidRPr="002D4D07" w:rsidRDefault="00D1547E" w:rsidP="002D4D07">
      <w:pPr>
        <w:jc w:val="both"/>
        <w:rPr>
          <w:rFonts w:ascii="Baskerville Old Face" w:hAnsi="Baskerville Old Face"/>
          <w:b/>
        </w:rPr>
      </w:pPr>
    </w:p>
    <w:p w14:paraId="6E0EFE50" w14:textId="77777777" w:rsidR="009F0F07" w:rsidRPr="002D4D07" w:rsidRDefault="009F0F07" w:rsidP="002D4D07">
      <w:pPr>
        <w:jc w:val="both"/>
        <w:rPr>
          <w:rFonts w:ascii="Baskerville Old Face" w:hAnsi="Baskerville Old Face"/>
          <w:b/>
        </w:rPr>
      </w:pPr>
      <w:r w:rsidRPr="002D4D07">
        <w:rPr>
          <w:rFonts w:ascii="Baskerville Old Face" w:hAnsi="Baskerville Old Face"/>
          <w:b/>
        </w:rPr>
        <w:br w:type="page"/>
      </w:r>
    </w:p>
    <w:p w14:paraId="503F3926" w14:textId="77777777" w:rsidR="00D1547E" w:rsidRPr="002D4D07" w:rsidRDefault="00D1547E" w:rsidP="002D4D07">
      <w:pPr>
        <w:jc w:val="both"/>
        <w:rPr>
          <w:rFonts w:ascii="Baskerville Old Face" w:hAnsi="Baskerville Old Face"/>
          <w:b/>
        </w:rPr>
      </w:pPr>
    </w:p>
    <w:p w14:paraId="24804AD6" w14:textId="77777777" w:rsidR="00643994" w:rsidRPr="002D4D07" w:rsidRDefault="00B120BF" w:rsidP="002D4D07">
      <w:pPr>
        <w:jc w:val="both"/>
        <w:rPr>
          <w:rFonts w:ascii="Baskerville Old Face" w:hAnsi="Baskerville Old Face"/>
          <w:b/>
        </w:rPr>
      </w:pPr>
      <w:r w:rsidRPr="002D4D07">
        <w:rPr>
          <w:rFonts w:ascii="Baskerville Old Face" w:hAnsi="Baskerville Old Face"/>
          <w:b/>
        </w:rPr>
        <w:t>Table of Contents</w:t>
      </w:r>
    </w:p>
    <w:p w14:paraId="68C3BA06" w14:textId="77777777" w:rsidR="00CD4DA6" w:rsidRPr="002D4D07" w:rsidRDefault="00CD4DA6" w:rsidP="002D4D07">
      <w:pPr>
        <w:spacing w:line="360" w:lineRule="auto"/>
        <w:jc w:val="both"/>
        <w:rPr>
          <w:rFonts w:ascii="Baskerville Old Face" w:hAnsi="Baskerville Old Face"/>
          <w:b/>
        </w:rPr>
      </w:pPr>
      <w:r w:rsidRPr="002D4D07">
        <w:rPr>
          <w:rFonts w:ascii="Baskerville Old Face" w:hAnsi="Baskerville Old Face"/>
          <w:b/>
        </w:rPr>
        <w:t>Section One</w:t>
      </w:r>
      <w:r w:rsidR="002D29E7" w:rsidRPr="002D4D07">
        <w:rPr>
          <w:rFonts w:ascii="Baskerville Old Face" w:hAnsi="Baskerville Old Face"/>
          <w:b/>
        </w:rPr>
        <w:t>: Deep Caring</w:t>
      </w:r>
    </w:p>
    <w:p w14:paraId="37C4608E" w14:textId="77777777" w:rsidR="00AC5C05" w:rsidRPr="002D4D07" w:rsidRDefault="00B120BF" w:rsidP="002D4D07">
      <w:pPr>
        <w:spacing w:after="227" w:line="360" w:lineRule="auto"/>
        <w:ind w:right="2"/>
        <w:jc w:val="both"/>
        <w:rPr>
          <w:rFonts w:ascii="Baskerville Old Face" w:eastAsia="Calibri" w:hAnsi="Baskerville Old Face" w:cs="Times New Roman"/>
          <w:color w:val="000000"/>
          <w:u w:val="single"/>
        </w:rPr>
      </w:pPr>
      <w:r w:rsidRPr="002D4D07">
        <w:rPr>
          <w:rFonts w:ascii="Baskerville Old Face" w:eastAsia="Calibri" w:hAnsi="Baskerville Old Face" w:cs="Times New Roman"/>
          <w:color w:val="000000"/>
          <w:u w:val="single"/>
        </w:rPr>
        <w:t xml:space="preserve">Chapter One </w:t>
      </w:r>
    </w:p>
    <w:p w14:paraId="03B90267" w14:textId="77777777" w:rsidR="00B120BF" w:rsidRPr="002D4D07" w:rsidRDefault="00B120BF" w:rsidP="002D4D07">
      <w:pPr>
        <w:spacing w:after="227" w:line="360" w:lineRule="auto"/>
        <w:ind w:left="10" w:right="2" w:hanging="10"/>
        <w:jc w:val="both"/>
        <w:rPr>
          <w:rFonts w:ascii="Baskerville Old Face" w:eastAsia="Times New Roman" w:hAnsi="Baskerville Old Face" w:cs="Times New Roman"/>
          <w:color w:val="000000"/>
        </w:rPr>
      </w:pPr>
      <w:r w:rsidRPr="002D4D07">
        <w:rPr>
          <w:rFonts w:ascii="Baskerville Old Face" w:eastAsia="Calibri" w:hAnsi="Baskerville Old Face" w:cs="Times New Roman"/>
          <w:color w:val="000000"/>
        </w:rPr>
        <w:t xml:space="preserve">The Deep Caring Crossroads: A Life of Generativity or Stagnation </w:t>
      </w:r>
    </w:p>
    <w:p w14:paraId="6B9DE296" w14:textId="77777777" w:rsidR="00AC5C05" w:rsidRPr="002D4D07" w:rsidRDefault="00AC5C05" w:rsidP="002D4D07">
      <w:pPr>
        <w:spacing w:after="200" w:line="360" w:lineRule="auto"/>
        <w:jc w:val="both"/>
        <w:rPr>
          <w:rFonts w:ascii="Baskerville Old Face" w:eastAsia="Book Antiqua" w:hAnsi="Baskerville Old Face" w:cs="Book Antiqua"/>
          <w:u w:val="single"/>
        </w:rPr>
      </w:pPr>
      <w:r w:rsidRPr="002D4D07">
        <w:rPr>
          <w:rFonts w:ascii="Baskerville Old Face" w:eastAsia="Book Antiqua" w:hAnsi="Baskerville Old Face" w:cs="Times New Roman"/>
          <w:u w:val="single"/>
        </w:rPr>
        <w:t>Chapter</w:t>
      </w:r>
      <w:r w:rsidRPr="002D4D07">
        <w:rPr>
          <w:rFonts w:ascii="Baskerville Old Face" w:eastAsia="Book Antiqua" w:hAnsi="Baskerville Old Face" w:cs="Book Antiqua"/>
          <w:u w:val="single"/>
        </w:rPr>
        <w:t xml:space="preserve"> Two</w:t>
      </w:r>
    </w:p>
    <w:p w14:paraId="230A8509" w14:textId="77777777" w:rsidR="00AC5C05" w:rsidRPr="002D4D07" w:rsidRDefault="00AC5C05" w:rsidP="002D4D07">
      <w:pPr>
        <w:spacing w:after="200" w:line="360" w:lineRule="auto"/>
        <w:jc w:val="both"/>
        <w:rPr>
          <w:rFonts w:ascii="Baskerville Old Face" w:eastAsia="Book Antiqua" w:hAnsi="Baskerville Old Face" w:cs="Book Antiqua"/>
        </w:rPr>
      </w:pPr>
      <w:r w:rsidRPr="002D4D07">
        <w:rPr>
          <w:rFonts w:ascii="Baskerville Old Face" w:eastAsia="Book Antiqua" w:hAnsi="Baskerville Old Face" w:cs="Book Antiqua"/>
        </w:rPr>
        <w:t>Setting the Stage: The Four Roles of Deep Caring and Generativity</w:t>
      </w:r>
    </w:p>
    <w:p w14:paraId="659E7D83" w14:textId="77777777" w:rsidR="002D29E7" w:rsidRPr="002D4D07" w:rsidRDefault="002D29E7" w:rsidP="002D4D07">
      <w:pPr>
        <w:spacing w:after="200" w:line="360" w:lineRule="auto"/>
        <w:jc w:val="both"/>
        <w:rPr>
          <w:rFonts w:ascii="Baskerville Old Face" w:eastAsia="Book Antiqua" w:hAnsi="Baskerville Old Face" w:cs="Book Antiqua"/>
        </w:rPr>
      </w:pPr>
    </w:p>
    <w:p w14:paraId="0C42033A" w14:textId="77777777" w:rsidR="00CD4DA6" w:rsidRPr="002D4D07" w:rsidRDefault="00CD4DA6" w:rsidP="002D4D07">
      <w:pPr>
        <w:spacing w:after="200" w:line="360" w:lineRule="auto"/>
        <w:jc w:val="both"/>
        <w:rPr>
          <w:rFonts w:ascii="Baskerville Old Face" w:eastAsia="Book Antiqua" w:hAnsi="Baskerville Old Face" w:cs="Book Antiqua"/>
          <w:b/>
        </w:rPr>
      </w:pPr>
      <w:r w:rsidRPr="002D4D07">
        <w:rPr>
          <w:rFonts w:ascii="Baskerville Old Face" w:eastAsia="Book Antiqua" w:hAnsi="Baskerville Old Face" w:cs="Book Antiqua"/>
          <w:b/>
        </w:rPr>
        <w:t>Section Two</w:t>
      </w:r>
      <w:r w:rsidR="00E139CF" w:rsidRPr="002D4D07">
        <w:rPr>
          <w:rFonts w:ascii="Baskerville Old Face" w:eastAsia="Book Antiqua" w:hAnsi="Baskerville Old Face" w:cs="Book Antiqua"/>
          <w:b/>
        </w:rPr>
        <w:t>: Generativity One</w:t>
      </w:r>
    </w:p>
    <w:p w14:paraId="5B828C7A" w14:textId="77777777" w:rsidR="00CD4DA6" w:rsidRPr="002D4D07" w:rsidRDefault="00CD4DA6" w:rsidP="002D4D07">
      <w:pPr>
        <w:spacing w:after="200" w:line="360" w:lineRule="auto"/>
        <w:jc w:val="both"/>
        <w:rPr>
          <w:rFonts w:ascii="Baskerville Old Face" w:eastAsia="Book Antiqua" w:hAnsi="Baskerville Old Face" w:cs="Book Antiqua"/>
          <w:u w:val="single"/>
        </w:rPr>
      </w:pPr>
      <w:r w:rsidRPr="002D4D07">
        <w:rPr>
          <w:rFonts w:ascii="Baskerville Old Face" w:eastAsia="Book Antiqua" w:hAnsi="Baskerville Old Face" w:cs="Book Antiqua"/>
          <w:u w:val="single"/>
        </w:rPr>
        <w:t>Chapter Three</w:t>
      </w:r>
    </w:p>
    <w:p w14:paraId="3A541E4E" w14:textId="77777777" w:rsidR="00CD4DA6" w:rsidRPr="002D4D07" w:rsidRDefault="00CD4DA6" w:rsidP="002D4D07">
      <w:pPr>
        <w:spacing w:after="200" w:line="360" w:lineRule="auto"/>
        <w:jc w:val="both"/>
        <w:rPr>
          <w:rFonts w:ascii="Baskerville Old Face" w:eastAsia="Book Antiqua" w:hAnsi="Baskerville Old Face" w:cs="Book Antiqua"/>
        </w:rPr>
      </w:pPr>
      <w:r w:rsidRPr="002D4D07">
        <w:rPr>
          <w:rFonts w:ascii="Baskerville Old Face" w:eastAsia="Book Antiqua" w:hAnsi="Baskerville Old Face" w:cs="Book Antiqua"/>
        </w:rPr>
        <w:t>Generativity</w:t>
      </w:r>
      <w:r w:rsidR="00AF60B1" w:rsidRPr="002D4D07">
        <w:rPr>
          <w:rFonts w:ascii="Baskerville Old Face" w:eastAsia="Book Antiqua" w:hAnsi="Baskerville Old Face" w:cs="Book Antiqua"/>
        </w:rPr>
        <w:t xml:space="preserve"> One</w:t>
      </w:r>
      <w:r w:rsidRPr="002D4D07">
        <w:rPr>
          <w:rFonts w:ascii="Baskerville Old Face" w:eastAsia="Book Antiqua" w:hAnsi="Baskerville Old Face" w:cs="Book Antiqua"/>
        </w:rPr>
        <w:t>: Raising Children and Engaging a Project</w:t>
      </w:r>
    </w:p>
    <w:p w14:paraId="481B6516" w14:textId="77777777" w:rsidR="00D23F33" w:rsidRPr="002D4D07" w:rsidRDefault="00D23F33" w:rsidP="002D4D07">
      <w:pPr>
        <w:spacing w:after="200" w:line="360" w:lineRule="auto"/>
        <w:jc w:val="both"/>
        <w:rPr>
          <w:rFonts w:ascii="Baskerville Old Face" w:eastAsia="Book Antiqua" w:hAnsi="Baskerville Old Face" w:cs="Book Antiqua"/>
          <w:u w:val="single"/>
        </w:rPr>
      </w:pPr>
      <w:r w:rsidRPr="002D4D07">
        <w:rPr>
          <w:rFonts w:ascii="Baskerville Old Face" w:eastAsia="Book Antiqua" w:hAnsi="Baskerville Old Face" w:cs="Times New Roman"/>
          <w:u w:val="single"/>
        </w:rPr>
        <w:t>Chapter</w:t>
      </w:r>
      <w:r w:rsidRPr="002D4D07">
        <w:rPr>
          <w:rFonts w:ascii="Baskerville Old Face" w:eastAsia="Book Antiqua" w:hAnsi="Baskerville Old Face" w:cs="Book Antiqua"/>
          <w:u w:val="single"/>
        </w:rPr>
        <w:t xml:space="preserve"> Four</w:t>
      </w:r>
    </w:p>
    <w:p w14:paraId="5E01D329" w14:textId="77777777" w:rsidR="00D23F33" w:rsidRPr="002D4D07" w:rsidRDefault="00D23F33" w:rsidP="002D4D07">
      <w:pPr>
        <w:spacing w:after="200" w:line="360" w:lineRule="auto"/>
        <w:jc w:val="both"/>
        <w:rPr>
          <w:rFonts w:ascii="Baskerville Old Face" w:eastAsia="Book Antiqua" w:hAnsi="Baskerville Old Face" w:cs="Times New Roman"/>
        </w:rPr>
      </w:pPr>
      <w:r w:rsidRPr="002D4D07">
        <w:rPr>
          <w:rFonts w:ascii="Baskerville Old Face" w:eastAsia="Book Antiqua" w:hAnsi="Baskerville Old Face" w:cs="Book Antiqua"/>
        </w:rPr>
        <w:t xml:space="preserve">The </w:t>
      </w:r>
      <w:r w:rsidRPr="002D4D07">
        <w:rPr>
          <w:rFonts w:ascii="Baskerville Old Face" w:eastAsia="Book Antiqua" w:hAnsi="Baskerville Old Face" w:cs="Times New Roman"/>
        </w:rPr>
        <w:t>Challenges and Benefits of Generativity One</w:t>
      </w:r>
    </w:p>
    <w:p w14:paraId="070EA164" w14:textId="77777777" w:rsidR="00821918" w:rsidRPr="002D4D07" w:rsidRDefault="00821918" w:rsidP="002D4D07">
      <w:pPr>
        <w:spacing w:line="360" w:lineRule="auto"/>
        <w:jc w:val="both"/>
        <w:rPr>
          <w:rFonts w:ascii="Baskerville Old Face" w:eastAsia="Book Antiqua" w:hAnsi="Baskerville Old Face" w:cs="Times New Roman"/>
          <w:u w:val="single"/>
        </w:rPr>
      </w:pPr>
      <w:r w:rsidRPr="002D4D07">
        <w:rPr>
          <w:rFonts w:ascii="Baskerville Old Face" w:eastAsia="Book Antiqua" w:hAnsi="Baskerville Old Face" w:cs="Times New Roman"/>
          <w:u w:val="single"/>
        </w:rPr>
        <w:t>Chapter Five</w:t>
      </w:r>
    </w:p>
    <w:p w14:paraId="57523678" w14:textId="77777777" w:rsidR="00821918" w:rsidRPr="002D4D07" w:rsidRDefault="00821918" w:rsidP="002D4D07">
      <w:pPr>
        <w:spacing w:line="36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Enduring Role of Generativity One</w:t>
      </w:r>
    </w:p>
    <w:p w14:paraId="08007BD4" w14:textId="77777777" w:rsidR="002D29E7" w:rsidRPr="002D4D07" w:rsidRDefault="002D29E7" w:rsidP="002D4D07">
      <w:pPr>
        <w:spacing w:line="360" w:lineRule="auto"/>
        <w:jc w:val="both"/>
        <w:rPr>
          <w:rFonts w:ascii="Baskerville Old Face" w:eastAsia="Book Antiqua" w:hAnsi="Baskerville Old Face" w:cs="Times New Roman"/>
        </w:rPr>
      </w:pPr>
    </w:p>
    <w:p w14:paraId="159B2C84" w14:textId="77777777" w:rsidR="00E139CF" w:rsidRPr="002D4D07" w:rsidRDefault="00E139CF" w:rsidP="002D4D07">
      <w:pPr>
        <w:spacing w:line="360" w:lineRule="auto"/>
        <w:jc w:val="both"/>
        <w:rPr>
          <w:rFonts w:ascii="Baskerville Old Face" w:eastAsia="Book Antiqua" w:hAnsi="Baskerville Old Face" w:cs="Times New Roman"/>
          <w:b/>
        </w:rPr>
      </w:pPr>
      <w:r w:rsidRPr="002D4D07">
        <w:rPr>
          <w:rFonts w:ascii="Baskerville Old Face" w:eastAsia="Book Antiqua" w:hAnsi="Baskerville Old Face" w:cs="Times New Roman"/>
          <w:b/>
        </w:rPr>
        <w:t>Section Three: Generativity Two</w:t>
      </w:r>
    </w:p>
    <w:p w14:paraId="7D0775C7" w14:textId="77777777" w:rsidR="00330E15" w:rsidRPr="002D4D07" w:rsidRDefault="00330E15" w:rsidP="002D4D07">
      <w:pPr>
        <w:spacing w:line="360" w:lineRule="auto"/>
        <w:jc w:val="both"/>
        <w:rPr>
          <w:rFonts w:ascii="Baskerville Old Face" w:eastAsia="Book Antiqua" w:hAnsi="Baskerville Old Face" w:cs="Times New Roman"/>
          <w:u w:val="single"/>
        </w:rPr>
      </w:pPr>
      <w:r w:rsidRPr="002D4D07">
        <w:rPr>
          <w:rFonts w:ascii="Baskerville Old Face" w:eastAsia="Book Antiqua" w:hAnsi="Baskerville Old Face" w:cs="Times New Roman"/>
          <w:u w:val="single"/>
        </w:rPr>
        <w:t>Chapter Six</w:t>
      </w:r>
    </w:p>
    <w:p w14:paraId="223E4B7B" w14:textId="77777777" w:rsidR="00CD4DA6" w:rsidRPr="002D4D07" w:rsidRDefault="00330E15" w:rsidP="002D4D07">
      <w:pPr>
        <w:spacing w:after="200" w:line="36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Generativity Two: Expanding Perspective and Actions about Deep Care  </w:t>
      </w:r>
    </w:p>
    <w:p w14:paraId="4AE26EA5" w14:textId="77777777" w:rsidR="00DB711C" w:rsidRPr="002D4D07" w:rsidRDefault="00DB711C" w:rsidP="002D4D07">
      <w:pPr>
        <w:spacing w:line="360" w:lineRule="auto"/>
        <w:jc w:val="both"/>
        <w:rPr>
          <w:rFonts w:ascii="Baskerville Old Face" w:eastAsia="Book Antiqua" w:hAnsi="Baskerville Old Face" w:cs="Book Antiqua"/>
          <w:u w:val="single"/>
        </w:rPr>
      </w:pPr>
      <w:r w:rsidRPr="002D4D07">
        <w:rPr>
          <w:rFonts w:ascii="Baskerville Old Face" w:eastAsia="Book Antiqua" w:hAnsi="Baskerville Old Face" w:cs="Book Antiqua"/>
          <w:u w:val="single"/>
        </w:rPr>
        <w:t xml:space="preserve">Chapter </w:t>
      </w:r>
      <w:r w:rsidRPr="002D4D07">
        <w:rPr>
          <w:rFonts w:ascii="Baskerville Old Face" w:eastAsia="Book Antiqua" w:hAnsi="Baskerville Old Face" w:cs="Times New Roman"/>
          <w:u w:val="single"/>
        </w:rPr>
        <w:t>Seven</w:t>
      </w:r>
    </w:p>
    <w:p w14:paraId="6BBB9C49" w14:textId="77777777" w:rsidR="00DB711C" w:rsidRPr="002D4D07" w:rsidRDefault="00DB711C" w:rsidP="002D4D07">
      <w:pPr>
        <w:spacing w:line="36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Enactment of Generativity Two: Legacy and Leadership</w:t>
      </w:r>
    </w:p>
    <w:p w14:paraId="17678F63" w14:textId="77777777" w:rsidR="00E139CF" w:rsidRPr="002D4D07" w:rsidRDefault="00E139CF" w:rsidP="002D4D07">
      <w:pPr>
        <w:spacing w:after="0" w:line="360" w:lineRule="auto"/>
        <w:jc w:val="both"/>
        <w:rPr>
          <w:rFonts w:ascii="Baskerville Old Face" w:eastAsia="Times New Roman" w:hAnsi="Baskerville Old Face" w:cs="Times New Roman"/>
        </w:rPr>
      </w:pPr>
    </w:p>
    <w:p w14:paraId="7AF48DF8" w14:textId="77777777" w:rsidR="00E139CF" w:rsidRPr="002D4D07" w:rsidRDefault="00E139CF" w:rsidP="002D4D07">
      <w:pPr>
        <w:spacing w:after="0" w:line="360" w:lineRule="auto"/>
        <w:jc w:val="both"/>
        <w:rPr>
          <w:rFonts w:ascii="Baskerville Old Face" w:eastAsia="Times New Roman" w:hAnsi="Baskerville Old Face" w:cs="Times New Roman"/>
          <w:b/>
        </w:rPr>
      </w:pPr>
      <w:r w:rsidRPr="002D4D07">
        <w:rPr>
          <w:rFonts w:ascii="Baskerville Old Face" w:eastAsia="Times New Roman" w:hAnsi="Baskerville Old Face" w:cs="Times New Roman"/>
          <w:b/>
        </w:rPr>
        <w:t>Section Four</w:t>
      </w:r>
      <w:r w:rsidR="00AF60B1" w:rsidRPr="002D4D07">
        <w:rPr>
          <w:rFonts w:ascii="Baskerville Old Face" w:eastAsia="Times New Roman" w:hAnsi="Baskerville Old Face" w:cs="Times New Roman"/>
          <w:b/>
        </w:rPr>
        <w:t>: Generativity Three</w:t>
      </w:r>
    </w:p>
    <w:p w14:paraId="12F76E77" w14:textId="77777777" w:rsidR="00AF60B1" w:rsidRPr="002D4D07" w:rsidRDefault="00AF60B1" w:rsidP="002D4D07">
      <w:pPr>
        <w:spacing w:after="0" w:line="360" w:lineRule="auto"/>
        <w:jc w:val="both"/>
        <w:rPr>
          <w:rFonts w:ascii="Baskerville Old Face" w:eastAsia="Times New Roman" w:hAnsi="Baskerville Old Face" w:cs="Times New Roman"/>
          <w:b/>
        </w:rPr>
      </w:pPr>
    </w:p>
    <w:p w14:paraId="39557903" w14:textId="77777777" w:rsidR="00E139CF" w:rsidRPr="002D4D07" w:rsidRDefault="00E139CF" w:rsidP="002D4D07">
      <w:pPr>
        <w:spacing w:after="0" w:line="480" w:lineRule="auto"/>
        <w:jc w:val="both"/>
        <w:rPr>
          <w:rFonts w:ascii="Baskerville Old Face" w:eastAsia="Book Antiqua" w:hAnsi="Baskerville Old Face" w:cs="Times New Roman"/>
          <w:u w:val="single"/>
        </w:rPr>
      </w:pPr>
      <w:r w:rsidRPr="002D4D07">
        <w:rPr>
          <w:rFonts w:ascii="Baskerville Old Face" w:eastAsia="Book Antiqua" w:hAnsi="Baskerville Old Face" w:cs="Times New Roman"/>
          <w:u w:val="single"/>
        </w:rPr>
        <w:t>Chapter Eight</w:t>
      </w:r>
    </w:p>
    <w:p w14:paraId="1F104142" w14:textId="77777777" w:rsidR="00E139CF" w:rsidRPr="002D4D07" w:rsidRDefault="00E139CF" w:rsidP="002D4D07">
      <w:pPr>
        <w:spacing w:after="0" w:line="48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Old Roles and Voices in New Settings</w:t>
      </w:r>
    </w:p>
    <w:p w14:paraId="4DA43A4C" w14:textId="77777777" w:rsidR="008616E2" w:rsidRPr="002D4D07" w:rsidRDefault="008616E2" w:rsidP="002D4D07">
      <w:pPr>
        <w:spacing w:after="200" w:line="360" w:lineRule="auto"/>
        <w:jc w:val="both"/>
        <w:rPr>
          <w:rFonts w:ascii="Baskerville Old Face" w:eastAsia="Book Antiqua" w:hAnsi="Baskerville Old Face" w:cs="Times New Roman"/>
          <w:u w:val="single"/>
        </w:rPr>
      </w:pPr>
      <w:r w:rsidRPr="002D4D07">
        <w:rPr>
          <w:rFonts w:ascii="Baskerville Old Face" w:eastAsia="Book Antiqua" w:hAnsi="Baskerville Old Face" w:cs="Times New Roman"/>
          <w:u w:val="single"/>
        </w:rPr>
        <w:t>Chapter Nine</w:t>
      </w:r>
    </w:p>
    <w:p w14:paraId="305D4DBA" w14:textId="77777777" w:rsidR="008616E2" w:rsidRPr="002D4D07" w:rsidRDefault="008616E2" w:rsidP="002D4D07">
      <w:pPr>
        <w:spacing w:after="200" w:line="36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Heritage Drive: Preserving Societal Values</w:t>
      </w:r>
    </w:p>
    <w:p w14:paraId="067BA36D" w14:textId="77777777" w:rsidR="00CE3D70" w:rsidRPr="002D4D07" w:rsidRDefault="00CE3D70" w:rsidP="002D4D07">
      <w:pPr>
        <w:spacing w:line="360" w:lineRule="auto"/>
        <w:jc w:val="both"/>
        <w:rPr>
          <w:rFonts w:ascii="Baskerville Old Face" w:eastAsia="Book Antiqua" w:hAnsi="Baskerville Old Face" w:cs="Book Antiqua"/>
          <w:u w:val="single"/>
        </w:rPr>
      </w:pPr>
      <w:r w:rsidRPr="002D4D07">
        <w:rPr>
          <w:rFonts w:ascii="Baskerville Old Face" w:eastAsia="Book Antiqua" w:hAnsi="Baskerville Old Face" w:cs="Book Antiqua"/>
          <w:u w:val="single"/>
        </w:rPr>
        <w:t>Chapter Ten</w:t>
      </w:r>
    </w:p>
    <w:p w14:paraId="503951AE" w14:textId="77777777" w:rsidR="00CE3D70" w:rsidRPr="002D4D07" w:rsidRDefault="00AF60B1" w:rsidP="002D4D07">
      <w:pPr>
        <w:spacing w:line="360" w:lineRule="auto"/>
        <w:jc w:val="both"/>
        <w:rPr>
          <w:rFonts w:ascii="Baskerville Old Face" w:eastAsia="Book Antiqua" w:hAnsi="Baskerville Old Face" w:cs="Times New Roman"/>
        </w:rPr>
      </w:pPr>
      <w:r w:rsidRPr="002D4D07">
        <w:rPr>
          <w:rFonts w:ascii="Baskerville Old Face" w:eastAsia="Book Antiqua" w:hAnsi="Baskerville Old Face" w:cs="Book Antiqua"/>
        </w:rPr>
        <w:t xml:space="preserve">The Engagement of </w:t>
      </w:r>
      <w:r w:rsidR="00CE3D70" w:rsidRPr="002D4D07">
        <w:rPr>
          <w:rFonts w:ascii="Baskerville Old Face" w:eastAsia="Book Antiqua" w:hAnsi="Baskerville Old Face" w:cs="Book Antiqua"/>
        </w:rPr>
        <w:t>Generativity Three: Diversity and Guardianship</w:t>
      </w:r>
    </w:p>
    <w:p w14:paraId="41FF6C2F" w14:textId="77777777" w:rsidR="009F0F07" w:rsidRPr="002D4D07" w:rsidRDefault="009F0F07" w:rsidP="002D4D07">
      <w:pPr>
        <w:spacing w:after="200" w:line="360" w:lineRule="auto"/>
        <w:jc w:val="both"/>
        <w:rPr>
          <w:rFonts w:ascii="Baskerville Old Face" w:eastAsia="Book Antiqua" w:hAnsi="Baskerville Old Face" w:cs="Book Antiqua"/>
          <w:b/>
        </w:rPr>
      </w:pPr>
    </w:p>
    <w:p w14:paraId="7EE61718" w14:textId="77777777" w:rsidR="00AC5C05" w:rsidRPr="002D4D07" w:rsidRDefault="00BF73FC" w:rsidP="002D4D07">
      <w:pPr>
        <w:spacing w:after="200" w:line="360" w:lineRule="auto"/>
        <w:jc w:val="both"/>
        <w:rPr>
          <w:rFonts w:ascii="Baskerville Old Face" w:eastAsia="Book Antiqua" w:hAnsi="Baskerville Old Face" w:cs="Book Antiqua"/>
          <w:b/>
        </w:rPr>
      </w:pPr>
      <w:r w:rsidRPr="002D4D07">
        <w:rPr>
          <w:rFonts w:ascii="Baskerville Old Face" w:eastAsia="Book Antiqua" w:hAnsi="Baskerville Old Face" w:cs="Book Antiqua"/>
          <w:b/>
        </w:rPr>
        <w:t>Section Five</w:t>
      </w:r>
      <w:r w:rsidR="00AF60B1" w:rsidRPr="002D4D07">
        <w:rPr>
          <w:rFonts w:ascii="Baskerville Old Face" w:eastAsia="Book Antiqua" w:hAnsi="Baskerville Old Face" w:cs="Book Antiqua"/>
          <w:b/>
        </w:rPr>
        <w:t>: Generativity Four</w:t>
      </w:r>
    </w:p>
    <w:p w14:paraId="5C10F39F" w14:textId="77777777" w:rsidR="00BF73FC" w:rsidRPr="002D4D07" w:rsidRDefault="00BF73FC" w:rsidP="002D4D07">
      <w:pPr>
        <w:spacing w:line="360" w:lineRule="auto"/>
        <w:jc w:val="both"/>
        <w:rPr>
          <w:rFonts w:ascii="Baskerville Old Face" w:eastAsia="Calibri" w:hAnsi="Baskerville Old Face" w:cs="Times New Roman"/>
          <w:u w:val="single"/>
        </w:rPr>
      </w:pPr>
      <w:r w:rsidRPr="002D4D07">
        <w:rPr>
          <w:rFonts w:ascii="Baskerville Old Face" w:eastAsia="Calibri" w:hAnsi="Baskerville Old Face" w:cs="Times New Roman"/>
          <w:u w:val="single"/>
        </w:rPr>
        <w:t>Chapter Eleven</w:t>
      </w:r>
    </w:p>
    <w:p w14:paraId="115EF700" w14:textId="77777777" w:rsidR="005A7CAA" w:rsidRPr="002D4D07" w:rsidRDefault="00BF73FC" w:rsidP="002D4D07">
      <w:pPr>
        <w:spacing w:line="360" w:lineRule="auto"/>
        <w:jc w:val="both"/>
        <w:rPr>
          <w:rFonts w:ascii="Baskerville Old Face" w:eastAsia="Calibri" w:hAnsi="Baskerville Old Face" w:cs="Times New Roman"/>
        </w:rPr>
      </w:pPr>
      <w:r w:rsidRPr="002D4D07">
        <w:rPr>
          <w:rFonts w:ascii="Baskerville Old Face" w:eastAsia="Calibri" w:hAnsi="Baskerville Old Face" w:cs="Times New Roman"/>
        </w:rPr>
        <w:t>Generativity Four: The Varieties of Civic Engagement</w:t>
      </w:r>
    </w:p>
    <w:p w14:paraId="0336857C" w14:textId="77777777" w:rsidR="006A389E" w:rsidRPr="002D4D07" w:rsidRDefault="006A389E" w:rsidP="002D4D07">
      <w:pPr>
        <w:tabs>
          <w:tab w:val="left" w:pos="480"/>
        </w:tabs>
        <w:spacing w:after="0" w:line="480" w:lineRule="auto"/>
        <w:jc w:val="both"/>
        <w:rPr>
          <w:rFonts w:ascii="Baskerville Old Face" w:eastAsia="Book Antiqua" w:hAnsi="Baskerville Old Face" w:cs="Times New Roman"/>
          <w:u w:val="single"/>
        </w:rPr>
      </w:pPr>
      <w:r w:rsidRPr="002D4D07">
        <w:rPr>
          <w:rFonts w:ascii="Baskerville Old Face" w:eastAsia="Book Antiqua" w:hAnsi="Baskerville Old Face" w:cs="Times New Roman"/>
          <w:u w:val="single"/>
        </w:rPr>
        <w:t xml:space="preserve">Chapter Twelve </w:t>
      </w:r>
    </w:p>
    <w:p w14:paraId="5DAB884A" w14:textId="77777777" w:rsidR="005A7CAA" w:rsidRPr="002D4D07" w:rsidRDefault="00AF60B1" w:rsidP="002D4D07">
      <w:pPr>
        <w:tabs>
          <w:tab w:val="left" w:pos="480"/>
        </w:tabs>
        <w:spacing w:after="0" w:line="48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Engagement of Generativity Four: </w:t>
      </w:r>
      <w:r w:rsidR="006A389E" w:rsidRPr="002D4D07">
        <w:rPr>
          <w:rFonts w:ascii="Baskerville Old Face" w:eastAsia="Book Antiqua" w:hAnsi="Baskerville Old Face" w:cs="Times New Roman"/>
        </w:rPr>
        <w:t>Meaning and Satisfaction of Civic Engagement</w:t>
      </w:r>
    </w:p>
    <w:p w14:paraId="1898591A" w14:textId="77777777" w:rsidR="00ED4098" w:rsidRPr="002D4D07" w:rsidRDefault="00ED4098" w:rsidP="002D4D07">
      <w:pPr>
        <w:spacing w:after="0" w:line="480" w:lineRule="auto"/>
        <w:jc w:val="both"/>
        <w:rPr>
          <w:rFonts w:ascii="Baskerville Old Face" w:eastAsia="Times New Roman" w:hAnsi="Baskerville Old Face" w:cs="Times New Roman"/>
          <w:u w:val="single"/>
        </w:rPr>
      </w:pPr>
      <w:r w:rsidRPr="002D4D07">
        <w:rPr>
          <w:rFonts w:ascii="Baskerville Old Face" w:eastAsia="Times New Roman" w:hAnsi="Baskerville Old Face" w:cs="Times New Roman"/>
          <w:u w:val="single"/>
        </w:rPr>
        <w:t>Chapter Thirteen</w:t>
      </w:r>
    </w:p>
    <w:p w14:paraId="279EF93D" w14:textId="77777777" w:rsidR="00A61347" w:rsidRPr="002D4D07" w:rsidRDefault="00ED4098" w:rsidP="002D4D07">
      <w:pPr>
        <w:spacing w:after="0" w:line="36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lastRenderedPageBreak/>
        <w:t>Generativity Four: The Balance Sheet of Benefits, Sacrifices, and Stagnation</w:t>
      </w:r>
    </w:p>
    <w:p w14:paraId="18CC54E1" w14:textId="77777777" w:rsidR="00A61347" w:rsidRPr="002D4D07" w:rsidRDefault="00A61347" w:rsidP="002D4D07">
      <w:pPr>
        <w:spacing w:after="0" w:line="360" w:lineRule="auto"/>
        <w:jc w:val="both"/>
        <w:rPr>
          <w:rFonts w:ascii="Baskerville Old Face" w:eastAsia="Times New Roman" w:hAnsi="Baskerville Old Face" w:cs="Times New Roman"/>
          <w:b/>
        </w:rPr>
      </w:pPr>
    </w:p>
    <w:p w14:paraId="71E10CA8" w14:textId="77777777" w:rsidR="00A61347" w:rsidRPr="002D4D07" w:rsidRDefault="00684F55" w:rsidP="002D4D07">
      <w:pPr>
        <w:spacing w:after="0" w:line="480" w:lineRule="auto"/>
        <w:jc w:val="both"/>
        <w:rPr>
          <w:rFonts w:ascii="Baskerville Old Face" w:eastAsia="Times New Roman" w:hAnsi="Baskerville Old Face" w:cs="Times New Roman"/>
          <w:b/>
        </w:rPr>
      </w:pPr>
      <w:r w:rsidRPr="002D4D07">
        <w:rPr>
          <w:rFonts w:ascii="Baskerville Old Face" w:hAnsi="Baskerville Old Face" w:cs="Times New Roman"/>
          <w:b/>
          <w:bCs/>
          <w:lang w:val="en"/>
        </w:rPr>
        <w:t>Section Six</w:t>
      </w:r>
      <w:r w:rsidR="00A61347" w:rsidRPr="002D4D07">
        <w:rPr>
          <w:rFonts w:ascii="Baskerville Old Face" w:hAnsi="Baskerville Old Face" w:cs="Times New Roman"/>
          <w:b/>
          <w:bCs/>
          <w:lang w:val="en"/>
        </w:rPr>
        <w:t>: Nurturing Generativity and Deep Caring</w:t>
      </w:r>
    </w:p>
    <w:p w14:paraId="61AF8FD3" w14:textId="77777777" w:rsidR="00A61347" w:rsidRPr="002D4D07" w:rsidRDefault="00A61347" w:rsidP="002D4D07">
      <w:pPr>
        <w:autoSpaceDE w:val="0"/>
        <w:autoSpaceDN w:val="0"/>
        <w:adjustRightInd w:val="0"/>
        <w:spacing w:after="0" w:line="480" w:lineRule="auto"/>
        <w:ind w:right="-720"/>
        <w:jc w:val="both"/>
        <w:rPr>
          <w:rFonts w:ascii="Baskerville Old Face" w:hAnsi="Baskerville Old Face" w:cs="Times New Roman"/>
          <w:bCs/>
          <w:u w:val="single"/>
          <w:lang w:val="en"/>
        </w:rPr>
      </w:pPr>
      <w:r w:rsidRPr="002D4D07">
        <w:rPr>
          <w:rFonts w:ascii="Baskerville Old Face" w:hAnsi="Baskerville Old Face" w:cs="Times New Roman"/>
          <w:bCs/>
          <w:u w:val="single"/>
          <w:lang w:val="en"/>
        </w:rPr>
        <w:t>Chapter Fourteen</w:t>
      </w:r>
    </w:p>
    <w:p w14:paraId="272D892A" w14:textId="77777777" w:rsidR="00A61347" w:rsidRPr="002D4D07" w:rsidRDefault="00A61347" w:rsidP="002D4D07">
      <w:pPr>
        <w:autoSpaceDE w:val="0"/>
        <w:autoSpaceDN w:val="0"/>
        <w:adjustRightInd w:val="0"/>
        <w:spacing w:after="0" w:line="480" w:lineRule="auto"/>
        <w:ind w:right="-720"/>
        <w:jc w:val="both"/>
        <w:rPr>
          <w:rFonts w:ascii="Baskerville Old Face" w:hAnsi="Baskerville Old Face" w:cs="Times New Roman"/>
          <w:bCs/>
          <w:lang w:val="en"/>
        </w:rPr>
      </w:pPr>
      <w:r w:rsidRPr="002D4D07">
        <w:rPr>
          <w:rFonts w:ascii="Baskerville Old Face" w:hAnsi="Baskerville Old Face" w:cs="Times New Roman"/>
          <w:bCs/>
          <w:lang w:val="en"/>
        </w:rPr>
        <w:t>Searching for the Generative Society</w:t>
      </w:r>
    </w:p>
    <w:p w14:paraId="18F3DF3C" w14:textId="77777777" w:rsidR="00A61347" w:rsidRPr="002D4D07" w:rsidRDefault="00A61347" w:rsidP="002D4D07">
      <w:pPr>
        <w:spacing w:after="0" w:line="480" w:lineRule="auto"/>
        <w:jc w:val="both"/>
        <w:rPr>
          <w:rFonts w:ascii="Baskerville Old Face" w:eastAsia="Book Antiqua" w:hAnsi="Baskerville Old Face" w:cs="Times New Roman"/>
          <w:u w:val="single"/>
        </w:rPr>
      </w:pPr>
      <w:r w:rsidRPr="002D4D07">
        <w:rPr>
          <w:rFonts w:ascii="Baskerville Old Face" w:eastAsia="Book Antiqua" w:hAnsi="Baskerville Old Face" w:cs="Times New Roman"/>
          <w:u w:val="single"/>
        </w:rPr>
        <w:t>Chapter Fifteen</w:t>
      </w:r>
    </w:p>
    <w:p w14:paraId="5EC7C581" w14:textId="77777777" w:rsidR="00A61347" w:rsidRPr="002D4D07" w:rsidRDefault="00A61347" w:rsidP="002D4D07">
      <w:pPr>
        <w:spacing w:after="0" w:line="36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Origins of Generativity in Soul </w:t>
      </w:r>
    </w:p>
    <w:p w14:paraId="30F0D55C" w14:textId="77777777" w:rsidR="00A61347" w:rsidRPr="002D4D07" w:rsidRDefault="00A61347" w:rsidP="002D4D07">
      <w:pPr>
        <w:autoSpaceDE w:val="0"/>
        <w:autoSpaceDN w:val="0"/>
        <w:adjustRightInd w:val="0"/>
        <w:spacing w:after="0" w:line="360" w:lineRule="auto"/>
        <w:ind w:right="-720"/>
        <w:jc w:val="both"/>
        <w:rPr>
          <w:rFonts w:ascii="Baskerville Old Face" w:hAnsi="Baskerville Old Face" w:cs="Times New Roman"/>
          <w:lang w:val="en"/>
        </w:rPr>
      </w:pPr>
    </w:p>
    <w:p w14:paraId="2235E8B0" w14:textId="77777777" w:rsidR="00B120BF" w:rsidRPr="002D4D07" w:rsidRDefault="002D29E7" w:rsidP="002D4D07">
      <w:pPr>
        <w:spacing w:after="200" w:line="360" w:lineRule="auto"/>
        <w:jc w:val="both"/>
        <w:rPr>
          <w:rFonts w:ascii="Baskerville Old Face" w:eastAsia="Book Antiqua" w:hAnsi="Baskerville Old Face" w:cs="Book Antiqua"/>
          <w:b/>
        </w:rPr>
      </w:pPr>
      <w:r w:rsidRPr="002D4D07">
        <w:rPr>
          <w:rFonts w:ascii="Baskerville Old Face" w:eastAsia="Book Antiqua" w:hAnsi="Baskerville Old Face" w:cs="Book Antiqua"/>
          <w:b/>
        </w:rPr>
        <w:t>References</w:t>
      </w:r>
    </w:p>
    <w:p w14:paraId="092C7F9B" w14:textId="77777777" w:rsidR="00F4274D" w:rsidRPr="002D4D07" w:rsidRDefault="00F4274D" w:rsidP="002D4D07">
      <w:pPr>
        <w:jc w:val="both"/>
        <w:rPr>
          <w:rFonts w:ascii="Baskerville Old Face" w:eastAsia="Book Antiqua" w:hAnsi="Baskerville Old Face" w:cs="Book Antiqua"/>
        </w:rPr>
      </w:pPr>
      <w:r w:rsidRPr="002D4D07">
        <w:rPr>
          <w:rFonts w:ascii="Baskerville Old Face" w:eastAsia="Book Antiqua" w:hAnsi="Baskerville Old Face" w:cs="Book Antiqua"/>
        </w:rPr>
        <w:br w:type="page"/>
      </w:r>
    </w:p>
    <w:p w14:paraId="2DE2948D" w14:textId="77777777" w:rsidR="00C8548F" w:rsidRDefault="00C8548F" w:rsidP="002D4D07">
      <w:pPr>
        <w:jc w:val="both"/>
        <w:rPr>
          <w:rFonts w:ascii="Baskerville Old Face" w:eastAsia="Book Antiqua" w:hAnsi="Baskerville Old Face" w:cs="Book Antiqua"/>
          <w:b/>
          <w:sz w:val="44"/>
          <w:szCs w:val="44"/>
        </w:rPr>
      </w:pPr>
    </w:p>
    <w:p w14:paraId="3BEA9973" w14:textId="77777777" w:rsidR="00C8548F" w:rsidRDefault="00C8548F" w:rsidP="002D4D07">
      <w:pPr>
        <w:jc w:val="both"/>
        <w:rPr>
          <w:rFonts w:ascii="Baskerville Old Face" w:eastAsia="Book Antiqua" w:hAnsi="Baskerville Old Face" w:cs="Book Antiqua"/>
          <w:b/>
          <w:sz w:val="44"/>
          <w:szCs w:val="44"/>
        </w:rPr>
      </w:pPr>
    </w:p>
    <w:p w14:paraId="5214F889" w14:textId="77777777" w:rsidR="00C8548F" w:rsidRDefault="00C8548F" w:rsidP="002D4D07">
      <w:pPr>
        <w:jc w:val="both"/>
        <w:rPr>
          <w:rFonts w:ascii="Baskerville Old Face" w:eastAsia="Book Antiqua" w:hAnsi="Baskerville Old Face" w:cs="Book Antiqua"/>
          <w:b/>
          <w:sz w:val="44"/>
          <w:szCs w:val="44"/>
        </w:rPr>
      </w:pPr>
    </w:p>
    <w:p w14:paraId="5FA3AE11" w14:textId="77777777" w:rsidR="00C8548F" w:rsidRDefault="00C8548F" w:rsidP="002D4D07">
      <w:pPr>
        <w:jc w:val="both"/>
        <w:rPr>
          <w:rFonts w:ascii="Baskerville Old Face" w:eastAsia="Book Antiqua" w:hAnsi="Baskerville Old Face" w:cs="Book Antiqua"/>
          <w:b/>
          <w:sz w:val="44"/>
          <w:szCs w:val="44"/>
        </w:rPr>
      </w:pPr>
    </w:p>
    <w:p w14:paraId="34CF269C" w14:textId="098F75B7" w:rsidR="00D1547E" w:rsidRPr="00A551AB" w:rsidRDefault="009F0F07" w:rsidP="002D4D07">
      <w:pPr>
        <w:jc w:val="both"/>
        <w:rPr>
          <w:rFonts w:ascii="Baskerville Old Face" w:eastAsia="Book Antiqua" w:hAnsi="Baskerville Old Face" w:cs="Book Antiqua"/>
          <w:b/>
          <w:sz w:val="44"/>
          <w:szCs w:val="44"/>
        </w:rPr>
      </w:pPr>
      <w:r w:rsidRPr="00A551AB">
        <w:rPr>
          <w:rFonts w:ascii="Baskerville Old Face" w:eastAsia="Book Antiqua" w:hAnsi="Baskerville Old Face" w:cs="Book Antiqua"/>
          <w:b/>
          <w:sz w:val="44"/>
          <w:szCs w:val="44"/>
        </w:rPr>
        <w:t>Section One: Deep Caring</w:t>
      </w:r>
    </w:p>
    <w:p w14:paraId="0A08ED77" w14:textId="77777777" w:rsidR="009F0F07" w:rsidRPr="002D4D07" w:rsidRDefault="009F0F07" w:rsidP="002D4D07">
      <w:pPr>
        <w:jc w:val="both"/>
        <w:rPr>
          <w:rFonts w:ascii="Baskerville Old Face" w:eastAsia="Book Antiqua" w:hAnsi="Baskerville Old Face" w:cs="Book Antiqua"/>
          <w:b/>
        </w:rPr>
      </w:pPr>
      <w:r w:rsidRPr="002D4D07">
        <w:rPr>
          <w:rFonts w:ascii="Baskerville Old Face" w:eastAsia="Book Antiqua" w:hAnsi="Baskerville Old Face" w:cs="Book Antiqua"/>
          <w:b/>
        </w:rPr>
        <w:br w:type="page"/>
      </w:r>
    </w:p>
    <w:p w14:paraId="138AA9F4" w14:textId="77777777" w:rsidR="00D1547E" w:rsidRPr="002D4D07" w:rsidRDefault="00D1547E" w:rsidP="002D4D07">
      <w:pPr>
        <w:jc w:val="both"/>
        <w:rPr>
          <w:rFonts w:ascii="Baskerville Old Face" w:eastAsia="Book Antiqua" w:hAnsi="Baskerville Old Face" w:cs="Book Antiqua"/>
          <w:b/>
        </w:rPr>
      </w:pPr>
    </w:p>
    <w:p w14:paraId="49A6A033" w14:textId="77777777" w:rsidR="00D1547E" w:rsidRPr="002D4D07" w:rsidRDefault="00D1547E" w:rsidP="002D4D07">
      <w:pPr>
        <w:jc w:val="both"/>
        <w:rPr>
          <w:rFonts w:ascii="Baskerville Old Face" w:eastAsia="Book Antiqua" w:hAnsi="Baskerville Old Face" w:cs="Book Antiqua"/>
        </w:rPr>
      </w:pPr>
    </w:p>
    <w:p w14:paraId="185CA4F6" w14:textId="77777777" w:rsidR="00D1547E" w:rsidRPr="002D4D07" w:rsidRDefault="00D1547E" w:rsidP="002D4D07">
      <w:pPr>
        <w:spacing w:before="9" w:after="0" w:line="240" w:lineRule="auto"/>
        <w:jc w:val="both"/>
        <w:rPr>
          <w:rFonts w:ascii="Baskerville Old Face" w:eastAsia="Book Antiqua" w:hAnsi="Baskerville Old Face" w:cs="Book Antiqua"/>
        </w:rPr>
      </w:pPr>
    </w:p>
    <w:p w14:paraId="35314271" w14:textId="77777777" w:rsidR="009F0F07" w:rsidRPr="00D275A0" w:rsidRDefault="009F0F07" w:rsidP="00D275A0">
      <w:pPr>
        <w:spacing w:after="120" w:line="240" w:lineRule="auto"/>
        <w:ind w:left="10" w:right="2" w:hanging="10"/>
        <w:rPr>
          <w:rFonts w:ascii="Baskerville Old Face" w:eastAsia="Times New Roman" w:hAnsi="Baskerville Old Face" w:cs="Times New Roman"/>
          <w:color w:val="000000"/>
          <w:sz w:val="32"/>
          <w:szCs w:val="32"/>
        </w:rPr>
      </w:pPr>
      <w:r w:rsidRPr="00D275A0">
        <w:rPr>
          <w:rFonts w:ascii="Baskerville Old Face" w:eastAsia="Calibri" w:hAnsi="Baskerville Old Face" w:cs="Times New Roman"/>
          <w:b/>
          <w:color w:val="000000"/>
          <w:sz w:val="32"/>
          <w:szCs w:val="32"/>
        </w:rPr>
        <w:t xml:space="preserve">Chapter One </w:t>
      </w:r>
    </w:p>
    <w:p w14:paraId="3DCEB10F" w14:textId="77777777" w:rsidR="009F0F07" w:rsidRPr="00D275A0" w:rsidRDefault="009F0F07" w:rsidP="00D275A0">
      <w:pPr>
        <w:spacing w:after="120" w:line="240" w:lineRule="auto"/>
        <w:ind w:left="10" w:right="7" w:hanging="10"/>
        <w:rPr>
          <w:rFonts w:ascii="Baskerville Old Face" w:eastAsia="Times New Roman" w:hAnsi="Baskerville Old Face" w:cs="Times New Roman"/>
          <w:color w:val="000000"/>
          <w:sz w:val="32"/>
          <w:szCs w:val="32"/>
        </w:rPr>
      </w:pPr>
      <w:r w:rsidRPr="00D275A0">
        <w:rPr>
          <w:rFonts w:ascii="Baskerville Old Face" w:eastAsia="Calibri" w:hAnsi="Baskerville Old Face" w:cs="Times New Roman"/>
          <w:b/>
          <w:color w:val="000000"/>
          <w:sz w:val="32"/>
          <w:szCs w:val="32"/>
        </w:rPr>
        <w:t xml:space="preserve">The Deep Caring Crossroads: A Life of Generativity or Stagnation </w:t>
      </w:r>
    </w:p>
    <w:p w14:paraId="3D6B5548" w14:textId="77777777" w:rsidR="009F0F07" w:rsidRPr="002D4D07" w:rsidRDefault="009F0F07" w:rsidP="004722F6">
      <w:pPr>
        <w:spacing w:before="164" w:after="120" w:line="240" w:lineRule="auto"/>
        <w:ind w:left="115" w:right="83" w:hanging="10"/>
        <w:jc w:val="both"/>
        <w:rPr>
          <w:rFonts w:ascii="Baskerville Old Face" w:eastAsia="Book Antiqua" w:hAnsi="Baskerville Old Face" w:cs="Book Antiqua"/>
        </w:rPr>
      </w:pPr>
    </w:p>
    <w:p w14:paraId="59B373E9" w14:textId="778DABFE" w:rsidR="009F0F07" w:rsidRPr="002D4D07" w:rsidRDefault="009F0F07" w:rsidP="004722F6">
      <w:pPr>
        <w:spacing w:before="164" w:after="120" w:line="240" w:lineRule="auto"/>
        <w:ind w:left="115" w:right="83" w:hanging="10"/>
        <w:jc w:val="both"/>
        <w:rPr>
          <w:rFonts w:ascii="Baskerville Old Face" w:eastAsia="Book Antiqua" w:hAnsi="Baskerville Old Face" w:cs="Book Antiqua"/>
        </w:rPr>
      </w:pPr>
      <w:r w:rsidRPr="002D4D07">
        <w:rPr>
          <w:rFonts w:ascii="Baskerville Old Face" w:eastAsia="Book Antiqua" w:hAnsi="Baskerville Old Face" w:cs="Book Antiqua"/>
        </w:rPr>
        <w:t xml:space="preserve">Let us set the stage: We are watching the final scene from the </w:t>
      </w:r>
      <w:r w:rsidRPr="002D4D07">
        <w:rPr>
          <w:rFonts w:ascii="Baskerville Old Face" w:eastAsia="Book Antiqua" w:hAnsi="Baskerville Old Face" w:cs="Book Antiqua"/>
          <w:i/>
        </w:rPr>
        <w:t>Godfather</w:t>
      </w:r>
      <w:r w:rsidR="00781242">
        <w:rPr>
          <w:rFonts w:ascii="Baskerville Old Face" w:eastAsia="Book Antiqua" w:hAnsi="Baskerville Old Face" w:cs="Book Antiqua"/>
          <w:i/>
        </w:rPr>
        <w:fldChar w:fldCharType="begin"/>
      </w:r>
      <w:r w:rsidR="00781242">
        <w:instrText xml:space="preserve"> XE "</w:instrText>
      </w:r>
      <w:r w:rsidR="00781242" w:rsidRPr="008613C6">
        <w:rPr>
          <w:rFonts w:ascii="Baskerville Old Face" w:eastAsia="Book Antiqua" w:hAnsi="Baskerville Old Face" w:cs="Book Antiqua"/>
          <w:i/>
        </w:rPr>
        <w:instrText>Godfather</w:instrText>
      </w:r>
      <w:r w:rsidR="00781242">
        <w:instrText xml:space="preserve">" </w:instrText>
      </w:r>
      <w:r w:rsidR="00781242">
        <w:rPr>
          <w:rFonts w:ascii="Baskerville Old Face" w:eastAsia="Book Antiqua" w:hAnsi="Baskerville Old Face" w:cs="Book Antiqua"/>
          <w:i/>
        </w:rPr>
        <w:fldChar w:fldCharType="end"/>
      </w:r>
      <w:r w:rsidRPr="002D4D07">
        <w:rPr>
          <w:rFonts w:ascii="Baskerville Old Face" w:eastAsia="Book Antiqua" w:hAnsi="Baskerville Old Face" w:cs="Book Antiqua"/>
          <w:i/>
        </w:rPr>
        <w:t xml:space="preserve"> </w:t>
      </w:r>
      <w:r w:rsidRPr="002D4D07">
        <w:rPr>
          <w:rFonts w:ascii="Baskerville Old Face" w:eastAsia="Book Antiqua" w:hAnsi="Baskerville Old Face" w:cs="Book Antiqua"/>
        </w:rPr>
        <w:t>cinematic trilogy. Michael Corleone</w:t>
      </w:r>
      <w:r w:rsidR="00C753E4">
        <w:rPr>
          <w:rFonts w:ascii="Baskerville Old Face" w:eastAsia="Book Antiqua" w:hAnsi="Baskerville Old Face" w:cs="Book Antiqua"/>
        </w:rPr>
        <w:fldChar w:fldCharType="begin"/>
      </w:r>
      <w:r w:rsidR="00C753E4">
        <w:instrText xml:space="preserve"> XE "</w:instrText>
      </w:r>
      <w:r w:rsidR="00C753E4" w:rsidRPr="008613C6">
        <w:rPr>
          <w:rFonts w:ascii="Baskerville Old Face" w:eastAsia="Book Antiqua" w:hAnsi="Baskerville Old Face" w:cs="Times New Roman"/>
          <w:color w:val="000000"/>
        </w:rPr>
        <w:instrText>Corleone</w:instrText>
      </w:r>
      <w:r w:rsidR="00C753E4">
        <w:instrText xml:space="preserve">" </w:instrText>
      </w:r>
      <w:r w:rsidR="00C753E4">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(as portrayed by Al Pacino) is staring out over Lake Tahoe in deep despair. By many standards Michael is a very successful man</w:t>
      </w:r>
      <w:r w:rsidRPr="002D4D07">
        <w:rPr>
          <w:rFonts w:ascii="Cambria" w:eastAsia="Book Antiqua" w:hAnsi="Cambria" w:cs="Cambria"/>
        </w:rPr>
        <w:t>;</w:t>
      </w:r>
      <w:r w:rsidRPr="002D4D07">
        <w:rPr>
          <w:rFonts w:ascii="Baskerville Old Face" w:eastAsia="Book Antiqua" w:hAnsi="Baskerville Old Face" w:cs="Book Antiqua"/>
        </w:rPr>
        <w:t xml:space="preserve"> he has led numerous </w:t>
      </w:r>
      <w:r w:rsidRPr="002D4D07">
        <w:rPr>
          <w:rFonts w:ascii="Baskerville Old Face" w:eastAsia="Book Antiqua" w:hAnsi="Baskerville Old Face" w:cs="Baskerville Old Face"/>
        </w:rPr>
        <w:t>“</w:t>
      </w:r>
      <w:r w:rsidRPr="002D4D07">
        <w:rPr>
          <w:rFonts w:ascii="Baskerville Old Face" w:eastAsia="Book Antiqua" w:hAnsi="Baskerville Old Face" w:cs="Book Antiqua"/>
        </w:rPr>
        <w:t>organizations,</w:t>
      </w:r>
      <w:r w:rsidRPr="002D4D07">
        <w:rPr>
          <w:rFonts w:ascii="Baskerville Old Face" w:eastAsia="Book Antiqua" w:hAnsi="Baskerville Old Face" w:cs="Baskerville Old Face"/>
        </w:rPr>
        <w:t>”</w:t>
      </w:r>
      <w:r w:rsidRPr="002D4D07">
        <w:rPr>
          <w:rFonts w:ascii="Baskerville Old Face" w:eastAsia="Book Antiqua" w:hAnsi="Baskerville Old Face" w:cs="Book Antiqua"/>
        </w:rPr>
        <w:t xml:space="preserve"> and he is wealthy. He is also a very powerful and influential man in some ways </w:t>
      </w:r>
      <w:r w:rsidRPr="002D4D07">
        <w:rPr>
          <w:rFonts w:ascii="Baskerville Old Face" w:eastAsia="Book Antiqua" w:hAnsi="Baskerville Old Face" w:cs="Baskerville Old Face"/>
        </w:rPr>
        <w:t>–</w:t>
      </w:r>
      <w:r w:rsidRPr="002D4D07">
        <w:rPr>
          <w:rFonts w:ascii="Baskerville Old Face" w:eastAsia="Book Antiqua" w:hAnsi="Baskerville Old Face" w:cs="Book Antiqua"/>
        </w:rPr>
        <w:t xml:space="preserve"> but is alone and estranged from all that is important in life. Michael just had his brother killed and has virtually no contact with other members of his family. He is aging before our eyes—so very different from the youthful Michael Corleone in the first </w:t>
      </w:r>
      <w:r w:rsidRPr="002D4D07">
        <w:rPr>
          <w:rFonts w:ascii="Baskerville Old Face" w:eastAsia="Book Antiqua" w:hAnsi="Baskerville Old Face" w:cs="Book Antiqua"/>
          <w:i/>
        </w:rPr>
        <w:t xml:space="preserve">Godfather </w:t>
      </w:r>
      <w:r w:rsidRPr="002D4D07">
        <w:rPr>
          <w:rFonts w:ascii="Baskerville Old Face" w:eastAsia="Book Antiqua" w:hAnsi="Baskerville Old Face" w:cs="Book Antiqua"/>
        </w:rPr>
        <w:t>movie who, straight out of the military after WWII, was to be the future of the Corleone family by forming a legitimate and respectable business. We see this future in the eyes of his father, Vito Corleone (played by Marlon Brando). Sitting in front of his beautiful home on the edge of Lake Tahoe, Michael envisions no future in terms of his own organizations or his enduring contributions to society. He is “burned out,” soulless and stagnate</w:t>
      </w:r>
      <w:r w:rsidRPr="002D4D07">
        <w:rPr>
          <w:rFonts w:ascii="Cambria" w:eastAsia="Book Antiqua" w:hAnsi="Cambria" w:cs="Cambria"/>
        </w:rPr>
        <w:t>;</w:t>
      </w:r>
      <w:r w:rsidRPr="002D4D07">
        <w:rPr>
          <w:rFonts w:ascii="Baskerville Old Face" w:eastAsia="Book Antiqua" w:hAnsi="Baskerville Old Face" w:cs="Book Antiqua"/>
        </w:rPr>
        <w:t xml:space="preserve"> a rotting, even lifeless entity who is without purpose or direction.</w:t>
      </w:r>
    </w:p>
    <w:p w14:paraId="547299CB" w14:textId="47B8781B" w:rsidR="009F0F07" w:rsidRPr="002D4D07" w:rsidRDefault="009F0F07" w:rsidP="004722F6">
      <w:pPr>
        <w:spacing w:before="197" w:after="120" w:line="240" w:lineRule="auto"/>
        <w:ind w:left="115" w:right="173" w:hanging="10"/>
        <w:jc w:val="both"/>
        <w:rPr>
          <w:rFonts w:ascii="Baskerville Old Face" w:eastAsia="Book Antiqua" w:hAnsi="Baskerville Old Face" w:cs="Book Antiqua"/>
        </w:rPr>
      </w:pPr>
      <w:r w:rsidRPr="002D4D07">
        <w:rPr>
          <w:rFonts w:ascii="Baskerville Old Face" w:eastAsia="Book Antiqua" w:hAnsi="Baskerville Old Face" w:cs="Book Antiqua"/>
        </w:rPr>
        <w:t>Michael Corleone</w:t>
      </w:r>
      <w:r w:rsidR="00C753E4">
        <w:rPr>
          <w:rFonts w:ascii="Baskerville Old Face" w:eastAsia="Book Antiqua" w:hAnsi="Baskerville Old Face" w:cs="Book Antiqua"/>
        </w:rPr>
        <w:fldChar w:fldCharType="begin"/>
      </w:r>
      <w:r w:rsidR="00C753E4">
        <w:instrText xml:space="preserve"> XE "</w:instrText>
      </w:r>
      <w:r w:rsidR="00C753E4" w:rsidRPr="008613C6">
        <w:rPr>
          <w:rFonts w:ascii="Baskerville Old Face" w:eastAsia="Book Antiqua" w:hAnsi="Baskerville Old Face" w:cs="Times New Roman"/>
          <w:color w:val="000000"/>
        </w:rPr>
        <w:instrText>Corleone</w:instrText>
      </w:r>
      <w:r w:rsidR="00C753E4">
        <w:instrText xml:space="preserve">" </w:instrText>
      </w:r>
      <w:r w:rsidR="00C753E4">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has become alienated from four different deep caring roles, the roles which this book defines as </w:t>
      </w:r>
      <w:r w:rsidRPr="002D4D07">
        <w:rPr>
          <w:rFonts w:ascii="Baskerville Old Face" w:eastAsia="Book Antiqua" w:hAnsi="Baskerville Old Face" w:cs="Book Antiqua"/>
          <w:i/>
        </w:rPr>
        <w:t>generative</w:t>
      </w:r>
      <w:r w:rsidRPr="002D4D07">
        <w:rPr>
          <w:rFonts w:ascii="Baskerville Old Face" w:eastAsia="Book Antiqua" w:hAnsi="Baskerville Old Face" w:cs="Book Antiqua"/>
        </w:rPr>
        <w:t>. He is alienated from his family (the first role), from people he could be mentoring</w:t>
      </w:r>
      <w:r w:rsidR="00243190">
        <w:rPr>
          <w:rFonts w:ascii="Baskerville Old Face" w:eastAsia="Book Antiqua" w:hAnsi="Baskerville Old Face" w:cs="Book Antiqua"/>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and organizations he could be building for the long-term after he is no longer around (the second role), from the traditions and culture he could sustain (the third role) and from the communities he could potentially serve and enhance (the fourth role). Our book focuses on these four deep caring roles and the choices that each of us makes in seeking to achieve a fulfilling life of generativity – or like Michael Corleone, falling into a life of stagnation.</w:t>
      </w:r>
    </w:p>
    <w:p w14:paraId="4B82ED04" w14:textId="77777777" w:rsidR="009F0F07" w:rsidRPr="002D4D07" w:rsidRDefault="009F0F07" w:rsidP="004722F6">
      <w:pPr>
        <w:spacing w:after="120" w:line="240" w:lineRule="auto"/>
        <w:ind w:right="352"/>
        <w:jc w:val="both"/>
        <w:rPr>
          <w:rFonts w:ascii="Baskerville Old Face" w:eastAsia="Times New Roman" w:hAnsi="Baskerville Old Face" w:cs="Times New Roman"/>
          <w:color w:val="C00000"/>
        </w:rPr>
      </w:pPr>
    </w:p>
    <w:p w14:paraId="78CB9E59" w14:textId="60CAB1F8" w:rsidR="009F0F07" w:rsidRPr="002D4D07" w:rsidRDefault="009F0F07" w:rsidP="004722F6">
      <w:pPr>
        <w:spacing w:after="120" w:line="240" w:lineRule="auto"/>
        <w:ind w:right="352"/>
        <w:jc w:val="both"/>
        <w:rPr>
          <w:rFonts w:ascii="Baskerville Old Face" w:eastAsia="Times New Roman" w:hAnsi="Baskerville Old Face" w:cs="Times New Roman"/>
        </w:rPr>
      </w:pPr>
      <w:r w:rsidRPr="002D4D07">
        <w:rPr>
          <w:rFonts w:ascii="Baskerville Old Face" w:eastAsia="Times New Roman" w:hAnsi="Baskerville Old Face" w:cs="Times New Roman"/>
        </w:rPr>
        <w:t>There are many choices available to each of us during a lifetime. These choices can lead us to a self-renewing life or to stagnation and decline. Many of these decisions concern the way and the extent to which we care about other people, our heritage</w:t>
      </w:r>
      <w:r w:rsidR="00FD1406"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and our community. Michael Corleone</w:t>
      </w:r>
      <w:r w:rsidR="00C753E4">
        <w:rPr>
          <w:rFonts w:ascii="Baskerville Old Face" w:eastAsia="Times New Roman" w:hAnsi="Baskerville Old Face" w:cs="Times New Roman"/>
        </w:rPr>
        <w:fldChar w:fldCharType="begin"/>
      </w:r>
      <w:r w:rsidR="00C753E4">
        <w:instrText xml:space="preserve"> XE "</w:instrText>
      </w:r>
      <w:r w:rsidR="00C753E4" w:rsidRPr="008613C6">
        <w:rPr>
          <w:rFonts w:ascii="Baskerville Old Face" w:eastAsia="Book Antiqua" w:hAnsi="Baskerville Old Face" w:cs="Times New Roman"/>
          <w:color w:val="000000"/>
        </w:rPr>
        <w:instrText>Corleone</w:instrText>
      </w:r>
      <w:r w:rsidR="00C753E4">
        <w:instrText xml:space="preserve">" </w:instrText>
      </w:r>
      <w:r w:rsidR="00C753E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the second</w:t>
      </w:r>
      <w:r w:rsidR="00463E9E"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generation Godfather</w:t>
      </w:r>
      <w:r w:rsidR="00781242">
        <w:rPr>
          <w:rFonts w:ascii="Baskerville Old Face" w:eastAsia="Times New Roman" w:hAnsi="Baskerville Old Face" w:cs="Times New Roman"/>
        </w:rPr>
        <w:fldChar w:fldCharType="begin"/>
      </w:r>
      <w:r w:rsidR="00781242">
        <w:instrText xml:space="preserve"> XE "</w:instrText>
      </w:r>
      <w:r w:rsidR="00781242" w:rsidRPr="008613C6">
        <w:rPr>
          <w:rFonts w:ascii="Baskerville Old Face" w:eastAsia="Book Antiqua" w:hAnsi="Baskerville Old Face" w:cs="Book Antiqua"/>
          <w:i/>
        </w:rPr>
        <w:instrText>Godfather</w:instrText>
      </w:r>
      <w:r w:rsidR="00781242">
        <w:instrText xml:space="preserve">" </w:instrText>
      </w:r>
      <w:r w:rsidR="00781242">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made choices throughout his life that were concerned with what he should care about and how he should engage this caring. And his choices led to stagnation and despair for Michael as he sat at the end of the third Godfather movie beside the still waters of Lake Tahoe. </w:t>
      </w:r>
    </w:p>
    <w:p w14:paraId="3686ABC0" w14:textId="52A2154F"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We make choices. We may suffer from the wounds of betrayal and alienation—in some ways the violation of our life covenant—but we still have a chance to turn toward new purposes. We can shift from the wounded leader to the generative teacher. We can be transformed from the person who was left behind to the person who is helping a new generation lead the way into the future. Though we may have lost the opportunity to play an active role as parent to our children, a second form of parenting is available in abundance during late midlife. We can be parents to our organizations, to people for whom we serve as mentors, and to young people in our community. We can savor the joys of caring for our grandchildren and can become valuable volunteers in nonprofit organizations. Just as life seems to take away opportunities for active leadership, public recognition</w:t>
      </w:r>
      <w:r w:rsidR="00D275A0">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and parenting, it offers a second opportunity for new forms of parenting.  </w:t>
      </w:r>
    </w:p>
    <w:p w14:paraId="786CF1CD" w14:textId="75E62962" w:rsidR="009F0F07" w:rsidRPr="002D4D07" w:rsidRDefault="009F0F07" w:rsidP="00D275A0">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Many ways in which to be a “parent” are available at all points in our life. We can be a parent not only to children and other people but also to ideas, subordinates, people we mentor, institutions, communities, and even cultures. Erik Erikson</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(Erikson, Erikson and Kivnick, 1986</w:t>
      </w:r>
      <w:r w:rsidR="00A20DE3" w:rsidRPr="002D4D07">
        <w:rPr>
          <w:rFonts w:ascii="Baskerville Old Face" w:eastAsia="Times New Roman" w:hAnsi="Baskerville Old Face" w:cs="Times New Roman"/>
        </w:rPr>
        <w:t>, p. 37</w:t>
      </w:r>
      <w:r w:rsidRPr="002D4D07">
        <w:rPr>
          <w:rFonts w:ascii="Baskerville Old Face" w:eastAsia="Times New Roman" w:hAnsi="Baskerville Old Face" w:cs="Times New Roman"/>
        </w:rPr>
        <w:t xml:space="preserve">) describes this expanding notion of generativity as “a vital strength of care [and as] a widening concern for what has been generated by love, necessity, or accident; it overcomes the ambivalence arising from irreversible obligation. Thus, [it] attends to the needs of all that has been generated.”  </w:t>
      </w:r>
    </w:p>
    <w:p w14:paraId="06852EC0" w14:textId="662C2AAD"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In essence, our need for generativity concerns two primarily factors. First, generativity is about extending our presence and influence with our own children, with the next generation, with our heritage, and with our community. We become gardeners who tend the garden. We want </w:t>
      </w:r>
      <w:r w:rsidRPr="002D4D07">
        <w:rPr>
          <w:rFonts w:ascii="Baskerville Old Face" w:eastAsia="Times New Roman" w:hAnsi="Baskerville Old Face" w:cs="Times New Roman"/>
        </w:rPr>
        <w:lastRenderedPageBreak/>
        <w:t xml:space="preserve">the flowers, trees and plants to live long after we do and to represent, in some important and tangible way, the manner in which we make an appearance on this earth. We want the garden to reassure us and the world that we made a difference. This point was tenderly and melodramatically conveyed in both Lerner and Lowe’s </w:t>
      </w:r>
      <w:r w:rsidRPr="002D4D07">
        <w:rPr>
          <w:rFonts w:ascii="Baskerville Old Face" w:eastAsia="Times New Roman" w:hAnsi="Baskerville Old Face" w:cs="Times New Roman"/>
          <w:i/>
        </w:rPr>
        <w:t>Camelot</w:t>
      </w:r>
      <w:r w:rsidR="00571834">
        <w:rPr>
          <w:rFonts w:ascii="Baskerville Old Face" w:eastAsia="Times New Roman" w:hAnsi="Baskerville Old Face" w:cs="Times New Roman"/>
          <w:i/>
        </w:rPr>
        <w:fldChar w:fldCharType="begin"/>
      </w:r>
      <w:r w:rsidR="00571834">
        <w:instrText xml:space="preserve"> XE "</w:instrText>
      </w:r>
      <w:r w:rsidR="00571834" w:rsidRPr="008613C6">
        <w:rPr>
          <w:rFonts w:ascii="Baskerville Old Face" w:eastAsia="Book Antiqua" w:hAnsi="Baskerville Old Face" w:cs="Times New Roman"/>
          <w:i/>
        </w:rPr>
        <w:instrText>Camelot</w:instrText>
      </w:r>
      <w:r w:rsidR="00571834">
        <w:instrText xml:space="preserve">" </w:instrText>
      </w:r>
      <w:r w:rsidR="00571834">
        <w:rPr>
          <w:rFonts w:ascii="Baskerville Old Face" w:eastAsia="Times New Roman" w:hAnsi="Baskerville Old Face" w:cs="Times New Roman"/>
          <w:i/>
        </w:rPr>
        <w:fldChar w:fldCharType="end"/>
      </w:r>
      <w:r w:rsidRPr="002D4D07">
        <w:rPr>
          <w:rFonts w:ascii="Baskerville Old Face" w:eastAsia="Times New Roman" w:hAnsi="Baskerville Old Face" w:cs="Times New Roman"/>
        </w:rPr>
        <w:t xml:space="preserve"> and Frank Capra’s </w:t>
      </w:r>
      <w:r w:rsidRPr="002D4D07">
        <w:rPr>
          <w:rFonts w:ascii="Baskerville Old Face" w:eastAsia="Times New Roman" w:hAnsi="Baskerville Old Face" w:cs="Times New Roman"/>
          <w:i/>
        </w:rPr>
        <w:t>It’s a Wonderful Life</w:t>
      </w:r>
      <w:r w:rsidRPr="002D4D07">
        <w:rPr>
          <w:rFonts w:ascii="Baskerville Old Face" w:eastAsia="Times New Roman" w:hAnsi="Baskerville Old Face" w:cs="Times New Roman"/>
        </w:rPr>
        <w:t>.</w:t>
      </w:r>
    </w:p>
    <w:p w14:paraId="39320E4B" w14:textId="336EB388" w:rsidR="0094575E" w:rsidRPr="002D4D07" w:rsidRDefault="009F0F07" w:rsidP="004722F6">
      <w:pPr>
        <w:spacing w:after="120" w:line="240" w:lineRule="auto"/>
        <w:ind w:right="352"/>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At the beginning and ending of </w:t>
      </w:r>
      <w:r w:rsidRPr="002D4D07">
        <w:rPr>
          <w:rFonts w:ascii="Baskerville Old Face" w:eastAsia="Times New Roman" w:hAnsi="Baskerville Old Face" w:cs="Times New Roman"/>
          <w:i/>
        </w:rPr>
        <w:t>Camelot</w:t>
      </w:r>
      <w:r w:rsidR="00571834">
        <w:rPr>
          <w:rFonts w:ascii="Baskerville Old Face" w:eastAsia="Times New Roman" w:hAnsi="Baskerville Old Face" w:cs="Times New Roman"/>
          <w:i/>
        </w:rPr>
        <w:fldChar w:fldCharType="begin"/>
      </w:r>
      <w:r w:rsidR="00571834">
        <w:instrText xml:space="preserve"> XE "</w:instrText>
      </w:r>
      <w:r w:rsidR="00571834" w:rsidRPr="008613C6">
        <w:rPr>
          <w:rFonts w:ascii="Baskerville Old Face" w:eastAsia="Book Antiqua" w:hAnsi="Baskerville Old Face" w:cs="Times New Roman"/>
          <w:i/>
        </w:rPr>
        <w:instrText>Camelot</w:instrText>
      </w:r>
      <w:r w:rsidR="00571834">
        <w:instrText xml:space="preserve">" </w:instrText>
      </w:r>
      <w:r w:rsidR="00571834">
        <w:rPr>
          <w:rFonts w:ascii="Baskerville Old Face" w:eastAsia="Times New Roman" w:hAnsi="Baskerville Old Face" w:cs="Times New Roman"/>
          <w:i/>
        </w:rPr>
        <w:fldChar w:fldCharType="end"/>
      </w:r>
      <w:r w:rsidRPr="002D4D07">
        <w:rPr>
          <w:rFonts w:ascii="Baskerville Old Face" w:eastAsia="Times New Roman" w:hAnsi="Baskerville Old Face" w:cs="Times New Roman"/>
        </w:rPr>
        <w:t>, we see King Arthur preparing for battle against Lancelot, his dearest friend. In many ways, King Arthur looks a bit like Michael Corleone</w:t>
      </w:r>
      <w:r w:rsidR="00C753E4">
        <w:rPr>
          <w:rFonts w:ascii="Baskerville Old Face" w:eastAsia="Times New Roman" w:hAnsi="Baskerville Old Face" w:cs="Times New Roman"/>
        </w:rPr>
        <w:fldChar w:fldCharType="begin"/>
      </w:r>
      <w:r w:rsidR="00C753E4">
        <w:instrText xml:space="preserve"> XE "</w:instrText>
      </w:r>
      <w:r w:rsidR="00C753E4" w:rsidRPr="008613C6">
        <w:rPr>
          <w:rFonts w:ascii="Baskerville Old Face" w:eastAsia="Book Antiqua" w:hAnsi="Baskerville Old Face" w:cs="Times New Roman"/>
          <w:color w:val="000000"/>
        </w:rPr>
        <w:instrText>Corleone</w:instrText>
      </w:r>
      <w:r w:rsidR="00C753E4">
        <w:instrText xml:space="preserve">" </w:instrText>
      </w:r>
      <w:r w:rsidR="00C753E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He is beaten down and has lost any sense of purpose or meaning in life. With despair Arthur, like Michael, is reflecting on the broken state of his kingdom and, in particular, his round table and code of chivalry: “Right makes might. Not might makes right!” It is only when a young boy is discovered by Arthur and displays his own fervent commitment to the roundtable and code that Arthur breaks out of his depression. </w:t>
      </w:r>
    </w:p>
    <w:p w14:paraId="3E5F372B" w14:textId="42651BB3" w:rsidR="009F0F07" w:rsidRPr="002D4D07" w:rsidRDefault="009F0F07" w:rsidP="004722F6">
      <w:pPr>
        <w:spacing w:after="120" w:line="240" w:lineRule="auto"/>
        <w:ind w:right="352"/>
        <w:jc w:val="both"/>
        <w:rPr>
          <w:rFonts w:ascii="Baskerville Old Face" w:eastAsia="Times New Roman" w:hAnsi="Baskerville Old Face" w:cs="Times New Roman"/>
        </w:rPr>
      </w:pPr>
      <w:r w:rsidRPr="002D4D07">
        <w:rPr>
          <w:rFonts w:ascii="Baskerville Old Face" w:eastAsia="Times New Roman" w:hAnsi="Baskerville Old Face" w:cs="Times New Roman"/>
        </w:rPr>
        <w:t>Arthur commands the boy to return home: “Run boy run.” He sends the boy away so that the tales of Camelot</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i/>
        </w:rPr>
        <w:instrText>Camelot</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“might not be forgot.” The abundant garden that Arthur has tended can now be restored by this representative of the next generation and other young men and women who witnessed this “one, brief shining moment of glory that was known as Camelot!” We can only wish that someone could have redeemed Michael Corleone</w:t>
      </w:r>
      <w:r w:rsidR="00C753E4">
        <w:rPr>
          <w:rFonts w:ascii="Baskerville Old Face" w:eastAsia="Times New Roman" w:hAnsi="Baskerville Old Face" w:cs="Times New Roman"/>
        </w:rPr>
        <w:fldChar w:fldCharType="begin"/>
      </w:r>
      <w:r w:rsidR="00C753E4">
        <w:instrText xml:space="preserve"> XE "</w:instrText>
      </w:r>
      <w:r w:rsidR="00C753E4" w:rsidRPr="008613C6">
        <w:rPr>
          <w:rFonts w:ascii="Baskerville Old Face" w:eastAsia="Book Antiqua" w:hAnsi="Baskerville Old Face" w:cs="Times New Roman"/>
          <w:color w:val="000000"/>
        </w:rPr>
        <w:instrText>Corleone</w:instrText>
      </w:r>
      <w:r w:rsidR="00C753E4">
        <w:instrText xml:space="preserve">" </w:instrText>
      </w:r>
      <w:r w:rsidR="00C753E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for there is very little that is noble or good about his adult life; the deeds he has already done are probably damning him to eternal stagnation.   </w:t>
      </w:r>
    </w:p>
    <w:p w14:paraId="1BDC4BD3" w14:textId="0C67AD08" w:rsidR="009F0F07" w:rsidRPr="002D4D07" w:rsidRDefault="009F0F07" w:rsidP="00D275A0">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In the case of Capra’s </w:t>
      </w:r>
      <w:r w:rsidRPr="002D4D07">
        <w:rPr>
          <w:rFonts w:ascii="Baskerville Old Face" w:eastAsia="Times New Roman" w:hAnsi="Baskerville Old Face" w:cs="Times New Roman"/>
          <w:i/>
        </w:rPr>
        <w:t>Wonderful Life</w:t>
      </w:r>
      <w:r w:rsidRPr="002D4D07">
        <w:rPr>
          <w:rFonts w:ascii="Baskerville Old Face" w:eastAsia="Times New Roman" w:hAnsi="Baskerville Old Face" w:cs="Times New Roman"/>
        </w:rPr>
        <w:t xml:space="preserve">, George had sacrificed a fulfilling life to serve his family and community. George never was given a chance to get out into the world. He wasn’t even sure if the other half of his covenant—making a difference to his family and community—was fulfilled. As in the story of King Arthur and many other Capra movies, (e.g., </w:t>
      </w:r>
      <w:r w:rsidRPr="002D4D07">
        <w:rPr>
          <w:rFonts w:ascii="Baskerville Old Face" w:eastAsia="Times New Roman" w:hAnsi="Baskerville Old Face" w:cs="Times New Roman"/>
          <w:i/>
        </w:rPr>
        <w:t>Mr. Smith Goes to Washington</w:t>
      </w:r>
      <w:r w:rsidRPr="002D4D07">
        <w:rPr>
          <w:rFonts w:ascii="Baskerville Old Face" w:eastAsia="Times New Roman" w:hAnsi="Baskerville Old Face" w:cs="Times New Roman"/>
        </w:rPr>
        <w:t xml:space="preserve"> and </w:t>
      </w:r>
      <w:r w:rsidRPr="002D4D07">
        <w:rPr>
          <w:rFonts w:ascii="Baskerville Old Face" w:eastAsia="Times New Roman" w:hAnsi="Baskerville Old Face" w:cs="Times New Roman"/>
          <w:i/>
        </w:rPr>
        <w:t>Meet John Doe</w:t>
      </w:r>
      <w:r w:rsidRPr="002D4D07">
        <w:rPr>
          <w:rFonts w:ascii="Baskerville Old Face" w:eastAsia="Times New Roman" w:hAnsi="Baskerville Old Face" w:cs="Times New Roman"/>
        </w:rPr>
        <w:t>), the princip</w:t>
      </w:r>
      <w:r w:rsidR="00D275A0">
        <w:rPr>
          <w:rFonts w:ascii="Baskerville Old Face" w:eastAsia="Times New Roman" w:hAnsi="Baskerville Old Face" w:cs="Times New Roman"/>
        </w:rPr>
        <w:t>a</w:t>
      </w:r>
      <w:r w:rsidRPr="002D4D07">
        <w:rPr>
          <w:rFonts w:ascii="Baskerville Old Face" w:eastAsia="Times New Roman" w:hAnsi="Baskerville Old Face" w:cs="Times New Roman"/>
        </w:rPr>
        <w:t xml:space="preserve">l character in </w:t>
      </w:r>
      <w:r w:rsidRPr="002D4D07">
        <w:rPr>
          <w:rFonts w:ascii="Baskerville Old Face" w:eastAsia="Times New Roman" w:hAnsi="Baskerville Old Face" w:cs="Times New Roman"/>
          <w:i/>
        </w:rPr>
        <w:t>Wonderful Life</w:t>
      </w:r>
      <w:r w:rsidRPr="002D4D07">
        <w:rPr>
          <w:rFonts w:ascii="Baskerville Old Face" w:eastAsia="Times New Roman" w:hAnsi="Baskerville Old Face" w:cs="Times New Roman"/>
        </w:rPr>
        <w:t xml:space="preserve"> is a former idealist who is now burned-out and disillusioned.  </w:t>
      </w:r>
    </w:p>
    <w:p w14:paraId="6D55AD39" w14:textId="05BCAC45"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Like Arthur and perhaps Michael, George was on the edge of turning into a grumpy, discontented and alienated human being. He was becoming of little value to anyone as a parent, spouse, business owner or community leader. Erik Erikson</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would suggest that George was about to move toward the opposite pole—</w:t>
      </w:r>
      <w:r w:rsidRPr="002D4D07">
        <w:rPr>
          <w:rFonts w:ascii="Baskerville Old Face" w:eastAsia="Times New Roman" w:hAnsi="Baskerville Old Face" w:cs="Times New Roman"/>
          <w:i/>
        </w:rPr>
        <w:t xml:space="preserve">away from </w:t>
      </w:r>
      <w:r w:rsidRPr="002D4D07">
        <w:rPr>
          <w:rFonts w:ascii="Baskerville Old Face" w:eastAsia="Times New Roman" w:hAnsi="Baskerville Old Face" w:cs="Times New Roman"/>
          <w:i/>
        </w:rPr>
        <w:lastRenderedPageBreak/>
        <w:t>generativity to stagnation and despair</w:t>
      </w:r>
      <w:r w:rsidRPr="002D4D07">
        <w:rPr>
          <w:rFonts w:ascii="Baskerville Old Face" w:eastAsia="Times New Roman" w:hAnsi="Baskerville Old Face" w:cs="Times New Roman"/>
        </w:rPr>
        <w:t xml:space="preserve">. Clarence, the angel-in-training, rescued George at the last minute—just as the little boy rescued Arthur. Clarence showed George that he had made a profound difference, that the lives of people around him in Bedford Falls would not be the same without his sacrifices.  </w:t>
      </w:r>
    </w:p>
    <w:p w14:paraId="0AE3602B" w14:textId="021A46AE"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There is a second primary factor in understanding the path to generativity. </w:t>
      </w:r>
      <w:r w:rsidRPr="002D4D07">
        <w:rPr>
          <w:rFonts w:ascii="Baskerville Old Face" w:eastAsia="Times New Roman" w:hAnsi="Baskerville Old Face" w:cs="Times New Roman"/>
          <w:i/>
        </w:rPr>
        <w:t>Generativity is about caring for that about which one truly cares.</w:t>
      </w:r>
      <w:r w:rsidRPr="002D4D07">
        <w:rPr>
          <w:rFonts w:ascii="Baskerville Old Face" w:eastAsia="Times New Roman" w:hAnsi="Baskerville Old Face" w:cs="Times New Roman"/>
        </w:rPr>
        <w:t xml:space="preserve"> We can’t attend equally to every flower in the garden; we must determine which of the flowers we care about most and then devote deep, caring attention to them. So</w:t>
      </w:r>
      <w:r w:rsidR="00463E9E"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in life, we must identify those few things about which we truly care when we reach our Autumnal years. This is what generativity is all about. Like George in </w:t>
      </w:r>
      <w:r w:rsidRPr="002D4D07">
        <w:rPr>
          <w:rFonts w:ascii="Baskerville Old Face" w:eastAsia="Times New Roman" w:hAnsi="Baskerville Old Face" w:cs="Times New Roman"/>
          <w:i/>
        </w:rPr>
        <w:t>A Wonderful Life</w:t>
      </w:r>
      <w:r w:rsidR="00361E4B">
        <w:rPr>
          <w:rFonts w:ascii="Baskerville Old Face" w:eastAsia="Times New Roman" w:hAnsi="Baskerville Old Face" w:cs="Times New Roman"/>
          <w:i/>
        </w:rPr>
        <w:fldChar w:fldCharType="begin"/>
      </w:r>
      <w:r w:rsidR="00361E4B">
        <w:instrText xml:space="preserve"> XE "</w:instrText>
      </w:r>
      <w:r w:rsidR="00361E4B" w:rsidRPr="008613C6">
        <w:rPr>
          <w:rFonts w:ascii="Baskerville Old Face" w:eastAsia="Times New Roman" w:hAnsi="Baskerville Old Face" w:cs="Times New Roman"/>
          <w:i/>
        </w:rPr>
        <w:instrText>A Wonderful Life</w:instrText>
      </w:r>
      <w:r w:rsidR="00361E4B">
        <w:instrText xml:space="preserve">" </w:instrText>
      </w:r>
      <w:r w:rsidR="00361E4B">
        <w:rPr>
          <w:rFonts w:ascii="Baskerville Old Face" w:eastAsia="Times New Roman" w:hAnsi="Baskerville Old Face" w:cs="Times New Roman"/>
          <w:i/>
        </w:rPr>
        <w:fldChar w:fldCharType="end"/>
      </w:r>
      <w:r w:rsidRPr="002D4D07">
        <w:rPr>
          <w:rFonts w:ascii="Baskerville Old Face" w:eastAsia="Times New Roman" w:hAnsi="Baskerville Old Face" w:cs="Times New Roman"/>
        </w:rPr>
        <w:t xml:space="preserve">, we want to touch the important people in our lives and accomplish things as men and women of Autumn that leave a lasting impression. And like King Arthur, we want to know that in some way we have secured our immortality. </w:t>
      </w:r>
    </w:p>
    <w:p w14:paraId="4FECF9DB" w14:textId="5CB195EB" w:rsidR="009F0F07" w:rsidRPr="00321885" w:rsidRDefault="009F0F07" w:rsidP="00321885">
      <w:pPr>
        <w:keepNext/>
        <w:keepLines/>
        <w:spacing w:after="120" w:line="240" w:lineRule="auto"/>
        <w:ind w:left="10" w:right="71" w:hanging="10"/>
        <w:jc w:val="center"/>
        <w:rPr>
          <w:rFonts w:ascii="Baskerville Old Face" w:eastAsia="Times New Roman" w:hAnsi="Baskerville Old Face" w:cs="Times New Roman"/>
          <w:b/>
          <w:sz w:val="28"/>
          <w:szCs w:val="28"/>
        </w:rPr>
      </w:pPr>
      <w:r w:rsidRPr="00321885">
        <w:rPr>
          <w:rFonts w:ascii="Baskerville Old Face" w:eastAsia="Times New Roman" w:hAnsi="Baskerville Old Face" w:cs="Times New Roman"/>
          <w:b/>
          <w:sz w:val="28"/>
          <w:szCs w:val="28"/>
        </w:rPr>
        <w:t>Four Ways to Be Generative</w:t>
      </w:r>
    </w:p>
    <w:p w14:paraId="513A3527" w14:textId="5199781B"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We express and experience generativity through the enactment of four different, though interrelated, deep caring roles. First, there is the generativity that we experience as parents— even when our children are grown</w:t>
      </w:r>
      <w:r w:rsidR="00463E9E" w:rsidRPr="002D4D07">
        <w:rPr>
          <w:rFonts w:ascii="Baskerville Old Face" w:eastAsia="Times New Roman" w:hAnsi="Baskerville Old Face" w:cs="Times New Roman"/>
        </w:rPr>
        <w:t xml:space="preserve"> </w:t>
      </w:r>
      <w:r w:rsidRPr="002D4D07">
        <w:rPr>
          <w:rFonts w:ascii="Baskerville Old Face" w:eastAsia="Times New Roman" w:hAnsi="Baskerville Old Face" w:cs="Times New Roman"/>
        </w:rPr>
        <w:t xml:space="preserve">up and we are no longer their primary caretakers. Indeed, caring about our children does not fade away as we grow older; rather, it takes on a new form and is accompanied by the delight that comes with seeing our children succeed in their own lives and finding their own distinctive identity. The expression of this first mode of generativity need not be limited to the care for children we have raised from birth. We all know of extraordinary men and women who have taken care of children via foster-care, adoption, or serving as a nurturing uncle or grandparent. One of our dear friends joined with his gay partner to raise a boy from a broken home—a dramatic example of this first type of generativity.   </w:t>
      </w:r>
    </w:p>
    <w:p w14:paraId="28982A35" w14:textId="77777777" w:rsidR="00F81EBE"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Second, there is the generativity that comes with caring about young men and women who are not part of our immediate or extended family. This type of generativity often is engaged when we are older and in a position of some power or influence in an organization. We care for the next generation of leaders or the next generation of craftsmen and artisans in our field. We often are generative in this second way through our role as mentors. </w:t>
      </w:r>
    </w:p>
    <w:p w14:paraId="4115F6E7" w14:textId="0CEE2F45"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lastRenderedPageBreak/>
        <w:t xml:space="preserve">We run interference for younger people or for those who look up to us. We collaborate with them on projects, such as writing a book together with a newcomer in the field. We serve as role models that new people in our company emulate through job performance, personal values, and even lifestyle. We serve as mentors when we listen carefully to younger people talk about their problems and accomplishments. We serve as mentors when we encourage our protégés to take risks or to push beyond initial achievements. We sponsor younger people by inviting them into our world, our exclusive club or inner group.  </w:t>
      </w:r>
    </w:p>
    <w:p w14:paraId="02ADDEAD" w14:textId="77777777"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There are innovative ways in which this second way of generativity is expressed. For example, we know several insightful leaders in American higher education who make effective use of senior level executives who are on a leave-of-absence from their corporations. They teach for a term or two in the college’s business school or liberal arts program, and many of these executives are in late midlife. They thrive in educational and training settings that allow them to teach and reflect on learning they have accumulated over the years. </w:t>
      </w:r>
      <w:r w:rsidR="001D0688" w:rsidRPr="002D4D07">
        <w:rPr>
          <w:rFonts w:ascii="Baskerville Old Face" w:eastAsia="Times New Roman" w:hAnsi="Baskerville Old Face" w:cs="Times New Roman"/>
        </w:rPr>
        <w:t>(Bland and Bergquist, 1998) I</w:t>
      </w:r>
      <w:r w:rsidRPr="002D4D07">
        <w:rPr>
          <w:rFonts w:ascii="Baskerville Old Face" w:eastAsia="Times New Roman" w:hAnsi="Baskerville Old Face" w:cs="Times New Roman"/>
        </w:rPr>
        <w:t xml:space="preserve">n a way, they are “saved” by the college or university by serving as counterparts to King Arthur’s young boy or George’s angel-in training.  </w:t>
      </w:r>
    </w:p>
    <w:p w14:paraId="634455C2" w14:textId="77777777"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Often our generative interests in collaboration and teaching are melded into a single plan. We co-teach with someone who is younger or less experienced. We invite a younger colleague to join with us in consulting another organization or within our own organization. These can be some of the most enjoyable and gratifying encounters that we will experience. It doesn’t matter if it’s teaching about woodwork with a younger colleague at a local community center, coaching boys and girls on a little league team, coordinating a technical training program for line supervisors in a company, or conducting weekly case conferences with new associates in a law firm. It’s all about generativity. </w:t>
      </w:r>
    </w:p>
    <w:p w14:paraId="11444589" w14:textId="6597D44D" w:rsidR="00F81EBE"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When in a state of stagnation</w:t>
      </w:r>
      <w:r w:rsidR="004012B2"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we tend to isolate the younger generation, often viewing young people as rivals and potential usurpers of the throne. When in a state of generativity</w:t>
      </w:r>
      <w:r w:rsidR="004012B2"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we welcome the younger generation and help to prepare them for new leadership. We are reminded of a trip we took to the French Quarter in New Orleans many years ago. We went to </w:t>
      </w:r>
      <w:r w:rsidRPr="002D4D07">
        <w:rPr>
          <w:rFonts w:ascii="Baskerville Old Face" w:eastAsia="Times New Roman" w:hAnsi="Baskerville Old Face" w:cs="Times New Roman"/>
          <w:i/>
        </w:rPr>
        <w:t>Maison Bourbon</w:t>
      </w:r>
      <w:r w:rsidRPr="002D4D07">
        <w:rPr>
          <w:rFonts w:ascii="Baskerville Old Face" w:eastAsia="Times New Roman" w:hAnsi="Baskerville Old Face" w:cs="Times New Roman"/>
        </w:rPr>
        <w:t xml:space="preserve"> to hear Wallace Davenport</w:t>
      </w:r>
      <w:r w:rsidR="00F3470E">
        <w:rPr>
          <w:rFonts w:ascii="Baskerville Old Face" w:eastAsia="Times New Roman" w:hAnsi="Baskerville Old Face" w:cs="Times New Roman"/>
        </w:rPr>
        <w:fldChar w:fldCharType="begin"/>
      </w:r>
      <w:r w:rsidR="00F3470E">
        <w:instrText xml:space="preserve"> XE "</w:instrText>
      </w:r>
      <w:r w:rsidR="00F3470E" w:rsidRPr="008613C6">
        <w:rPr>
          <w:rFonts w:ascii="Baskerville Old Face" w:eastAsia="Times New Roman" w:hAnsi="Baskerville Old Face" w:cs="Times New Roman"/>
        </w:rPr>
        <w:instrText>Davenport</w:instrText>
      </w:r>
      <w:r w:rsidR="00F3470E">
        <w:instrText xml:space="preserve">" </w:instrText>
      </w:r>
      <w:r w:rsidR="00F3470E">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a legendary jazz musician. While Davenport was playing, “racket” (hard rock music) from across the street was invading the beautiful soulful sounds of his quartet. </w:t>
      </w:r>
    </w:p>
    <w:p w14:paraId="4F9AD52F" w14:textId="1A969254"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lastRenderedPageBreak/>
        <w:t>We went up to Davenport</w:t>
      </w:r>
      <w:r w:rsidR="00F3470E">
        <w:rPr>
          <w:rFonts w:ascii="Baskerville Old Face" w:eastAsia="Times New Roman" w:hAnsi="Baskerville Old Face" w:cs="Times New Roman"/>
        </w:rPr>
        <w:fldChar w:fldCharType="begin"/>
      </w:r>
      <w:r w:rsidR="00F3470E">
        <w:instrText xml:space="preserve"> XE "</w:instrText>
      </w:r>
      <w:r w:rsidR="00F3470E" w:rsidRPr="008613C6">
        <w:rPr>
          <w:rFonts w:ascii="Baskerville Old Face" w:eastAsia="Times New Roman" w:hAnsi="Baskerville Old Face" w:cs="Times New Roman"/>
        </w:rPr>
        <w:instrText>Davenport</w:instrText>
      </w:r>
      <w:r w:rsidR="00F3470E">
        <w:instrText xml:space="preserve">" </w:instrText>
      </w:r>
      <w:r w:rsidR="00F3470E">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after his set was finished and commented negatively about the quality of music coming from across the street. Davenport cut us off and declared with considerable passion that hard rock music was the future and he was very glad it was there, across the street. Davenport could have resented the intrusion and competition. Instead, he chose to be generative and embrace and support the new music. </w:t>
      </w:r>
      <w:r w:rsidRPr="002D4D07">
        <w:rPr>
          <w:rFonts w:ascii="Baskerville Old Face" w:eastAsia="Times New Roman" w:hAnsi="Baskerville Old Face" w:cs="Times New Roman"/>
          <w:i/>
        </w:rPr>
        <w:t>We</w:t>
      </w:r>
      <w:r w:rsidRPr="002D4D07">
        <w:rPr>
          <w:rFonts w:ascii="Baskerville Old Face" w:eastAsia="Times New Roman" w:hAnsi="Baskerville Old Face" w:cs="Times New Roman"/>
        </w:rPr>
        <w:t xml:space="preserve"> were curmudgeons—not Davenport!  We find much of the same attitude among the musicians portrayed in the remarkable post-Katrina TV series called </w:t>
      </w:r>
      <w:r w:rsidRPr="002D4D07">
        <w:rPr>
          <w:rFonts w:ascii="Baskerville Old Face" w:eastAsia="Times New Roman" w:hAnsi="Baskerville Old Face" w:cs="Times New Roman"/>
          <w:i/>
        </w:rPr>
        <w:t>Treme</w:t>
      </w:r>
      <w:r w:rsidRPr="002D4D07">
        <w:rPr>
          <w:rFonts w:ascii="Baskerville Old Face" w:eastAsia="Times New Roman" w:hAnsi="Baskerville Old Face" w:cs="Times New Roman"/>
        </w:rPr>
        <w:t xml:space="preserve">. </w:t>
      </w:r>
    </w:p>
    <w:p w14:paraId="577B4747" w14:textId="04AFF6F7" w:rsidR="00F81EBE"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There is a third way in which generativity is expressed, what George Vaillant</w:t>
      </w:r>
      <w:r w:rsidR="00781242">
        <w:rPr>
          <w:rFonts w:ascii="Baskerville Old Face" w:eastAsia="Times New Roman"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Times New Roman" w:hAnsi="Baskerville Old Face" w:cs="Times New Roman"/>
        </w:rPr>
        <w:fldChar w:fldCharType="end"/>
      </w:r>
      <w:r w:rsidR="00C702CA" w:rsidRPr="002D4D07">
        <w:rPr>
          <w:rFonts w:ascii="Baskerville Old Face" w:eastAsia="Times New Roman" w:hAnsi="Baskerville Old Face" w:cs="Times New Roman"/>
        </w:rPr>
        <w:t xml:space="preserve"> (2012, p. 155)</w:t>
      </w:r>
      <w:r w:rsidRPr="002D4D07">
        <w:rPr>
          <w:rFonts w:ascii="Baskerville Old Face" w:eastAsia="Times New Roman" w:hAnsi="Baskerville Old Face" w:cs="Times New Roman"/>
        </w:rPr>
        <w:t xml:space="preserve"> identifies as guardianship: “Guardians are caretakers. They take responsibility for the cultural values and riches from which we all benefit, offering their concern beyond specific individuals to their culture as a whole; they engage a social radius that extends beyond their im</w:t>
      </w:r>
      <w:r w:rsidR="00C702CA" w:rsidRPr="002D4D07">
        <w:rPr>
          <w:rFonts w:ascii="Baskerville Old Face" w:eastAsia="Times New Roman" w:hAnsi="Baskerville Old Face" w:cs="Times New Roman"/>
        </w:rPr>
        <w:t>mediate personal surroundings.”</w:t>
      </w:r>
      <w:r w:rsidRPr="002D4D07">
        <w:rPr>
          <w:rFonts w:ascii="Baskerville Old Face" w:eastAsia="Times New Roman" w:hAnsi="Baskerville Old Face" w:cs="Times New Roman"/>
        </w:rPr>
        <w:t xml:space="preserve"> Their domain of concern is no longer just their family, their organization, or even their community. </w:t>
      </w:r>
    </w:p>
    <w:p w14:paraId="01F15787" w14:textId="032C59BD"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They now care about the more fundamental legacies in their life and engage this caring through their wisdom and integration of soul and spirit. While this third way to express generativity can be identified as a form of resistance to change, or as an overdose of nostalgia, it also can be seen as an expression of deep caring for that which remains valid in contemporary times and which continues as a source of wisdom regardless of its date of origin or the quaint way in which it is stated, painted, or sung.  </w:t>
      </w:r>
    </w:p>
    <w:p w14:paraId="1F316C55" w14:textId="77777777" w:rsidR="00F81EBE"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Generativity is to be found in yet a fourth way. We witnessed this when we conducted a two-year research project on Community Sage Leadership in Western Nevada County, California. Fifty men and women (ages 25-55) were identified as emerging sage leaders and interviewed in-depth on the same set of key life questions. Another fifty men and women (ages 56-90) from the same communities (Grass Valley and Nevada City, CA) were identified as senior sage community leaders and also were interviewed on these questions.</w:t>
      </w:r>
    </w:p>
    <w:p w14:paraId="22B7754A" w14:textId="0DE9F410"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In writing the project book (</w:t>
      </w:r>
      <w:r w:rsidRPr="002D4D07">
        <w:rPr>
          <w:rFonts w:ascii="Baskerville Old Face" w:eastAsia="Times New Roman" w:hAnsi="Baskerville Old Face" w:cs="Times New Roman"/>
          <w:i/>
        </w:rPr>
        <w:t>The Sages Among Us</w:t>
      </w:r>
      <w:r w:rsidR="00F3470E">
        <w:rPr>
          <w:rFonts w:ascii="Baskerville Old Face" w:eastAsia="Times New Roman" w:hAnsi="Baskerville Old Face" w:cs="Times New Roman"/>
          <w:i/>
        </w:rPr>
        <w:fldChar w:fldCharType="begin"/>
      </w:r>
      <w:r w:rsidR="00F3470E">
        <w:instrText xml:space="preserve"> XE "</w:instrText>
      </w:r>
      <w:r w:rsidR="00F3470E" w:rsidRPr="008613C6">
        <w:rPr>
          <w:rFonts w:ascii="Baskerville Old Face" w:eastAsia="Times New Roman" w:hAnsi="Baskerville Old Face" w:cs="Times New Roman"/>
          <w:i/>
        </w:rPr>
        <w:instrText>The Sages Among Us</w:instrText>
      </w:r>
      <w:r w:rsidR="00F3470E">
        <w:instrText xml:space="preserve">" </w:instrText>
      </w:r>
      <w:r w:rsidR="00F3470E">
        <w:rPr>
          <w:rFonts w:ascii="Baskerville Old Face" w:eastAsia="Times New Roman" w:hAnsi="Baskerville Old Face" w:cs="Times New Roman"/>
          <w:i/>
        </w:rPr>
        <w:fldChar w:fldCharType="end"/>
      </w:r>
      <w:r w:rsidRPr="002D4D07">
        <w:rPr>
          <w:rFonts w:ascii="Baskerville Old Face" w:eastAsia="Times New Roman" w:hAnsi="Baskerville Old Face" w:cs="Times New Roman"/>
          <w:i/>
        </w:rPr>
        <w:t>: Harnessing the Power of Civic Engagement</w:t>
      </w:r>
      <w:r w:rsidRPr="002D4D07">
        <w:rPr>
          <w:rFonts w:ascii="Baskerville Old Face" w:eastAsia="Times New Roman" w:hAnsi="Baskerville Old Face" w:cs="Times New Roman"/>
        </w:rPr>
        <w:t>), we identified a very powerful, unifying theme—especially among t</w:t>
      </w:r>
      <w:r w:rsidR="00C702CA" w:rsidRPr="002D4D07">
        <w:rPr>
          <w:rFonts w:ascii="Baskerville Old Face" w:eastAsia="Times New Roman" w:hAnsi="Baskerville Old Face" w:cs="Times New Roman"/>
        </w:rPr>
        <w:t>he retired senior sage leaders.</w:t>
      </w:r>
      <w:r w:rsidRPr="002D4D07">
        <w:rPr>
          <w:rFonts w:ascii="Baskerville Old Face" w:eastAsia="Times New Roman" w:hAnsi="Baskerville Old Face" w:cs="Times New Roman"/>
        </w:rPr>
        <w:t xml:space="preserve"> These men and women were generative in their care </w:t>
      </w:r>
      <w:r w:rsidRPr="002D4D07">
        <w:rPr>
          <w:rFonts w:ascii="Baskerville Old Face" w:eastAsia="Times New Roman" w:hAnsi="Baskerville Old Face" w:cs="Times New Roman"/>
        </w:rPr>
        <w:lastRenderedPageBreak/>
        <w:t>for the community in which they lived. Unlike many other retirees who had retreated into gated retirement</w:t>
      </w:r>
      <w:r w:rsidR="00FB2C03">
        <w:rPr>
          <w:rFonts w:ascii="Baskerville Old Face" w:eastAsia="Times New Roman"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communities and often stagnated there, the fifty senior sage leaders found enormous gratification in their involvement with local arts councils, environmental action groups, hospitality organizations, and many other initiatives that enhanced community development. </w:t>
      </w:r>
    </w:p>
    <w:p w14:paraId="731B67E8" w14:textId="7336291A" w:rsidR="009F0F07" w:rsidRPr="002D4D07" w:rsidRDefault="009F0F07" w:rsidP="004722F6">
      <w:pPr>
        <w:spacing w:after="120" w:line="240" w:lineRule="auto"/>
        <w:ind w:left="-5"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When we are generative in late midlife we establish, support, or help to expand networking in our community. We move beyond our own family and the organizations in which we have worked. We are particularly suited at this time in our life to such roles as teacher, trainer or coach to the leaders or managers of nonprofit organizations or community action forums. In many cases, as we noted in </w:t>
      </w:r>
      <w:r w:rsidRPr="002D4D07">
        <w:rPr>
          <w:rFonts w:ascii="Baskerville Old Face" w:eastAsia="Times New Roman" w:hAnsi="Baskerville Old Face" w:cs="Times New Roman"/>
          <w:i/>
        </w:rPr>
        <w:t>The Sages Among Us</w:t>
      </w:r>
      <w:r w:rsidR="00F3470E">
        <w:rPr>
          <w:rFonts w:ascii="Baskerville Old Face" w:eastAsia="Times New Roman" w:hAnsi="Baskerville Old Face" w:cs="Times New Roman"/>
          <w:i/>
        </w:rPr>
        <w:fldChar w:fldCharType="begin"/>
      </w:r>
      <w:r w:rsidR="00F3470E">
        <w:instrText xml:space="preserve"> XE "</w:instrText>
      </w:r>
      <w:r w:rsidR="00F3470E" w:rsidRPr="008613C6">
        <w:rPr>
          <w:rFonts w:ascii="Baskerville Old Face" w:eastAsia="Times New Roman" w:hAnsi="Baskerville Old Face" w:cs="Times New Roman"/>
          <w:i/>
        </w:rPr>
        <w:instrText>The Sages Among Us</w:instrText>
      </w:r>
      <w:r w:rsidR="00F3470E">
        <w:instrText xml:space="preserve">" </w:instrText>
      </w:r>
      <w:r w:rsidR="00F3470E">
        <w:rPr>
          <w:rFonts w:ascii="Baskerville Old Face" w:eastAsia="Times New Roman" w:hAnsi="Baskerville Old Face" w:cs="Times New Roman"/>
          <w:i/>
        </w:rPr>
        <w:fldChar w:fldCharType="end"/>
      </w:r>
      <w:r w:rsidRPr="002D4D07">
        <w:rPr>
          <w:rFonts w:ascii="Baskerville Old Face" w:eastAsia="Times New Roman" w:hAnsi="Baskerville Old Face" w:cs="Times New Roman"/>
        </w:rPr>
        <w:t>, the role of community-based generativity is not necessarily to start something new, but rather to support and build on that which other</w:t>
      </w:r>
      <w:r w:rsidR="00D275A0">
        <w:rPr>
          <w:rFonts w:ascii="Baskerville Old Face" w:eastAsia="Times New Roman" w:hAnsi="Baskerville Old Face" w:cs="Times New Roman"/>
        </w:rPr>
        <w:t xml:space="preserve"> people</w:t>
      </w:r>
      <w:r w:rsidRPr="002D4D07">
        <w:rPr>
          <w:rFonts w:ascii="Baskerville Old Face" w:eastAsia="Times New Roman" w:hAnsi="Baskerville Old Face" w:cs="Times New Roman"/>
        </w:rPr>
        <w:t xml:space="preserve"> have begu</w:t>
      </w:r>
      <w:r w:rsidR="0016599A" w:rsidRPr="002D4D07">
        <w:rPr>
          <w:rFonts w:ascii="Baskerville Old Face" w:eastAsia="Times New Roman" w:hAnsi="Baskerville Old Face" w:cs="Times New Roman"/>
        </w:rPr>
        <w:t>n—and it is contagious (Quehl and Bergquist, 2012, p. 90</w:t>
      </w:r>
      <w:r w:rsidRPr="002D4D07">
        <w:rPr>
          <w:rFonts w:ascii="Baskerville Old Face" w:eastAsia="Times New Roman" w:hAnsi="Baskerville Old Face" w:cs="Times New Roman"/>
        </w:rPr>
        <w:t xml:space="preserve">): </w:t>
      </w:r>
    </w:p>
    <w:p w14:paraId="7D6E1FD2" w14:textId="482E3E2C" w:rsidR="009F0F07" w:rsidRPr="002D4D07" w:rsidRDefault="009F0F07" w:rsidP="004722F6">
      <w:pPr>
        <w:spacing w:after="120" w:line="240" w:lineRule="auto"/>
        <w:ind w:left="730" w:right="104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 . as part of their generativity, many senior sages report that their “job” in working as a volunteer is to build on the accomplishments of their predecessors. Rather than starting something new, which might bring personal recognition and ego gratification, these dedicated seniors value continuity and honoring past contributions. Their passion is contagious, as is their appreciation</w:t>
      </w:r>
      <w:r w:rsidR="00DA1267">
        <w:rPr>
          <w:rFonts w:ascii="Baskerville Old Face" w:eastAsia="Times New Roman"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for work already done. This enables them to generate new energy as well as re-kindled old passions. They re-interpret the existing vision of their organization so community members can see the often </w:t>
      </w:r>
      <w:r w:rsidR="00D275A0">
        <w:rPr>
          <w:rFonts w:ascii="Baskerville Old Face" w:eastAsia="Times New Roman" w:hAnsi="Baskerville Old Face" w:cs="Times New Roman"/>
        </w:rPr>
        <w:t>-</w:t>
      </w:r>
      <w:r w:rsidRPr="002D4D07">
        <w:rPr>
          <w:rFonts w:ascii="Baskerville Old Face" w:eastAsia="Times New Roman" w:hAnsi="Baskerville Old Face" w:cs="Times New Roman"/>
        </w:rPr>
        <w:t>unacknowledged value inherent in work already done and will continue to be done by the organization. One of our sage leaders described this way of being g</w:t>
      </w:r>
      <w:r w:rsidR="004012B2" w:rsidRPr="002D4D07">
        <w:rPr>
          <w:rFonts w:ascii="Baskerville Old Face" w:eastAsia="Times New Roman" w:hAnsi="Baskerville Old Face" w:cs="Times New Roman"/>
        </w:rPr>
        <w:t>enerative as “leading quietly.”</w:t>
      </w:r>
      <w:r w:rsidRPr="002D4D07">
        <w:rPr>
          <w:rFonts w:ascii="Baskerville Old Face" w:eastAsia="Times New Roman" w:hAnsi="Baskerville Old Face" w:cs="Times New Roman"/>
        </w:rPr>
        <w:t xml:space="preserve">  </w:t>
      </w:r>
    </w:p>
    <w:p w14:paraId="04C7B4E7" w14:textId="4449A6EB"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As we noted above, these community-based generative services are not just about quiet leadership; they are also about voluntary community engagement (a key ingredient in any attempt to increase “social capital” or “community capital”). In keeping with this spirit of generativity, one of our sage leaders noted, “We don’t retire, we </w:t>
      </w:r>
      <w:r w:rsidR="0016599A" w:rsidRPr="002D4D07">
        <w:rPr>
          <w:rFonts w:ascii="Baskerville Old Face" w:eastAsia="Times New Roman" w:hAnsi="Baskerville Old Face" w:cs="Times New Roman"/>
        </w:rPr>
        <w:t xml:space="preserve">just quit working for money.”  </w:t>
      </w:r>
      <w:r w:rsidRPr="002D4D07">
        <w:rPr>
          <w:rFonts w:ascii="Baskerville Old Face" w:eastAsia="Times New Roman" w:hAnsi="Baskerville Old Face" w:cs="Times New Roman"/>
        </w:rPr>
        <w:t>George Vaillant</w:t>
      </w:r>
      <w:r w:rsidR="00781242">
        <w:rPr>
          <w:rFonts w:ascii="Baskerville Old Face" w:eastAsia="Times New Roman"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Times New Roman" w:hAnsi="Baskerville Old Face" w:cs="Times New Roman"/>
        </w:rPr>
        <w:fldChar w:fldCharType="end"/>
      </w:r>
      <w:r w:rsidR="00875DE1" w:rsidRPr="002D4D07">
        <w:rPr>
          <w:rFonts w:ascii="Baskerville Old Face" w:eastAsia="Times New Roman" w:hAnsi="Baskerville Old Face" w:cs="Times New Roman"/>
        </w:rPr>
        <w:t xml:space="preserve"> (2012, p. 166)</w:t>
      </w:r>
      <w:r w:rsidRPr="002D4D07">
        <w:rPr>
          <w:rFonts w:ascii="Baskerville Old Face" w:eastAsia="Times New Roman" w:hAnsi="Baskerville Old Face" w:cs="Times New Roman"/>
        </w:rPr>
        <w:t xml:space="preserve"> offered the same </w:t>
      </w:r>
      <w:r w:rsidRPr="002D4D07">
        <w:rPr>
          <w:rFonts w:ascii="Baskerville Old Face" w:eastAsia="Times New Roman" w:hAnsi="Baskerville Old Face" w:cs="Times New Roman"/>
        </w:rPr>
        <w:lastRenderedPageBreak/>
        <w:t>observation with regard to his Harvard grads: “community-building is a career of its own</w:t>
      </w:r>
      <w:r w:rsidR="00875DE1" w:rsidRPr="002D4D07">
        <w:rPr>
          <w:rFonts w:ascii="Baskerville Old Face" w:eastAsia="Times New Roman" w:hAnsi="Baskerville Old Face" w:cs="Times New Roman"/>
        </w:rPr>
        <w:t>—one of the really great ones.”</w:t>
      </w:r>
    </w:p>
    <w:p w14:paraId="7CE3424B" w14:textId="785A4B5F" w:rsidR="009F0F07" w:rsidRPr="002D4D07" w:rsidRDefault="009F0F07" w:rsidP="00A477AA">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Insofar as men and women are serving in generative roles when working with other people, with an organization, or with their community during senior years, they are likely to be more inclined than ever before to exert authority in a collaborative and nurturing manner. And as they teach and mentor, they are also willing to take less credit and be less visible as they age. They already have acquired whatever power and recognition they are likely to get in their lives. They have had their “day in the sun.” These men and women now gain more gratification from watching their organizational or community or cultural “children” succeed than from succeeding themselves. They have shifted from a primary focus on their own success to a focus on significance—making a difference in the world. They care deeply.   </w:t>
      </w:r>
    </w:p>
    <w:p w14:paraId="35732D42" w14:textId="46EA8B59" w:rsidR="009F0F07" w:rsidRPr="00321885" w:rsidRDefault="009F0F07" w:rsidP="00321885">
      <w:pPr>
        <w:spacing w:after="120" w:line="240" w:lineRule="auto"/>
        <w:ind w:left="16" w:right="1" w:hanging="10"/>
        <w:jc w:val="center"/>
        <w:rPr>
          <w:rFonts w:ascii="Baskerville Old Face" w:eastAsia="Times New Roman" w:hAnsi="Baskerville Old Face" w:cs="Times New Roman"/>
          <w:b/>
          <w:sz w:val="28"/>
          <w:szCs w:val="28"/>
        </w:rPr>
      </w:pPr>
      <w:r w:rsidRPr="00321885">
        <w:rPr>
          <w:rFonts w:ascii="Baskerville Old Face" w:eastAsia="Times New Roman" w:hAnsi="Baskerville Old Face" w:cs="Times New Roman"/>
          <w:b/>
          <w:sz w:val="28"/>
          <w:szCs w:val="28"/>
        </w:rPr>
        <w:t>A Life of Deep Caring</w:t>
      </w:r>
    </w:p>
    <w:p w14:paraId="1E9C1A1D" w14:textId="69F101AB" w:rsidR="009F0F07" w:rsidRPr="002D4D07" w:rsidRDefault="009F0F07" w:rsidP="004722F6">
      <w:pPr>
        <w:spacing w:after="120" w:line="240" w:lineRule="auto"/>
        <w:ind w:left="-5"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The musical “</w:t>
      </w:r>
      <w:r w:rsidRPr="002D4D07">
        <w:rPr>
          <w:rFonts w:ascii="Baskerville Old Face" w:eastAsia="Times New Roman" w:hAnsi="Baskerville Old Face" w:cs="Times New Roman"/>
          <w:i/>
        </w:rPr>
        <w:t>Pippin</w:t>
      </w:r>
      <w:r w:rsidR="00F3470E">
        <w:rPr>
          <w:rFonts w:ascii="Baskerville Old Face" w:eastAsia="Times New Roman" w:hAnsi="Baskerville Old Face" w:cs="Times New Roman"/>
          <w:i/>
        </w:rPr>
        <w:fldChar w:fldCharType="begin"/>
      </w:r>
      <w:r w:rsidR="00F3470E">
        <w:instrText xml:space="preserve"> XE "</w:instrText>
      </w:r>
      <w:r w:rsidR="00F3470E" w:rsidRPr="008613C6">
        <w:rPr>
          <w:rFonts w:ascii="Baskerville Old Face" w:eastAsia="Times New Roman" w:hAnsi="Baskerville Old Face" w:cs="Times New Roman"/>
          <w:i/>
        </w:rPr>
        <w:instrText>Pippin</w:instrText>
      </w:r>
      <w:r w:rsidR="00F3470E">
        <w:instrText xml:space="preserve">" </w:instrText>
      </w:r>
      <w:r w:rsidR="00F3470E">
        <w:rPr>
          <w:rFonts w:ascii="Baskerville Old Face" w:eastAsia="Times New Roman" w:hAnsi="Baskerville Old Face" w:cs="Times New Roman"/>
          <w:i/>
        </w:rPr>
        <w:fldChar w:fldCharType="end"/>
      </w:r>
      <w:r w:rsidRPr="002D4D07">
        <w:rPr>
          <w:rFonts w:ascii="Baskerville Old Face" w:eastAsia="Times New Roman" w:hAnsi="Baskerville Old Face" w:cs="Times New Roman"/>
          <w:i/>
        </w:rPr>
        <w:t>,</w:t>
      </w:r>
      <w:r w:rsidRPr="002D4D07">
        <w:rPr>
          <w:rFonts w:ascii="Baskerville Old Face" w:eastAsia="Times New Roman" w:hAnsi="Baskerville Old Face" w:cs="Times New Roman"/>
        </w:rPr>
        <w:t>” by Stephen Schwartz (of “</w:t>
      </w:r>
      <w:r w:rsidRPr="002D4D07">
        <w:rPr>
          <w:rFonts w:ascii="Baskerville Old Face" w:eastAsia="Times New Roman" w:hAnsi="Baskerville Old Face" w:cs="Times New Roman"/>
          <w:i/>
        </w:rPr>
        <w:t>Wicked</w:t>
      </w:r>
      <w:r w:rsidRPr="002D4D07">
        <w:rPr>
          <w:rFonts w:ascii="Baskerville Old Face" w:eastAsia="Times New Roman" w:hAnsi="Baskerville Old Face" w:cs="Times New Roman"/>
        </w:rPr>
        <w:t xml:space="preserve">” fame), is about the nature of deep caring. It involves the search for life meaning and the beginning of all types of generativity. The protagonist, Pippin, searches for meaning in life as the son of Charlemagne first through warfare, then through lust, then through revolution against his father, then through governance (replacing his father), then through exploration of religious practices and other pursuits, and finally through leading an ordinary life. He runs away from each path – initially including leading an ordinary life with a widowed woman and her son. Finally, he comes to realize that the woman and her son are really what he wants in life, and where true meaning can be attained even if in a rather mundane, day-to-day, and non-dramatic manner. Pippin is discovering generativity. </w:t>
      </w:r>
    </w:p>
    <w:p w14:paraId="65A29BE8" w14:textId="3EB22D56" w:rsidR="009F0F07" w:rsidRPr="002D4D07" w:rsidRDefault="009F0F07" w:rsidP="004722F6">
      <w:pPr>
        <w:spacing w:after="120" w:line="240" w:lineRule="auto"/>
        <w:ind w:left="-5"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Schwartz' protagonist, Pippin</w:t>
      </w:r>
      <w:r w:rsidR="00F3470E">
        <w:rPr>
          <w:rFonts w:ascii="Baskerville Old Face" w:eastAsia="Times New Roman" w:hAnsi="Baskerville Old Face" w:cs="Times New Roman"/>
        </w:rPr>
        <w:fldChar w:fldCharType="begin"/>
      </w:r>
      <w:r w:rsidR="00F3470E">
        <w:instrText xml:space="preserve"> XE "</w:instrText>
      </w:r>
      <w:r w:rsidR="00F3470E" w:rsidRPr="008613C6">
        <w:rPr>
          <w:rFonts w:ascii="Baskerville Old Face" w:eastAsia="Times New Roman" w:hAnsi="Baskerville Old Face" w:cs="Times New Roman"/>
          <w:i/>
        </w:rPr>
        <w:instrText>Pippin</w:instrText>
      </w:r>
      <w:r w:rsidR="00F3470E">
        <w:instrText xml:space="preserve">" </w:instrText>
      </w:r>
      <w:r w:rsidR="00F3470E">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has initiated a journey of discovery not unlike Dorothy in the Wizard of Oz and many other protagonists in novels, plays and myths (as noted by Joseph Campbell</w:t>
      </w:r>
      <w:r w:rsidR="00F3470E">
        <w:rPr>
          <w:rFonts w:ascii="Baskerville Old Face" w:eastAsia="Times New Roman" w:hAnsi="Baskerville Old Face" w:cs="Times New Roman"/>
        </w:rPr>
        <w:fldChar w:fldCharType="begin"/>
      </w:r>
      <w:r w:rsidR="00F3470E">
        <w:instrText xml:space="preserve"> XE "</w:instrText>
      </w:r>
      <w:r w:rsidR="00F3470E" w:rsidRPr="008613C6">
        <w:rPr>
          <w:rFonts w:ascii="Baskerville Old Face" w:eastAsia="Times New Roman" w:hAnsi="Baskerville Old Face" w:cs="Times New Roman"/>
        </w:rPr>
        <w:instrText>Campbell</w:instrText>
      </w:r>
      <w:r w:rsidR="00F3470E">
        <w:instrText xml:space="preserve">" </w:instrText>
      </w:r>
      <w:r w:rsidR="00F3470E">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in his examination of dominant world myths). The difference between Pippin and Dorothy is that Pippin is traveling on a path toward orientation</w:t>
      </w:r>
      <w:r w:rsidR="00F81EBE" w:rsidRPr="002D4D07">
        <w:rPr>
          <w:rFonts w:ascii="Baskerville Old Face" w:eastAsia="Times New Roman" w:hAnsi="Baskerville Old Face" w:cs="Times New Roman"/>
        </w:rPr>
        <w:t xml:space="preserve"> to the other</w:t>
      </w:r>
      <w:r w:rsidRPr="002D4D07">
        <w:rPr>
          <w:rFonts w:ascii="Baskerville Old Face" w:eastAsia="Times New Roman" w:hAnsi="Baskerville Old Face" w:cs="Times New Roman"/>
        </w:rPr>
        <w:t xml:space="preserve"> (generativity)</w:t>
      </w:r>
      <w:r w:rsidR="002D3B0B"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rather than on a path back home as is Dorothy. Perhaps this is because Dorothy is much younger than Pippin. What might Dorothy's journey be like if we were to provide a narrative of Dorothy years later in life when she is a caring parent, modeling the attitude and behavior of Auntie Em. Perhaps, as a mature adult, Dorothy would </w:t>
      </w:r>
      <w:r w:rsidRPr="002D4D07">
        <w:rPr>
          <w:rFonts w:ascii="Baskerville Old Face" w:eastAsia="Times New Roman" w:hAnsi="Baskerville Old Face" w:cs="Times New Roman"/>
        </w:rPr>
        <w:lastRenderedPageBreak/>
        <w:t>become a mentor or guide to young women who are restless about growing up in Kansas. She might even set up a scholarship program so these young women can spend a summer in a foreign land (if not Oz), or she might help to establish a museum that features the artifacts of traveling magicians and peddlers (like the Wizard). These would be portraits of Dorothy's journey to deep caring outside herself and her desire to return home.</w:t>
      </w:r>
    </w:p>
    <w:p w14:paraId="2A43F72A" w14:textId="544B9D8D"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Like Michael Corleone</w:t>
      </w:r>
      <w:r w:rsidR="00C753E4">
        <w:rPr>
          <w:rFonts w:ascii="Baskerville Old Face" w:eastAsia="Times New Roman" w:hAnsi="Baskerville Old Face" w:cs="Times New Roman"/>
        </w:rPr>
        <w:fldChar w:fldCharType="begin"/>
      </w:r>
      <w:r w:rsidR="00C753E4">
        <w:instrText xml:space="preserve"> XE "</w:instrText>
      </w:r>
      <w:r w:rsidR="00C753E4" w:rsidRPr="008613C6">
        <w:rPr>
          <w:rFonts w:ascii="Baskerville Old Face" w:eastAsia="Book Antiqua" w:hAnsi="Baskerville Old Face" w:cs="Times New Roman"/>
          <w:color w:val="000000"/>
        </w:rPr>
        <w:instrText>Corleone</w:instrText>
      </w:r>
      <w:r w:rsidR="00C753E4">
        <w:instrText xml:space="preserve">" </w:instrText>
      </w:r>
      <w:r w:rsidR="00C753E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King Arthur and George Bailey, we have choices to make. Do we choose generativity or stagnation? Do we undertake the risk of teaching and learning? Or do we accept the </w:t>
      </w:r>
      <w:r w:rsidRPr="002D4D07">
        <w:rPr>
          <w:rFonts w:ascii="Baskerville Old Face" w:eastAsia="Times New Roman" w:hAnsi="Baskerville Old Face" w:cs="Times New Roman"/>
          <w:i/>
        </w:rPr>
        <w:t>status quo</w:t>
      </w:r>
      <w:r w:rsidRPr="002D4D07">
        <w:rPr>
          <w:rFonts w:ascii="Baskerville Old Face" w:eastAsia="Times New Roman" w:hAnsi="Baskerville Old Face" w:cs="Times New Roman"/>
        </w:rPr>
        <w:t xml:space="preserve"> and refuse to take a risk? When we are stagnant rather than generative</w:t>
      </w:r>
      <w:r w:rsidR="002D3B0B"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we continue to do the same old thing. We settle for mediocrity, allowing our dreams and personal aspirations to wither away. We come to resent and even block the ideas and achievements of younger people. We dwell on the past, while abandoning the future. Typically, stagnation sets in because we are afraid of change. We don’t believe for some reason that we can keep up with the next generation.  </w:t>
      </w:r>
    </w:p>
    <w:p w14:paraId="0C6DBE9B" w14:textId="4FC73D3F" w:rsidR="009F0F07" w:rsidRPr="002D4D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In our own work as coaches and consultants to mature men and women, we find they often speak of personal fears associated with confiscated dreams of the future. They have sacrificed </w:t>
      </w:r>
      <w:r w:rsidR="00F81EBE" w:rsidRPr="002D4D07">
        <w:rPr>
          <w:rFonts w:ascii="Baskerville Old Face" w:eastAsia="Times New Roman" w:hAnsi="Baskerville Old Face" w:cs="Times New Roman"/>
        </w:rPr>
        <w:t>to</w:t>
      </w:r>
      <w:r w:rsidRPr="002D4D07">
        <w:rPr>
          <w:rFonts w:ascii="Baskerville Old Face" w:eastAsia="Times New Roman" w:hAnsi="Baskerville Old Face" w:cs="Times New Roman"/>
        </w:rPr>
        <w:t xml:space="preserve"> realize personal aspirations and to fulfill dreams about family, career, and even retirement</w:t>
      </w:r>
      <w:r w:rsidR="00FB2C03">
        <w:rPr>
          <w:rFonts w:ascii="Baskerville Old Face" w:eastAsia="Times New Roman"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What happens to so many during late midlife? They no longer have a future, for the future is right now. They have confiscated it and must now either savor the present day or create a new set of plans for the future. This is the process of generativity. Alternatively, if they live primarily in their past with old dreams, they are not the generative guardians that Vaillant</w:t>
      </w:r>
      <w:r w:rsidR="00781242">
        <w:rPr>
          <w:rFonts w:ascii="Baskerville Old Face" w:eastAsia="Times New Roman"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identified. Instead, they are regressive defenders of a past that sometimes never really existed, and they don’t want the past to be incorporated into the present. This is the process of stagnation.  </w:t>
      </w:r>
    </w:p>
    <w:p w14:paraId="69360A8F" w14:textId="0CD3343A" w:rsidR="009F0F07" w:rsidRDefault="009F0F07" w:rsidP="004722F6">
      <w:pPr>
        <w:spacing w:after="120" w:line="240" w:lineRule="auto"/>
        <w:ind w:left="-5" w:right="352"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Ironically, men and women who have spent most of their lives planning and saving for the future often find the creation of a new future to be terrifying. Yet, the creation of a new future is critical if they are to be generative—if they are to recreate themselves for the final acts of their lives. Bill Bridges</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Bridges</w:instrText>
      </w:r>
      <w:r w:rsidR="001F788D">
        <w:instrText xml:space="preserve">" </w:instrText>
      </w:r>
      <w:r w:rsidR="001F788D">
        <w:rPr>
          <w:rFonts w:ascii="Baskerville Old Face" w:eastAsia="Times New Roman" w:hAnsi="Baskerville Old Face" w:cs="Times New Roman"/>
        </w:rPr>
        <w:fldChar w:fldCharType="end"/>
      </w:r>
      <w:r w:rsidR="00634B1A" w:rsidRPr="002D4D07">
        <w:rPr>
          <w:rFonts w:ascii="Baskerville Old Face" w:eastAsia="Times New Roman" w:hAnsi="Baskerville Old Face" w:cs="Times New Roman"/>
        </w:rPr>
        <w:t xml:space="preserve"> (1980, 2001)</w:t>
      </w:r>
      <w:r w:rsidRPr="002D4D07">
        <w:rPr>
          <w:rFonts w:ascii="Baskerville Old Face" w:eastAsia="Times New Roman" w:hAnsi="Baskerville Old Face" w:cs="Times New Roman"/>
        </w:rPr>
        <w:t xml:space="preserve"> associates this time of rebuilding with his concept of the “neutral zone.” This is a state of limbo that resides between the old realities and new possibilities. While the neutral zone is a difficult place in which to dwell, it is also a place that is filled with special bonuses: mentors, spiritual guides, new loves, </w:t>
      </w:r>
      <w:r w:rsidRPr="002D4D07">
        <w:rPr>
          <w:rFonts w:ascii="Baskerville Old Face" w:eastAsia="Times New Roman" w:hAnsi="Baskerville Old Face" w:cs="Times New Roman"/>
        </w:rPr>
        <w:lastRenderedPageBreak/>
        <w:t>rediscovered old l</w:t>
      </w:r>
      <w:r w:rsidR="00550044" w:rsidRPr="002D4D07">
        <w:rPr>
          <w:rFonts w:ascii="Baskerville Old Face" w:eastAsia="Times New Roman" w:hAnsi="Baskerville Old Face" w:cs="Times New Roman"/>
        </w:rPr>
        <w:t>oves, new dreams; f</w:t>
      </w:r>
      <w:r w:rsidRPr="002D4D07">
        <w:rPr>
          <w:rFonts w:ascii="Baskerville Old Face" w:eastAsia="Times New Roman" w:hAnsi="Baskerville Old Face" w:cs="Times New Roman"/>
        </w:rPr>
        <w:t>urthermore, the new future is often joyfully and insightfully created in conjunction with the younger people they are mentoring</w:t>
      </w:r>
      <w:r w:rsidR="00243190">
        <w:rPr>
          <w:rFonts w:ascii="Baskerville Old Face" w:eastAsia="Times New Roman"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or with whom they are collaborating. All of this is in conjunction with other members of their organization and community with whom they are building their new future.  </w:t>
      </w:r>
    </w:p>
    <w:p w14:paraId="1B197A2A" w14:textId="77777777" w:rsidR="00A477AA" w:rsidRPr="002D4D07" w:rsidRDefault="00A477AA" w:rsidP="004722F6">
      <w:pPr>
        <w:spacing w:after="120" w:line="240" w:lineRule="auto"/>
        <w:ind w:left="-5" w:right="352" w:hanging="10"/>
        <w:jc w:val="both"/>
        <w:rPr>
          <w:rFonts w:ascii="Baskerville Old Face" w:eastAsia="Times New Roman" w:hAnsi="Baskerville Old Face" w:cs="Times New Roman"/>
        </w:rPr>
      </w:pPr>
    </w:p>
    <w:p w14:paraId="59401060" w14:textId="3E9A4B67" w:rsidR="009F0F07" w:rsidRPr="00321885" w:rsidRDefault="00550044" w:rsidP="00321885">
      <w:pPr>
        <w:spacing w:after="120" w:line="240" w:lineRule="auto"/>
        <w:ind w:left="-5" w:hanging="10"/>
        <w:jc w:val="center"/>
        <w:rPr>
          <w:rFonts w:ascii="Baskerville Old Face" w:eastAsia="Times New Roman" w:hAnsi="Baskerville Old Face" w:cs="Times New Roman"/>
          <w:b/>
          <w:sz w:val="28"/>
          <w:szCs w:val="28"/>
        </w:rPr>
      </w:pPr>
      <w:r w:rsidRPr="00321885">
        <w:rPr>
          <w:rFonts w:ascii="Baskerville Old Face" w:eastAsia="Times New Roman" w:hAnsi="Baskerville Old Face" w:cs="Times New Roman"/>
          <w:b/>
          <w:sz w:val="28"/>
          <w:szCs w:val="28"/>
        </w:rPr>
        <w:t>Conclusion</w:t>
      </w:r>
      <w:r w:rsidR="00321885">
        <w:rPr>
          <w:rFonts w:ascii="Baskerville Old Face" w:eastAsia="Times New Roman" w:hAnsi="Baskerville Old Face" w:cs="Times New Roman"/>
          <w:b/>
          <w:sz w:val="28"/>
          <w:szCs w:val="28"/>
        </w:rPr>
        <w:t>s</w:t>
      </w:r>
    </w:p>
    <w:p w14:paraId="4FFA442B" w14:textId="185A0FB0" w:rsidR="009F0F07" w:rsidRPr="002D4D07" w:rsidRDefault="009F0F07" w:rsidP="004722F6">
      <w:pPr>
        <w:spacing w:after="120" w:line="240" w:lineRule="auto"/>
        <w:ind w:left="-5"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This book is about the different ways in which deep caring is manifest. It is about mentoring</w:t>
      </w:r>
      <w:r w:rsidR="00243190">
        <w:rPr>
          <w:rFonts w:ascii="Baskerville Old Face" w:eastAsia="Times New Roman"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other people, honoring others and artifacts from a past era, about helping to better our own communities. It is about men and women who move beyond themselves--extending both time and space--seeking to outlive themselves by leaving something of value behind for which they deeply care.</w:t>
      </w:r>
    </w:p>
    <w:p w14:paraId="4F15F4F8" w14:textId="77777777" w:rsidR="009F0F07" w:rsidRPr="002D4D07" w:rsidRDefault="009F0F07" w:rsidP="004722F6">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In Chapter Two we offer a brief explanation of each generativity role. In subsequent chapters we build on these descriptions by illustrating each role with many narratives about generativity that were derived from in-depth interviews that we conducted as part of two projects over the past two decades. We particularly focus on the lives of two senior women and two senior men who participated in one of the two projects. We call them </w:t>
      </w:r>
      <w:r w:rsidRPr="002D4D07">
        <w:rPr>
          <w:rFonts w:ascii="Baskerville Old Face" w:eastAsia="Times New Roman" w:hAnsi="Baskerville Old Face" w:cs="Times New Roman"/>
          <w:i/>
        </w:rPr>
        <w:t xml:space="preserve">Featured Players. </w:t>
      </w:r>
      <w:r w:rsidRPr="002D4D07">
        <w:rPr>
          <w:rFonts w:ascii="Baskerville Old Face" w:eastAsia="Times New Roman" w:hAnsi="Baskerville Old Face" w:cs="Times New Roman"/>
        </w:rPr>
        <w:t>They agreed to provide additional personal narratives about how each of the four generativity roles has interacted and played out in their lives.</w:t>
      </w:r>
    </w:p>
    <w:p w14:paraId="1863B5A6" w14:textId="4E9F7519" w:rsidR="009F0F07" w:rsidRPr="002D4D07" w:rsidRDefault="009F0F07" w:rsidP="004722F6">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Throughout the book, we also explore the nature of deep caring and link it in many interrelated, though different ways to the four roles of generativity. It is important to note that we are not the first to connect the processes of generativity to the deep caring commitment. Some insights and assistance in this regard come from Jerome Wakefield (1998), who provides a link between deep caring and generativity and also some historical insights about both. Wakefield (1998, p 156) notes that Erik Erikson</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the first person to extensively explore the topic, considers generativity to be engaged through "three main kinds of activities: procreation, productivity and creativity</w:t>
      </w:r>
      <w:r w:rsidR="00481B68">
        <w:rPr>
          <w:rFonts w:ascii="Baskerville Old Face" w:eastAsia="Times New Roman"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creativity</w:instrText>
      </w:r>
      <w:r w:rsidR="00481B68">
        <w:instrText xml:space="preserve">" </w:instrText>
      </w:r>
      <w:r w:rsidR="00481B68">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Following up on Erikson, Kotre</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(1984) identified four categories of generativity: "biological (the bearing and nursing of the infant), parental (the nurturing and socializing of the child), technical (the teaching of skills), and cultural (the creation and passing on of the culture's symbols)." (Wakefield, 1998, p. 156)  </w:t>
      </w:r>
    </w:p>
    <w:p w14:paraId="443C55D4" w14:textId="69046B53" w:rsidR="009F0F07" w:rsidRPr="002D4D07" w:rsidRDefault="009F0F07" w:rsidP="004722F6">
      <w:pPr>
        <w:spacing w:after="120" w:line="240" w:lineRule="auto"/>
        <w:ind w:left="-5"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lastRenderedPageBreak/>
        <w:t>While these two typologies of generativity seem to be very similar to those offered many centuries ago by Plato, Wakefield believes there is a major difference between Plato and Erikson</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/Kotre</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's formulation. An important distinction is between two care-oriented motives: (1) instrumental and (2) instinctive. Wakefield proposes that Plato offered an instrumental version of caring. According to Plato, caring is "an instrumental action aimed at ensuring that generative products are as good, long lasting, and reflective of the self as possible" (Wakefield, 1998, p. 157). For Plato, generativity is birth: "the generative moment comes when the individual wants to externalize his or her creations; simply having ideas, for example, is not enough. The urgent is not just to live on through replacement but to do so specifically through the birthing of aspects of one's inner self" (Wakefield, 1998, p. 173).</w:t>
      </w:r>
    </w:p>
    <w:p w14:paraId="59B58C84" w14:textId="7158BF23" w:rsidR="009F0F07" w:rsidRPr="002D4D07" w:rsidRDefault="009F0F07" w:rsidP="004722F6">
      <w:pPr>
        <w:spacing w:after="120" w:line="240" w:lineRule="auto"/>
        <w:ind w:left="-5"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Conversely, in his formulation of generativity and caring, Erik Erikson</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(and later Kotre</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offers a more instinctive and less "rational" assessment of the caring motivation. However, like Plato, Erikson and Kotre offer a wide-ranging set of activities they consider to be generative and that fit into their three or four-fold typology. Everyone seems to agree that generativity is manifest in many ways (Wakefield, 1998, p 171).</w:t>
      </w:r>
    </w:p>
    <w:p w14:paraId="24DC9060" w14:textId="77777777" w:rsidR="009F0F07" w:rsidRPr="002D4D07" w:rsidRDefault="009F0F07" w:rsidP="004722F6">
      <w:pPr>
        <w:spacing w:after="120" w:line="240" w:lineRule="auto"/>
        <w:ind w:left="720" w:hanging="1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Desire to nurture the young, to be remembered, to be productive, to compose a symphony, to discover scientific truths, to develop oneself for one's society, and to achieve just laws and institutions are not derived from the same motivational mechanisms. Generativity is to this extent a bundle of mechanisms with varying specific functions. </w:t>
      </w:r>
    </w:p>
    <w:p w14:paraId="3C9B8658" w14:textId="77777777" w:rsidR="009F0F07" w:rsidRPr="002D4D07" w:rsidRDefault="009F0F07" w:rsidP="004722F6">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How is the stage set for these caring acts and for the engagement of generativity? How does one prepare for a generative role, or what qualifies one to engage in generative acts? And most importantly, what do generative actions look like in the real world? We will have much to say in response to these questions as we flesh out the four generativity roles and move into the lives of our four </w:t>
      </w:r>
      <w:r w:rsidRPr="002D4D07">
        <w:rPr>
          <w:rFonts w:ascii="Baskerville Old Face" w:eastAsia="Times New Roman" w:hAnsi="Baskerville Old Face" w:cs="Times New Roman"/>
          <w:i/>
        </w:rPr>
        <w:t>Featured Players—</w:t>
      </w:r>
      <w:r w:rsidRPr="002D4D07">
        <w:rPr>
          <w:rFonts w:ascii="Baskerville Old Face" w:eastAsia="Times New Roman" w:hAnsi="Baskerville Old Face" w:cs="Times New Roman"/>
        </w:rPr>
        <w:t xml:space="preserve">and even more broadly the participants in our two projects. </w:t>
      </w:r>
    </w:p>
    <w:p w14:paraId="357DC525" w14:textId="77777777" w:rsidR="004012B2" w:rsidRPr="002D4D07" w:rsidRDefault="004012B2" w:rsidP="004722F6">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br w:type="page"/>
      </w:r>
    </w:p>
    <w:p w14:paraId="3500FADA" w14:textId="77777777" w:rsidR="009F0F07" w:rsidRPr="002D4D07" w:rsidRDefault="009F0F07" w:rsidP="004722F6">
      <w:pPr>
        <w:spacing w:after="120" w:line="240" w:lineRule="auto"/>
        <w:jc w:val="both"/>
        <w:rPr>
          <w:rFonts w:ascii="Baskerville Old Face" w:eastAsia="Times New Roman" w:hAnsi="Baskerville Old Face" w:cs="Times New Roman"/>
        </w:rPr>
      </w:pPr>
    </w:p>
    <w:p w14:paraId="01A451F1" w14:textId="77777777" w:rsidR="009F0F07" w:rsidRPr="00A477AA" w:rsidRDefault="009F0F07" w:rsidP="00A477AA">
      <w:pPr>
        <w:spacing w:after="120" w:line="240" w:lineRule="auto"/>
        <w:rPr>
          <w:rFonts w:ascii="Baskerville Old Face" w:eastAsia="Times New Roman" w:hAnsi="Baskerville Old Face" w:cs="Times New Roman"/>
          <w:sz w:val="32"/>
          <w:szCs w:val="32"/>
        </w:rPr>
      </w:pPr>
    </w:p>
    <w:p w14:paraId="17E84EBD" w14:textId="77777777" w:rsidR="00824790" w:rsidRPr="00A477AA" w:rsidRDefault="00824790" w:rsidP="00A477AA">
      <w:pPr>
        <w:spacing w:after="120" w:line="240" w:lineRule="auto"/>
        <w:rPr>
          <w:rFonts w:ascii="Baskerville Old Face" w:eastAsia="Book Antiqua" w:hAnsi="Baskerville Old Face" w:cs="Book Antiqua"/>
          <w:b/>
          <w:sz w:val="32"/>
          <w:szCs w:val="32"/>
        </w:rPr>
      </w:pPr>
      <w:r w:rsidRPr="00A477AA">
        <w:rPr>
          <w:rFonts w:ascii="Baskerville Old Face" w:eastAsia="Book Antiqua" w:hAnsi="Baskerville Old Face" w:cs="Times New Roman"/>
          <w:b/>
          <w:sz w:val="32"/>
          <w:szCs w:val="32"/>
        </w:rPr>
        <w:t>Chapter</w:t>
      </w:r>
      <w:r w:rsidRPr="00A477AA">
        <w:rPr>
          <w:rFonts w:ascii="Baskerville Old Face" w:eastAsia="Book Antiqua" w:hAnsi="Baskerville Old Face" w:cs="Book Antiqua"/>
          <w:b/>
          <w:sz w:val="32"/>
          <w:szCs w:val="32"/>
        </w:rPr>
        <w:t xml:space="preserve"> Two</w:t>
      </w:r>
    </w:p>
    <w:p w14:paraId="46216760" w14:textId="77777777" w:rsidR="00824790" w:rsidRPr="00A477AA" w:rsidRDefault="00824790" w:rsidP="00A477AA">
      <w:pPr>
        <w:spacing w:after="120" w:line="240" w:lineRule="auto"/>
        <w:rPr>
          <w:rFonts w:ascii="Baskerville Old Face" w:eastAsia="Book Antiqua" w:hAnsi="Baskerville Old Face" w:cs="Book Antiqua"/>
          <w:b/>
          <w:sz w:val="32"/>
          <w:szCs w:val="32"/>
        </w:rPr>
      </w:pPr>
      <w:r w:rsidRPr="00A477AA">
        <w:rPr>
          <w:rFonts w:ascii="Baskerville Old Face" w:eastAsia="Book Antiqua" w:hAnsi="Baskerville Old Face" w:cs="Book Antiqua"/>
          <w:b/>
          <w:sz w:val="32"/>
          <w:szCs w:val="32"/>
        </w:rPr>
        <w:t>Setting the Stage: The Four Roles of Deep Caring and Generativity</w:t>
      </w:r>
    </w:p>
    <w:p w14:paraId="5E54B3C9" w14:textId="77777777" w:rsidR="00A477AA" w:rsidRDefault="00A477AA" w:rsidP="004722F6">
      <w:pPr>
        <w:spacing w:after="120" w:line="240" w:lineRule="auto"/>
        <w:jc w:val="both"/>
        <w:rPr>
          <w:rFonts w:ascii="Baskerville Old Face" w:eastAsia="Book Antiqua" w:hAnsi="Baskerville Old Face" w:cs="Times New Roman"/>
        </w:rPr>
      </w:pPr>
    </w:p>
    <w:p w14:paraId="0A87B47E" w14:textId="3B704D5D"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are ready to "set the stage" for our in-depth analysis of each deep caring role. We begin this analysis by turning to the word "stage" itself--a word that has several different meanings when the nature of deep caring is being addressed. We use this concept in two different, though related, ways. The first is most often embraced by developmental psychologists, where </w:t>
      </w:r>
      <w:r w:rsidRPr="002D4D07">
        <w:rPr>
          <w:rFonts w:ascii="Baskerville Old Face" w:eastAsia="Book Antiqua" w:hAnsi="Baskerville Old Face" w:cs="Times New Roman"/>
          <w:i/>
        </w:rPr>
        <w:t>Stage</w:t>
      </w:r>
      <w:r w:rsidRPr="002D4D07">
        <w:rPr>
          <w:rFonts w:ascii="Baskerville Old Face" w:eastAsia="Book Antiqua" w:hAnsi="Baskerville Old Face" w:cs="Times New Roman"/>
        </w:rPr>
        <w:t xml:space="preserve"> refers to a phase in a person’s life – like the stages of launching a rocket into space. We propose that each of the four deep caring roles of generativity is prominent at a particular stage in our lives. </w:t>
      </w:r>
    </w:p>
    <w:p w14:paraId="13240311" w14:textId="71210D8E"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taking this stance, we are diverging from the primary focus that most developmental researchers and theorists take regarding deep caring and generativity. It is usually conceived as a specific developmental stage occurring in mid-life. However, a major researcher on generativity, Dan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suggests that generativity can occur at any point in the life cycle, depending primarily on the culture in which a person lives. He concludes, nevertheless, that generativity is primarily a mid-life phenomenon and the focuses primary on this point in life when conducting his own research on generativity. According to McAdams, Hart and Maruna (1998, p. 17):</w:t>
      </w:r>
    </w:p>
    <w:p w14:paraId="67966CFA" w14:textId="0E8758F6" w:rsidR="00824790" w:rsidRPr="002D4D07" w:rsidRDefault="00824790"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Rather than viewing generativity as a discrete developmental stage in the life cycle, we prefer to conceive of it as subject to developmental expectations and assumptions about time and timing that vary somewhat from one society to the next. . . .  Nevertheless, we believe that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was right in situating generativity, in a general fashion, in the middle of the human life span.</w:t>
      </w:r>
    </w:p>
    <w:p w14:paraId="10DFAFCE" w14:textId="64F9055D"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It is interesting to note that, at the same time, Cohler, Hostetler and Boxer (1998, p. 275) believe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colleagues might be considering a broader perspective on generativity:</w:t>
      </w:r>
    </w:p>
    <w:p w14:paraId="70682469" w14:textId="3C9E53EA" w:rsidR="00824790" w:rsidRPr="002D4D07" w:rsidRDefault="00824790"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his colleagues, while remaining somewhat committed to the idea of midlife salience of generativity, have recently recognized the difficulty of differentiating between generativity as a personal attribute, which may become particularly salient in middle adulthood as a consequence of social timing, and generativity as a relatively distinct developmental stage . . . To this end, they have begun an intensive study of adults characterized as generative, irrespective of age. </w:t>
      </w:r>
    </w:p>
    <w:p w14:paraId="6649C149" w14:textId="77777777"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While this predicted broadening of perspective on generativity was offered more than 15 years ago, we see little evidence of it appearing in the subsequent literature; we believe that the four role models of generativity being offered in this book begin to fulfill this prediction and potential.</w:t>
      </w:r>
    </w:p>
    <w:p w14:paraId="3688F226" w14:textId="2B58B03D"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second way in which we use</w:t>
      </w:r>
      <w:r w:rsidRPr="002D4D07">
        <w:rPr>
          <w:rFonts w:ascii="Baskerville Old Face" w:eastAsia="Book Antiqua" w:hAnsi="Baskerville Old Face" w:cs="Times New Roman"/>
          <w:i/>
        </w:rPr>
        <w:t xml:space="preserve"> Stage </w:t>
      </w:r>
      <w:r w:rsidRPr="002D4D07">
        <w:rPr>
          <w:rFonts w:ascii="Baskerville Old Face" w:eastAsia="Book Antiqua" w:hAnsi="Baskerville Old Face" w:cs="Times New Roman"/>
        </w:rPr>
        <w:t>comes from the world of theater. The “stage” is where drama takes place: There is the front of the stage and the back of the stage. There are certainly actors in the spotlight and other actors operating outside the spotlight. And there are some actors off stage. We make extensive use of this meaning of “stage” in part because the psychologist, Erik Eriksen, who was one of the first to write about adult development</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hAnsi="Baskerville Old Face" w:cs="Times New Roman"/>
          <w:lang w:val="en"/>
        </w:rPr>
        <w:instrText>adult development</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stages, was himself an actor. He was fully aware of this second way in which the word “stage” can be used. </w:t>
      </w:r>
    </w:p>
    <w:p w14:paraId="2B60B05E" w14:textId="4956DEC3"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Throughout our book, we will draw on this analogy to theater and will describe four roles of generativity that can be played by anyone, at any point in their life. While, as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has suggested, a specific expression of generativity might be more commonly found at a particular point in our life </w:t>
      </w:r>
      <w:r w:rsidR="00DB2632" w:rsidRPr="002D4D07">
        <w:rPr>
          <w:rFonts w:ascii="Baskerville Old Face" w:eastAsia="Book Antiqua" w:hAnsi="Baskerville Old Face" w:cs="Times New Roman"/>
        </w:rPr>
        <w:t>because of</w:t>
      </w:r>
      <w:r w:rsidRPr="002D4D07">
        <w:rPr>
          <w:rFonts w:ascii="Baskerville Old Face" w:eastAsia="Book Antiqua" w:hAnsi="Baskerville Old Face" w:cs="Times New Roman"/>
        </w:rPr>
        <w:t xml:space="preserve"> societal expectations ("social timing" in the words of McAdams), we will argue that anyone can be generative in one way or another at any time in their life. While we don't deal specifically with cross-cultural comparisons in this book, the emerging of generativity during various stages in life might be particularly the case if adult development</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hAnsi="Baskerville Old Face" w:cs="Times New Roman"/>
          <w:lang w:val="en"/>
        </w:rPr>
        <w:instrText>adult development</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 a variety of world cultures is explored.</w:t>
      </w:r>
    </w:p>
    <w:p w14:paraId="375ABD99" w14:textId="77777777" w:rsidR="00824790" w:rsidRPr="00731474" w:rsidRDefault="00824790" w:rsidP="00731474">
      <w:pPr>
        <w:spacing w:after="120" w:line="240" w:lineRule="auto"/>
        <w:jc w:val="center"/>
        <w:rPr>
          <w:rFonts w:ascii="Baskerville Old Face" w:eastAsia="Book Antiqua" w:hAnsi="Baskerville Old Face" w:cs="Times New Roman"/>
          <w:b/>
          <w:sz w:val="28"/>
          <w:szCs w:val="28"/>
        </w:rPr>
      </w:pPr>
      <w:r w:rsidRPr="00731474">
        <w:rPr>
          <w:rFonts w:ascii="Baskerville Old Face" w:eastAsia="Book Antiqua" w:hAnsi="Baskerville Old Face" w:cs="Times New Roman"/>
          <w:b/>
          <w:sz w:val="28"/>
          <w:szCs w:val="28"/>
        </w:rPr>
        <w:t>The Four Deep Caring Roles</w:t>
      </w:r>
    </w:p>
    <w:p w14:paraId="2F2859F2" w14:textId="345063B9"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 xml:space="preserve">In keeping with our use of the theatrical metaphor, we make extensive use of the term "role" in this book as we describe four closely related parts that people play when they care deeply and are being generative. The term “role” is being used because we believe generativity is not just about a particular way of thinking, or about a specific kind of maturation (e. g., a change or improvement in one's needs, feelings or beliefs). While many </w:t>
      </w:r>
      <w:r w:rsidRPr="002D4D07">
        <w:rPr>
          <w:rFonts w:ascii="Baskerville Old Face" w:eastAsia="Book Antiqua" w:hAnsi="Baskerville Old Face" w:cs="Times New Roman"/>
          <w:color w:val="000000"/>
        </w:rPr>
        <w:lastRenderedPageBreak/>
        <w:t>developmental researchers focus on thinking or cognitive maturation, we focus on the role played by generativity as an activity or set of activities. A generative role is played</w:t>
      </w:r>
      <w:r w:rsidR="00A571BE">
        <w:rPr>
          <w:rFonts w:ascii="Baskerville Old Face" w:eastAsia="Book Antiqua" w:hAnsi="Baskerville Old Face" w:cs="Times New Roman"/>
          <w:color w:val="000000"/>
        </w:rPr>
        <w:t xml:space="preserve"> </w:t>
      </w:r>
      <w:r w:rsidRPr="002D4D07">
        <w:rPr>
          <w:rFonts w:ascii="Baskerville Old Face" w:eastAsia="Book Antiqua" w:hAnsi="Baskerville Old Face" w:cs="Times New Roman"/>
          <w:color w:val="000000"/>
        </w:rPr>
        <w:t xml:space="preserve">out not just when we think about caring or when we need to be more caring; the role of generativity is enacted when we </w:t>
      </w:r>
      <w:r w:rsidRPr="002D4D07">
        <w:rPr>
          <w:rFonts w:ascii="Baskerville Old Face" w:eastAsia="Book Antiqua" w:hAnsi="Baskerville Old Face" w:cs="Times New Roman"/>
          <w:i/>
          <w:color w:val="000000"/>
        </w:rPr>
        <w:t>actively</w:t>
      </w:r>
      <w:r w:rsidRPr="002D4D07">
        <w:rPr>
          <w:rFonts w:ascii="Baskerville Old Face" w:eastAsia="Book Antiqua" w:hAnsi="Baskerville Old Face" w:cs="Times New Roman"/>
          <w:color w:val="000000"/>
        </w:rPr>
        <w:t xml:space="preserve"> </w:t>
      </w:r>
      <w:r w:rsidRPr="002D4D07">
        <w:rPr>
          <w:rFonts w:ascii="Baskerville Old Face" w:eastAsia="Book Antiqua" w:hAnsi="Baskerville Old Face" w:cs="Times New Roman"/>
          <w:i/>
          <w:color w:val="000000"/>
        </w:rPr>
        <w:t>participate</w:t>
      </w:r>
      <w:r w:rsidRPr="002D4D07">
        <w:rPr>
          <w:rFonts w:ascii="Baskerville Old Face" w:eastAsia="Book Antiqua" w:hAnsi="Baskerville Old Face" w:cs="Times New Roman"/>
          <w:color w:val="000000"/>
        </w:rPr>
        <w:t xml:space="preserve"> </w:t>
      </w:r>
      <w:r w:rsidRPr="002D4D07">
        <w:rPr>
          <w:rFonts w:ascii="Baskerville Old Face" w:eastAsia="Book Antiqua" w:hAnsi="Baskerville Old Face" w:cs="Times New Roman"/>
          <w:i/>
          <w:color w:val="000000"/>
        </w:rPr>
        <w:t>in deep caring</w:t>
      </w:r>
      <w:r w:rsidRPr="002D4D07">
        <w:rPr>
          <w:rFonts w:ascii="Baskerville Old Face" w:eastAsia="Book Antiqua" w:hAnsi="Baskerville Old Face" w:cs="Times New Roman"/>
          <w:color w:val="000000"/>
        </w:rPr>
        <w:t xml:space="preserve">. </w:t>
      </w:r>
    </w:p>
    <w:p w14:paraId="3A0F57B4" w14:textId="77777777"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The "stage" is the setting in which we engage the generativity role. This role undoubtedly is influenced by changes in the way we think and feel, and the emerging needs and motivations in our mature life.  But generativity is more than this. It is about playing a role in relationship to other people. It is about playing a caring role. It is about action, not just thinking good thoughts. It is about feeling gratified in having done something that tangibly benefits people.</w:t>
      </w:r>
    </w:p>
    <w:p w14:paraId="79A47678" w14:textId="77777777"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 xml:space="preserve">With this articulation of our perspective on the roles of generativity as active engagements in the world, we identify four roles of generativity that we believe are played-out in our lives: </w:t>
      </w:r>
    </w:p>
    <w:p w14:paraId="0497282D" w14:textId="0B0E7AFD" w:rsidR="00824790" w:rsidRPr="002D4D07" w:rsidRDefault="00824790" w:rsidP="00A571BE">
      <w:pPr>
        <w:spacing w:after="120" w:line="240" w:lineRule="auto"/>
        <w:ind w:left="720" w:right="72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i/>
          <w:iCs/>
          <w:color w:val="000000"/>
        </w:rPr>
        <w:t>Role One</w:t>
      </w:r>
      <w:r w:rsidRPr="002D4D07">
        <w:rPr>
          <w:rFonts w:ascii="Baskerville Old Face" w:eastAsia="Book Antiqua" w:hAnsi="Baskerville Old Face" w:cs="Times New Roman"/>
          <w:color w:val="000000"/>
        </w:rPr>
        <w:t>: raising children, enacting a project, or performing a specific job in an organization.</w:t>
      </w:r>
    </w:p>
    <w:p w14:paraId="5DE89474" w14:textId="7ED26012" w:rsidR="00824790" w:rsidRPr="00A571BE" w:rsidRDefault="00824790" w:rsidP="00A571BE">
      <w:pPr>
        <w:spacing w:after="120" w:line="240" w:lineRule="auto"/>
        <w:ind w:left="720" w:right="72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i/>
          <w:iCs/>
          <w:color w:val="000000"/>
        </w:rPr>
        <w:t>Role Two</w:t>
      </w:r>
      <w:r w:rsidRPr="002D4D07">
        <w:rPr>
          <w:rFonts w:ascii="Baskerville Old Face" w:eastAsia="Book Antiqua" w:hAnsi="Baskerville Old Face" w:cs="Times New Roman"/>
          <w:color w:val="000000"/>
        </w:rPr>
        <w:t>: mentoring</w:t>
      </w:r>
      <w:r w:rsidR="00243190">
        <w:rPr>
          <w:rFonts w:ascii="Baskerville Old Face" w:eastAsia="Book Antiqua" w:hAnsi="Baskerville Old Face" w:cs="Times New Roman"/>
          <w:color w:val="000000"/>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color w:val="000000"/>
        </w:rPr>
        <w:fldChar w:fldCharType="end"/>
      </w:r>
      <w:r w:rsidRPr="002D4D07">
        <w:rPr>
          <w:rFonts w:ascii="Baskerville Old Face" w:eastAsia="Book Antiqua" w:hAnsi="Baskerville Old Face" w:cs="Times New Roman"/>
          <w:color w:val="000000"/>
        </w:rPr>
        <w:t>, leading, and leaving a legacy inside an organization.</w:t>
      </w:r>
    </w:p>
    <w:p w14:paraId="3E941556" w14:textId="77777777" w:rsidR="00824790" w:rsidRPr="002D4D07" w:rsidRDefault="00824790" w:rsidP="004722F6">
      <w:pPr>
        <w:spacing w:after="120" w:line="240" w:lineRule="auto"/>
        <w:ind w:left="720" w:right="72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i/>
          <w:iCs/>
          <w:color w:val="000000"/>
        </w:rPr>
        <w:t>Role Three</w:t>
      </w:r>
      <w:r w:rsidRPr="002D4D07">
        <w:rPr>
          <w:rFonts w:ascii="Baskerville Old Face" w:eastAsia="Book Antiqua" w:hAnsi="Baskerville Old Face" w:cs="Times New Roman"/>
          <w:color w:val="000000"/>
        </w:rPr>
        <w:t>: leaving a legacy outside family and organization by fostering and ensuring the maintenance of a tradition and/or preserving heritage.</w:t>
      </w:r>
    </w:p>
    <w:p w14:paraId="52034CFF" w14:textId="77777777" w:rsidR="00824790" w:rsidRPr="002D4D07" w:rsidRDefault="00824790" w:rsidP="004722F6">
      <w:pPr>
        <w:spacing w:after="120" w:line="240" w:lineRule="auto"/>
        <w:ind w:left="720" w:right="72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i/>
          <w:iCs/>
          <w:color w:val="000000"/>
        </w:rPr>
        <w:t>Role Four:</w:t>
      </w:r>
      <w:r w:rsidRPr="002D4D07">
        <w:rPr>
          <w:rFonts w:ascii="Baskerville Old Face" w:eastAsia="Book Antiqua" w:hAnsi="Baskerville Old Face" w:cs="Times New Roman"/>
          <w:color w:val="000000"/>
        </w:rPr>
        <w:t xml:space="preserve"> working on behalf of a community or broader society, ensuring the welfare and prosperity of people living in this community or society. </w:t>
      </w:r>
    </w:p>
    <w:p w14:paraId="63ADBAC9" w14:textId="77777777"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While we will spend considerable time throughout the book exemplifying each of these four roles, we begin with a simple illustration: The first role of generativity is tangibly demonstrated in the offering of food to our family. We have engaged in a project (cooking a meal) that will benefit our children and other family members by providing nutrition, gratifying their senses, and creating a setting in which familial conversations can take place. Meals often provide sanctuaries in which certain kinds of words can be stated and in which nonverbal communication is prominent. Many religions make use of food and special meals to portray, honor, or invoke spiritual presence in a family setting.</w:t>
      </w:r>
    </w:p>
    <w:p w14:paraId="1AE39D4B" w14:textId="77777777"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lastRenderedPageBreak/>
        <w:t>So, what happens when we want to convey to the next generation what we have learned about cooking? We prepare and distribute recipes. If we are particularly ambitious and are skilled and knowledgeable cooks, we write cookbooks or even host a cooking show on a cable channel. The goal is to spread and sustain our knowledge by teaching the next generation or our current generation. This is the second role of generativity.</w:t>
      </w:r>
    </w:p>
    <w:p w14:paraId="29160BC8" w14:textId="66E89F1F"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Deep caring can move even further and deeper. We not only write our own cookbook; we honor other great cooks and seek to preserve their recipes, cookbooks, and even previously</w:t>
      </w:r>
      <w:r w:rsidR="00CE0FC4" w:rsidRPr="002D4D07">
        <w:rPr>
          <w:rFonts w:ascii="Baskerville Old Face" w:eastAsia="Book Antiqua" w:hAnsi="Baskerville Old Face" w:cs="Times New Roman"/>
          <w:color w:val="000000"/>
        </w:rPr>
        <w:t xml:space="preserve"> </w:t>
      </w:r>
      <w:r w:rsidRPr="002D4D07">
        <w:rPr>
          <w:rFonts w:ascii="Baskerville Old Face" w:eastAsia="Book Antiqua" w:hAnsi="Baskerville Old Face" w:cs="Times New Roman"/>
          <w:color w:val="000000"/>
        </w:rPr>
        <w:t xml:space="preserve">recorded cooking shows. This is the third role of generativity, and it has to do with heritage and tradition. Say the public library in our town has decided to throw away or sell at a greatly discounted price older books to make room for newer ones. Among them are some old cookbooks that seem out of date and are among the first books to be discarded. You find out about this decision and petition to keep the outdated books, noting that great recipes remain eternally valid and vital. It would be a shame to discard this enduring culinary wisdom and dishonor the wonderful women and men who carefully prepared these books. This is Generativity Three at its height. </w:t>
      </w:r>
    </w:p>
    <w:p w14:paraId="4DCEC0B6" w14:textId="77777777"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This third role of generativity can also be enacted when we seek to honor a person who has won the most baking contests at the annual county fair over the past 30 years. We collect baking recipes from many people in our community and assemble them in a cookbook named after the baking champion. Researchers in many fields have been doing this for many years. They honor a colleague who has made major contributions to their field by assembling a series of essays that focus on the themes and findings for which their honored colleague is noted. These assembled essays are given a fancy, Germanic name— they are called "Festschrifts." This is big time Generativity Three.</w:t>
      </w:r>
    </w:p>
    <w:p w14:paraId="0FC3E3C8" w14:textId="77777777"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 xml:space="preserve">There is a fourth way in which generativity is enacted on behalf of the culinary arts. We can engage our community in the enhancement of these arts. We start a recipe-sharing club. We ask a chef in town to come to one of our homes and cook a meal for some members of our community. At the same time, the chef offers some tips about cooking and shares her recipe at the end of the meal. We pay for the food and chef, and the chef donates the money to a charitable cause. The chef finds the event to be personally gratifying, and her restaurant gets some publicity. </w:t>
      </w:r>
    </w:p>
    <w:p w14:paraId="69062514" w14:textId="7E0978FE"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 xml:space="preserve">Generativity Four is also enacted when we start, manage, or advocate for a program that provides left-over food from restaurants and grocery stores to </w:t>
      </w:r>
      <w:r w:rsidRPr="002D4D07">
        <w:rPr>
          <w:rFonts w:ascii="Baskerville Old Face" w:eastAsia="Book Antiqua" w:hAnsi="Baskerville Old Face" w:cs="Times New Roman"/>
          <w:color w:val="000000"/>
        </w:rPr>
        <w:lastRenderedPageBreak/>
        <w:t>homeless families in our community. Called by many names (often "Urban Harvest"), these food-sharing programs are a "god-send" for many destitute people and local shelters. In some large cities, it is estimated that food not used by restaurants and not sold by groceries could meet all the nutritional needs for every homeless person living there. It is only a matter of legal protection (the so-called "Good Samaritan" laws) and finding the right people and distribution networks to get food to these people. Typically, the costs of distribution are offset by restaurant and grocery store savings in reduced garbage services. It comes down to a matter of generative services on behalf of the community's ultimate welfare. It comes down to the enactment of the fourth role of generativity.</w:t>
      </w:r>
    </w:p>
    <w:p w14:paraId="2BC95DAA" w14:textId="4FD7E907" w:rsidR="00824790" w:rsidRPr="00731474" w:rsidRDefault="00824790" w:rsidP="00731474">
      <w:pPr>
        <w:spacing w:after="120" w:line="240" w:lineRule="auto"/>
        <w:jc w:val="center"/>
        <w:rPr>
          <w:rFonts w:ascii="Baskerville Old Face" w:eastAsia="Book Antiqua" w:hAnsi="Baskerville Old Face" w:cs="Times New Roman"/>
          <w:color w:val="000000"/>
          <w:sz w:val="28"/>
          <w:szCs w:val="28"/>
        </w:rPr>
      </w:pPr>
      <w:r w:rsidRPr="00731474">
        <w:rPr>
          <w:rFonts w:ascii="Baskerville Old Face" w:eastAsia="Book Antiqua" w:hAnsi="Baskerville Old Face" w:cs="Times New Roman"/>
          <w:b/>
          <w:color w:val="000000"/>
          <w:sz w:val="28"/>
          <w:szCs w:val="28"/>
        </w:rPr>
        <w:t>Generativity in Four Acts</w:t>
      </w:r>
      <w:r w:rsidRPr="00731474">
        <w:rPr>
          <w:rFonts w:ascii="Baskerville Old Face" w:eastAsia="Book Antiqua" w:hAnsi="Baskerville Old Face" w:cs="Times New Roman"/>
          <w:color w:val="000000"/>
          <w:sz w:val="28"/>
          <w:szCs w:val="28"/>
        </w:rPr>
        <w:t xml:space="preserve">: </w:t>
      </w:r>
      <w:r w:rsidRPr="00731474">
        <w:rPr>
          <w:rFonts w:ascii="Baskerville Old Face" w:eastAsia="Book Antiqua" w:hAnsi="Baskerville Old Face" w:cs="Times New Roman"/>
          <w:b/>
          <w:color w:val="000000"/>
          <w:sz w:val="28"/>
          <w:szCs w:val="28"/>
        </w:rPr>
        <w:t>Expanding and Extending Our Region of Care</w:t>
      </w:r>
    </w:p>
    <w:p w14:paraId="671AFDB9" w14:textId="77777777" w:rsidR="00824790" w:rsidRPr="002D4D07" w:rsidRDefault="00824790" w:rsidP="004722F6">
      <w:pPr>
        <w:spacing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Generativity is clearly a multi-dimensional concept with many different manifestations; nevertheless, we propose that each of the four roles tends to be center stage at a specific time in our life. Following is a preview of the prominent role of generativity being played most often at specific times in our life.</w:t>
      </w:r>
    </w:p>
    <w:p w14:paraId="1184A08A" w14:textId="77777777" w:rsidR="00824790" w:rsidRPr="00731474" w:rsidRDefault="00824790" w:rsidP="004722F6">
      <w:pPr>
        <w:spacing w:after="120" w:line="240" w:lineRule="auto"/>
        <w:jc w:val="both"/>
        <w:rPr>
          <w:rFonts w:ascii="Baskerville Old Face" w:eastAsia="Book Antiqua" w:hAnsi="Baskerville Old Face" w:cs="Times New Roman"/>
          <w:b/>
          <w:color w:val="000000"/>
          <w:sz w:val="24"/>
          <w:szCs w:val="24"/>
        </w:rPr>
      </w:pPr>
      <w:r w:rsidRPr="00731474">
        <w:rPr>
          <w:rFonts w:ascii="Baskerville Old Face" w:eastAsia="Book Antiqua" w:hAnsi="Baskerville Old Face" w:cs="Times New Roman"/>
          <w:b/>
          <w:color w:val="000000"/>
          <w:sz w:val="24"/>
          <w:szCs w:val="24"/>
        </w:rPr>
        <w:t>Early Adulthood</w:t>
      </w:r>
    </w:p>
    <w:p w14:paraId="280F8B0D" w14:textId="77777777"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 xml:space="preserve">There is a period early in adulthood when we attempt to balance a commitment to both love and work. It’s a time of life when the generative role includes parenting our children or parenting a specific project or job in an organization. This generative role often continues to show-up in our life through continuing and changing relationships with our children and through the shifting nature of the projects or jobs we engage in organizations. The prevailing motivations are based in Generativity One: a focus on direct and sustained care for someone or something that is immediate (close to us in terms of both space and time). </w:t>
      </w:r>
    </w:p>
    <w:p w14:paraId="77563F0C" w14:textId="77777777" w:rsidR="00824790" w:rsidRPr="00731474" w:rsidRDefault="00824790" w:rsidP="004722F6">
      <w:pPr>
        <w:spacing w:after="120" w:line="240" w:lineRule="auto"/>
        <w:jc w:val="both"/>
        <w:rPr>
          <w:rFonts w:ascii="Baskerville Old Face" w:eastAsia="Book Antiqua" w:hAnsi="Baskerville Old Face" w:cs="Times New Roman"/>
          <w:b/>
          <w:sz w:val="24"/>
          <w:szCs w:val="24"/>
        </w:rPr>
      </w:pPr>
      <w:r w:rsidRPr="00731474">
        <w:rPr>
          <w:rFonts w:ascii="Baskerville Old Face" w:eastAsia="Book Antiqua" w:hAnsi="Baskerville Old Face" w:cs="Times New Roman"/>
          <w:b/>
          <w:color w:val="000000"/>
          <w:sz w:val="24"/>
          <w:szCs w:val="24"/>
        </w:rPr>
        <w:t>Early Middle Adulthood</w:t>
      </w:r>
    </w:p>
    <w:p w14:paraId="42BD9A95" w14:textId="285586E1"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role tends to be played-out during the middle years of our life when we are moving into a position of experience, expertise, or influence in an organization. This generative role focuses on being a mentor to younger or less experienced members of the organization</w:t>
      </w:r>
      <w:r w:rsidR="00060D23" w:rsidRPr="002D4D07">
        <w:rPr>
          <w:rFonts w:ascii="Baskerville Old Face" w:eastAsia="Book Antiqua" w:hAnsi="Baskerville Old Face" w:cs="Times New Roman"/>
        </w:rPr>
        <w:t xml:space="preserve">. This role </w:t>
      </w:r>
      <w:r w:rsidRPr="002D4D07">
        <w:rPr>
          <w:rFonts w:ascii="Baskerville Old Face" w:eastAsia="Book Antiqua" w:hAnsi="Baskerville Old Face" w:cs="Times New Roman"/>
        </w:rPr>
        <w:t>also involves us as monitors, mobilizers, and motivators.</w:t>
      </w:r>
      <w:r w:rsidRPr="002D4D07">
        <w:rPr>
          <w:rFonts w:ascii="Baskerville Old Face" w:eastAsia="Book Antiqua" w:hAnsi="Baskerville Old Face" w:cs="Times New Roman"/>
          <w:color w:val="000000"/>
        </w:rPr>
        <w:t xml:space="preserve"> This is the original notion of "generativity." </w:t>
      </w:r>
      <w:r w:rsidRPr="002D4D07">
        <w:rPr>
          <w:rFonts w:ascii="Baskerville Old Face" w:eastAsia="Book Antiqua" w:hAnsi="Baskerville Old Face" w:cs="Times New Roman"/>
        </w:rPr>
        <w:t xml:space="preserve">In some sense, we become a grandparent in our organization and frequently become an actual grandparent in our personal life. Much of </w:t>
      </w:r>
      <w:r w:rsidRPr="002D4D07">
        <w:rPr>
          <w:rFonts w:ascii="Baskerville Old Face" w:eastAsia="Book Antiqua" w:hAnsi="Baskerville Old Face" w:cs="Times New Roman"/>
        </w:rPr>
        <w:lastRenderedPageBreak/>
        <w:t xml:space="preserve">the gratification comes not from personal achievement and advancement; rather, it comes from fostering the growth and achievement of other people – and the next generation (including our own children) being successful. As in the case of the first generative role, this second role of generativity frequently remains salient later our life. </w:t>
      </w:r>
      <w:r w:rsidRPr="002D4D07">
        <w:rPr>
          <w:rFonts w:ascii="Baskerville Old Face" w:eastAsia="Book Antiqua" w:hAnsi="Baskerville Old Face" w:cs="Times New Roman"/>
          <w:color w:val="000000"/>
        </w:rPr>
        <w:t xml:space="preserve">With the prevailing motivations of Generativity Two, we expand our caring to people outside our family. We mentor and lead. We move from individual success to broader significance, at least within our own sphere of influence and control. </w:t>
      </w:r>
    </w:p>
    <w:p w14:paraId="7EE01D44" w14:textId="77777777" w:rsidR="00824790" w:rsidRPr="00731474" w:rsidRDefault="00824790" w:rsidP="004722F6">
      <w:pPr>
        <w:spacing w:after="120" w:line="240" w:lineRule="auto"/>
        <w:jc w:val="both"/>
        <w:rPr>
          <w:rFonts w:ascii="Baskerville Old Face" w:eastAsia="Book Antiqua" w:hAnsi="Baskerville Old Face" w:cs="Times New Roman"/>
          <w:b/>
          <w:sz w:val="24"/>
          <w:szCs w:val="24"/>
        </w:rPr>
      </w:pPr>
      <w:r w:rsidRPr="00731474">
        <w:rPr>
          <w:rFonts w:ascii="Baskerville Old Face" w:eastAsia="Book Antiqua" w:hAnsi="Baskerville Old Face" w:cs="Times New Roman"/>
          <w:b/>
          <w:sz w:val="24"/>
          <w:szCs w:val="24"/>
        </w:rPr>
        <w:t>Late Middle Adulthood</w:t>
      </w:r>
    </w:p>
    <w:p w14:paraId="76CFC36B" w14:textId="29B4B668"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rPr>
        <w:t xml:space="preserve">We find that the third role often is assigned to the later years of mid-life, as well as our senior years. This generative role is </w:t>
      </w:r>
      <w:r w:rsidRPr="002D4D07">
        <w:rPr>
          <w:rFonts w:ascii="Baskerville Old Face" w:eastAsia="Book Antiqua" w:hAnsi="Baskerville Old Face" w:cs="Times New Roman"/>
          <w:color w:val="000000"/>
        </w:rPr>
        <w:t>what developmental researcher, George Vaillant</w:t>
      </w:r>
      <w:r w:rsidR="00781242">
        <w:rPr>
          <w:rFonts w:ascii="Baskerville Old Face" w:eastAsia="Book Antiqua" w:hAnsi="Baskerville Old Face" w:cs="Times New Roman"/>
          <w:color w:val="000000"/>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Book Antiqua" w:hAnsi="Baskerville Old Face" w:cs="Times New Roman"/>
          <w:color w:val="000000"/>
        </w:rPr>
        <w:fldChar w:fldCharType="end"/>
      </w:r>
      <w:r w:rsidRPr="002D4D07">
        <w:rPr>
          <w:rFonts w:ascii="Baskerville Old Face" w:eastAsia="Book Antiqua" w:hAnsi="Baskerville Old Face" w:cs="Times New Roman"/>
          <w:color w:val="000000"/>
        </w:rPr>
        <w:t xml:space="preserve">, identified as "guardianship". It is the time when we are serving as maintainer of traditions. We are storytellers, chair of the board rather than CEO, and "old timers" who like the way things have been and should continue to be. We are in the business of preserving heritage and honoring those who have contributed much to our society. We are legacy-leaders. Generativity Three prevails. We expand our caring in time and expand our attention and action to caring about objects and traditions, not just people. We become holders and promoters of heritage. We are guardians of a world that is in jeopardy of passing away or being ignored. </w:t>
      </w:r>
    </w:p>
    <w:p w14:paraId="1B88DAAE" w14:textId="77777777" w:rsidR="00824790" w:rsidRPr="00731474" w:rsidRDefault="00824790" w:rsidP="004722F6">
      <w:pPr>
        <w:spacing w:before="240" w:after="120" w:line="240" w:lineRule="auto"/>
        <w:jc w:val="both"/>
        <w:rPr>
          <w:rFonts w:ascii="Baskerville Old Face" w:eastAsia="Book Antiqua" w:hAnsi="Baskerville Old Face" w:cs="Times New Roman"/>
          <w:b/>
          <w:color w:val="000000"/>
          <w:sz w:val="24"/>
          <w:szCs w:val="24"/>
        </w:rPr>
      </w:pPr>
      <w:r w:rsidRPr="00731474">
        <w:rPr>
          <w:rFonts w:ascii="Baskerville Old Face" w:eastAsia="Book Antiqua" w:hAnsi="Baskerville Old Face" w:cs="Times New Roman"/>
          <w:b/>
          <w:color w:val="000000"/>
          <w:sz w:val="24"/>
          <w:szCs w:val="24"/>
        </w:rPr>
        <w:t>Senior Years</w:t>
      </w:r>
    </w:p>
    <w:p w14:paraId="6C3A13F5" w14:textId="7014F36E"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Like role three, the fourth role is usually engaged during later mid-life, as well as during our senior years. This generative role concerns not just the preservation of what now exists and should be valued in a specific community; it can be engaged now and in the near future to further enhance and enrich it. The generative leaders in this role want both to sustain and build. This takes the form of leadership that often operates in the spotlight during the senior years (60s-90s). It also operates and influences outside the spotlight during many of the earlier years in our lives (as exhibited by many younger, emerging leaders in communities). The futurist, Fred Polak</w:t>
      </w:r>
      <w:r w:rsidR="00C27EC5">
        <w:rPr>
          <w:rFonts w:ascii="Baskerville Old Face" w:eastAsia="Book Antiqua" w:hAnsi="Baskerville Old Face" w:cs="Times New Roman"/>
          <w:color w:val="00000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Polak</w:instrText>
      </w:r>
      <w:r w:rsidR="00C27EC5">
        <w:instrText xml:space="preserve">" </w:instrText>
      </w:r>
      <w:r w:rsidR="00C27EC5">
        <w:rPr>
          <w:rFonts w:ascii="Baskerville Old Face" w:eastAsia="Book Antiqua" w:hAnsi="Baskerville Old Face" w:cs="Times New Roman"/>
          <w:color w:val="000000"/>
        </w:rPr>
        <w:fldChar w:fldCharType="end"/>
      </w:r>
      <w:r w:rsidR="009C0DCC" w:rsidRPr="002D4D07">
        <w:rPr>
          <w:rFonts w:ascii="Baskerville Old Face" w:eastAsia="Book Antiqua" w:hAnsi="Baskerville Old Face" w:cs="Times New Roman"/>
          <w:color w:val="000000"/>
        </w:rPr>
        <w:t xml:space="preserve"> (1973)</w:t>
      </w:r>
      <w:r w:rsidRPr="002D4D07">
        <w:rPr>
          <w:rFonts w:ascii="Baskerville Old Face" w:eastAsia="Book Antiqua" w:hAnsi="Baskerville Old Face" w:cs="Times New Roman"/>
          <w:color w:val="000000"/>
        </w:rPr>
        <w:t>, writes about the need for any society to have a clear sense of its own future if it is to thrive. Those engaged in this fourth role of generativity are actively involved in creating and articulating this image of the future, as well as engaging in tangible acts that illustrate and help to animate this image.</w:t>
      </w:r>
    </w:p>
    <w:p w14:paraId="0B1C9A8A" w14:textId="5DBDB50D"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lastRenderedPageBreak/>
        <w:t>In generativity four, we expand our caring in space and expand our attention and action to caring about the welfare of people living in our local community or more broadly our society or even our world. It is in this fourth role that we find the most distinctive contribution to the literature on generativity. This is an area in which we will dig much deeper in the fifth section of this book, for the role that generativity plays in community leadership (what we call civic engagement) often builds and relies on the three other roles. It is a richly</w:t>
      </w:r>
      <w:r w:rsidR="00CE0FC4" w:rsidRPr="002D4D07">
        <w:rPr>
          <w:rFonts w:ascii="Baskerville Old Face" w:eastAsia="Book Antiqua" w:hAnsi="Baskerville Old Face" w:cs="Times New Roman"/>
          <w:color w:val="000000"/>
        </w:rPr>
        <w:t xml:space="preserve"> </w:t>
      </w:r>
      <w:r w:rsidRPr="002D4D07">
        <w:rPr>
          <w:rFonts w:ascii="Baskerville Old Face" w:eastAsia="Book Antiqua" w:hAnsi="Baskerville Old Face" w:cs="Times New Roman"/>
          <w:color w:val="000000"/>
        </w:rPr>
        <w:t>textured form of generativity that is sorely needed in our contemporary world. It requires all the skills, experiences, and motivational incentives to be found in the other three generative roles.</w:t>
      </w:r>
    </w:p>
    <w:p w14:paraId="63614F69" w14:textId="2359C849" w:rsidR="00824790" w:rsidRPr="002D4D07" w:rsidRDefault="003830B4" w:rsidP="004722F6">
      <w:pPr>
        <w:spacing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W</w:t>
      </w:r>
      <w:r w:rsidR="00824790" w:rsidRPr="002D4D07">
        <w:rPr>
          <w:rFonts w:ascii="Baskerville Old Face" w:eastAsia="Book Antiqua" w:hAnsi="Baskerville Old Face" w:cs="Times New Roman"/>
          <w:color w:val="000000"/>
        </w:rPr>
        <w:t xml:space="preserve">hat does all of this mean about the relationship between generativity and deep caring? What does it say about creation of conditions that lead to generativity and deep caring? Stated simply, generativity is about expanding and extending our </w:t>
      </w:r>
      <w:r w:rsidR="00824790" w:rsidRPr="002D4D07">
        <w:rPr>
          <w:rFonts w:ascii="Baskerville Old Face" w:eastAsia="Book Antiqua" w:hAnsi="Baskerville Old Face" w:cs="Times New Roman"/>
          <w:i/>
          <w:color w:val="000000"/>
        </w:rPr>
        <w:t>region of care</w:t>
      </w:r>
      <w:r w:rsidR="00824790" w:rsidRPr="002D4D07">
        <w:rPr>
          <w:rFonts w:ascii="Baskerville Old Face" w:eastAsia="Book Antiqua" w:hAnsi="Baskerville Old Face" w:cs="Times New Roman"/>
          <w:color w:val="000000"/>
        </w:rPr>
        <w:t>. We expand this region by moving from a concern about our own family and special projects to a concern about people outside our family -- in our organization, in our community and even in our world. This is expanding our region of care by an expansion of space. We also expand our region of care through a wider temporal concern. We look back and forward in time to preserve and propagate our core values and visions.</w:t>
      </w:r>
    </w:p>
    <w:p w14:paraId="27306096" w14:textId="77777777" w:rsidR="00824790" w:rsidRPr="002C6C7F" w:rsidRDefault="00824790" w:rsidP="002C6C7F">
      <w:pPr>
        <w:spacing w:after="120" w:line="240" w:lineRule="auto"/>
        <w:rPr>
          <w:rFonts w:ascii="Baskerville Old Face" w:eastAsia="Book Antiqua" w:hAnsi="Baskerville Old Face" w:cs="Times New Roman"/>
          <w:b/>
          <w:sz w:val="24"/>
          <w:szCs w:val="24"/>
        </w:rPr>
      </w:pPr>
      <w:r w:rsidRPr="002C6C7F">
        <w:rPr>
          <w:rFonts w:ascii="Baskerville Old Face" w:eastAsia="Book Antiqua" w:hAnsi="Baskerville Old Face" w:cs="Times New Roman"/>
          <w:b/>
          <w:sz w:val="24"/>
          <w:szCs w:val="24"/>
        </w:rPr>
        <w:t>Playing Many Roles on the Life Stage</w:t>
      </w:r>
    </w:p>
    <w:p w14:paraId="05F6347C" w14:textId="77777777"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essence, we are all actors living on the stage of life--a common metaphor used by many writers, including William Shakespeare. Yet it continues to be a useful metaphor, given what many of us experience on a daily basis as mature adults. We live on a stage populated by many actors – all of whom represent aspects of ourselves, playing many different roles assigned to us by society, genes, and our own proclivities. </w:t>
      </w:r>
    </w:p>
    <w:p w14:paraId="5148324B" w14:textId="029C68BE"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state of affairs was noted with particular insight by Erik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as he moved to psychology from a career in theater. According to Erikson, we are primarily playing</w:t>
      </w:r>
      <w:r w:rsidR="003830B4"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out one of eight roles (dramas, scripts) at a particular point in our life. However, the other seven role-players are also on stage. They influence and often are in dialogue with the featured player, and on occasion share a spotlight with the featured player. The eight roles are identified by Erikson as </w:t>
      </w:r>
      <w:r w:rsidRPr="002D4D07">
        <w:rPr>
          <w:rFonts w:ascii="Baskerville Old Face" w:eastAsia="Book Antiqua" w:hAnsi="Baskerville Old Face" w:cs="Times New Roman"/>
          <w:i/>
        </w:rPr>
        <w:t>trust, autonomy, initiative, industry, identity, intimacy, generativity and ego-integrity</w:t>
      </w:r>
      <w:r w:rsidRPr="002D4D07">
        <w:rPr>
          <w:rFonts w:ascii="Baskerville Old Face" w:eastAsia="Book Antiqua" w:hAnsi="Baskerville Old Face" w:cs="Times New Roman"/>
        </w:rPr>
        <w:t xml:space="preserve">. Many of these roles have received extensive attention by Erikson and his followers, but the seventh role (generativity) has received relatively little notice. We believe it is important to explore and write about generativity because it potentially is in </w:t>
      </w:r>
      <w:r w:rsidRPr="002D4D07">
        <w:rPr>
          <w:rFonts w:ascii="Baskerville Old Face" w:eastAsia="Book Antiqua" w:hAnsi="Baskerville Old Face" w:cs="Times New Roman"/>
        </w:rPr>
        <w:lastRenderedPageBreak/>
        <w:t xml:space="preserve">the spotlight for many women and men in contemporary Western societies, and perhaps societies elsewhere in the world. </w:t>
      </w:r>
    </w:p>
    <w:p w14:paraId="59BE3864" w14:textId="26805C57"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As already noted, we wish to offer an expanded perspective on generativity that goes beyond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’s initial description. We see that generativity actually </w:t>
      </w:r>
      <w:r w:rsidR="00060D23" w:rsidRPr="002D4D07">
        <w:rPr>
          <w:rFonts w:ascii="Baskerville Old Face" w:eastAsia="Book Antiqua" w:hAnsi="Baskerville Old Face" w:cs="Times New Roman"/>
        </w:rPr>
        <w:t xml:space="preserve">is </w:t>
      </w:r>
      <w:r w:rsidRPr="002D4D07">
        <w:rPr>
          <w:rFonts w:ascii="Baskerville Old Face" w:eastAsia="Book Antiqua" w:hAnsi="Baskerville Old Face" w:cs="Times New Roman"/>
        </w:rPr>
        <w:t xml:space="preserve">played out in </w:t>
      </w:r>
      <w:r w:rsidRPr="002D4D07">
        <w:rPr>
          <w:rFonts w:ascii="Baskerville Old Face" w:eastAsia="Book Antiqua" w:hAnsi="Baskerville Old Face" w:cs="Times New Roman"/>
          <w:i/>
        </w:rPr>
        <w:t>four</w:t>
      </w:r>
      <w:r w:rsidRPr="002D4D07">
        <w:rPr>
          <w:rFonts w:ascii="Baskerville Old Face" w:eastAsia="Book Antiqua" w:hAnsi="Baskerville Old Face" w:cs="Times New Roman"/>
        </w:rPr>
        <w:t xml:space="preserve"> roles--not one. Each of these roles requires the actor to step into the spotlight at one or more specific times during the life play. As we enter the final stage of our life, these four roles of generativity often interweave in exceptionally complex and marvelous ways.</w:t>
      </w:r>
    </w:p>
    <w:p w14:paraId="718649AA" w14:textId="77777777" w:rsidR="00824790" w:rsidRPr="002C6C7F" w:rsidRDefault="00824790" w:rsidP="002C6C7F">
      <w:pPr>
        <w:spacing w:after="120" w:line="240" w:lineRule="auto"/>
        <w:jc w:val="center"/>
        <w:rPr>
          <w:rFonts w:ascii="Baskerville Old Face" w:eastAsia="Book Antiqua" w:hAnsi="Baskerville Old Face" w:cs="Times New Roman"/>
          <w:sz w:val="28"/>
          <w:szCs w:val="28"/>
        </w:rPr>
      </w:pPr>
      <w:r w:rsidRPr="002C6C7F">
        <w:rPr>
          <w:rFonts w:ascii="Baskerville Old Face" w:eastAsia="Book Antiqua" w:hAnsi="Baskerville Old Face" w:cs="Times New Roman"/>
          <w:b/>
          <w:sz w:val="28"/>
          <w:szCs w:val="28"/>
        </w:rPr>
        <w:t>The Cast</w:t>
      </w:r>
    </w:p>
    <w:p w14:paraId="47C4E9D5" w14:textId="77777777"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Having outlined the roles to be engaged in this play about generativity, it is time to further set the stage by introducing the men and women to whom we turn for insights and narratives about generativity and deep caring. </w:t>
      </w:r>
    </w:p>
    <w:p w14:paraId="684B5995" w14:textId="0B90BF57" w:rsidR="00824790" w:rsidRPr="002C6C7F" w:rsidRDefault="007D5482" w:rsidP="004722F6">
      <w:pPr>
        <w:spacing w:after="120" w:line="240" w:lineRule="auto"/>
        <w:jc w:val="both"/>
        <w:rPr>
          <w:rFonts w:ascii="Baskerville Old Face" w:eastAsia="Book Antiqua" w:hAnsi="Baskerville Old Face" w:cs="Times New Roman"/>
          <w:b/>
          <w:sz w:val="24"/>
          <w:szCs w:val="24"/>
        </w:rPr>
      </w:pPr>
      <w:r w:rsidRPr="002C6C7F">
        <w:rPr>
          <w:rFonts w:ascii="Baskerville Old Face" w:eastAsia="Book Antiqua" w:hAnsi="Baskerville Old Face" w:cs="Times New Roman"/>
          <w:b/>
          <w:sz w:val="24"/>
          <w:szCs w:val="24"/>
        </w:rPr>
        <w:t xml:space="preserve">Consulting </w:t>
      </w:r>
      <w:r w:rsidR="00672E9E" w:rsidRPr="002C6C7F">
        <w:rPr>
          <w:rFonts w:ascii="Baskerville Old Face" w:eastAsia="Book Antiqua" w:hAnsi="Baskerville Old Face" w:cs="Times New Roman"/>
          <w:b/>
          <w:sz w:val="24"/>
          <w:szCs w:val="24"/>
        </w:rPr>
        <w:t>W</w:t>
      </w:r>
      <w:r w:rsidR="00824790" w:rsidRPr="002C6C7F">
        <w:rPr>
          <w:rFonts w:ascii="Baskerville Old Face" w:eastAsia="Book Antiqua" w:hAnsi="Baskerville Old Face" w:cs="Times New Roman"/>
          <w:b/>
          <w:sz w:val="24"/>
          <w:szCs w:val="24"/>
        </w:rPr>
        <w:t>ith and Coaching Mid-Life Clients</w:t>
      </w:r>
    </w:p>
    <w:p w14:paraId="75F76BB8" w14:textId="77777777" w:rsidR="002C6C7F"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Our first source of narratives and insights come from the men and women with whom we have interacted over the past 30 years in our work as consultants and coaches to individuals and organizations. Our clients have told us a great deal about their own lives and the challenges they face. </w:t>
      </w:r>
    </w:p>
    <w:p w14:paraId="2DB894BA" w14:textId="6A64CA9E"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While we hope to have been of use to these men and woman (who are usually in their 40s, 50s, and 60s), we also </w:t>
      </w:r>
      <w:r w:rsidR="002C6C7F">
        <w:rPr>
          <w:rFonts w:ascii="Baskerville Old Face" w:eastAsia="Book Antiqua" w:hAnsi="Baskerville Old Face" w:cs="Times New Roman"/>
        </w:rPr>
        <w:t xml:space="preserve">have </w:t>
      </w:r>
      <w:r w:rsidRPr="002D4D07">
        <w:rPr>
          <w:rFonts w:ascii="Baskerville Old Face" w:eastAsia="Book Antiqua" w:hAnsi="Baskerville Old Face" w:cs="Times New Roman"/>
        </w:rPr>
        <w:t xml:space="preserve">learned much from them as gifted and insightful leaders, innovators, and creators. We have drawn extensively in this book from them. Some of these narratives are reported in three books and articles we have written: </w:t>
      </w:r>
      <w:r w:rsidRPr="002D4D07">
        <w:rPr>
          <w:rFonts w:ascii="Baskerville Old Face" w:eastAsia="Book Antiqua" w:hAnsi="Baskerville Old Face" w:cs="Times New Roman"/>
          <w:i/>
        </w:rPr>
        <w:t>In Our Fifties</w:t>
      </w:r>
      <w:r w:rsidR="00F3470E">
        <w:rPr>
          <w:rFonts w:ascii="Baskerville Old Face" w:eastAsia="Book Antiqua" w:hAnsi="Baskerville Old Face" w:cs="Times New Roman"/>
          <w:i/>
        </w:rPr>
        <w:fldChar w:fldCharType="begin"/>
      </w:r>
      <w:r w:rsidR="00F3470E">
        <w:instrText xml:space="preserve"> XE "</w:instrText>
      </w:r>
      <w:r w:rsidR="00F3470E" w:rsidRPr="008613C6">
        <w:rPr>
          <w:rFonts w:ascii="Baskerville Old Face" w:eastAsia="Book Antiqua" w:hAnsi="Baskerville Old Face" w:cs="Times New Roman"/>
          <w:i/>
        </w:rPr>
        <w:instrText>In Our Fifties</w:instrText>
      </w:r>
      <w:r w:rsidR="00F3470E">
        <w:instrText xml:space="preserve">" </w:instrText>
      </w:r>
      <w:r w:rsidR="00F3470E">
        <w:rPr>
          <w:rFonts w:ascii="Baskerville Old Face" w:eastAsia="Book Antiqua" w:hAnsi="Baskerville Old Face" w:cs="Times New Roman"/>
          <w:i/>
        </w:rPr>
        <w:fldChar w:fldCharType="end"/>
      </w:r>
      <w:r w:rsidRPr="002D4D07">
        <w:rPr>
          <w:rFonts w:ascii="Baskerville Old Face" w:eastAsia="Book Antiqua" w:hAnsi="Baskerville Old Face" w:cs="Times New Roman"/>
        </w:rPr>
        <w:t xml:space="preserve"> (Bergquist, Klaum</w:t>
      </w:r>
      <w:r w:rsidR="00F3470E">
        <w:rPr>
          <w:rFonts w:ascii="Baskerville Old Face" w:eastAsia="Book Antiqua" w:hAnsi="Baskerville Old Face" w:cs="Times New Roman"/>
        </w:rPr>
        <w:fldChar w:fldCharType="begin"/>
      </w:r>
      <w:r w:rsidR="00F3470E">
        <w:instrText xml:space="preserve"> XE "</w:instrText>
      </w:r>
      <w:r w:rsidR="00F3470E" w:rsidRPr="008613C6">
        <w:rPr>
          <w:rFonts w:ascii="Baskerville Old Face" w:eastAsia="Book Antiqua" w:hAnsi="Baskerville Old Face" w:cs="Times New Roman"/>
        </w:rPr>
        <w:instrText>Klaum</w:instrText>
      </w:r>
      <w:r w:rsidR="00F3470E">
        <w:instrText xml:space="preserve">" </w:instrText>
      </w:r>
      <w:r w:rsidR="00F3470E">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Greenberg,), </w:t>
      </w:r>
      <w:r w:rsidRPr="002D4D07">
        <w:rPr>
          <w:rFonts w:ascii="Baskerville Old Face" w:eastAsia="Book Antiqua" w:hAnsi="Baskerville Old Face" w:cs="Times New Roman"/>
          <w:i/>
        </w:rPr>
        <w:t>Men of Autum</w:t>
      </w:r>
      <w:r w:rsidR="003830B4" w:rsidRPr="002D4D07">
        <w:rPr>
          <w:rFonts w:ascii="Baskerville Old Face" w:eastAsia="Book Antiqua" w:hAnsi="Baskerville Old Face" w:cs="Times New Roman"/>
          <w:i/>
        </w:rPr>
        <w:t>n</w:t>
      </w:r>
      <w:r w:rsidR="007D5482" w:rsidRPr="002D4D07">
        <w:rPr>
          <w:rFonts w:ascii="Baskerville Old Face" w:eastAsia="Book Antiqua" w:hAnsi="Baskerville Old Face" w:cs="Times New Roman"/>
        </w:rPr>
        <w:t xml:space="preserve"> (Bergquist,2012</w:t>
      </w:r>
      <w:r w:rsidRPr="002D4D07">
        <w:rPr>
          <w:rFonts w:ascii="Baskerville Old Face" w:eastAsia="Book Antiqua" w:hAnsi="Baskerville Old Face" w:cs="Times New Roman"/>
        </w:rPr>
        <w:t xml:space="preserve">) and </w:t>
      </w:r>
      <w:r w:rsidRPr="002D4D07">
        <w:rPr>
          <w:rFonts w:ascii="Baskerville Old Face" w:eastAsia="Book Antiqua" w:hAnsi="Baskerville Old Face" w:cs="Times New Roman"/>
          <w:i/>
        </w:rPr>
        <w:t>The Social and Cultural Characteristics of Generational Age Groups</w:t>
      </w:r>
      <w:r w:rsidRPr="002D4D07">
        <w:rPr>
          <w:rFonts w:ascii="Baskerville Old Face" w:eastAsia="Book Antiqua" w:hAnsi="Baskerville Old Face" w:cs="Times New Roman"/>
        </w:rPr>
        <w:t xml:space="preserve"> (Quehl, 2012)</w:t>
      </w:r>
    </w:p>
    <w:p w14:paraId="1D2E771E" w14:textId="77777777" w:rsidR="00824790" w:rsidRPr="002C6C7F" w:rsidRDefault="00824790" w:rsidP="004722F6">
      <w:pPr>
        <w:spacing w:after="120" w:line="240" w:lineRule="auto"/>
        <w:jc w:val="both"/>
        <w:rPr>
          <w:rFonts w:ascii="Baskerville Old Face" w:eastAsia="Book Antiqua" w:hAnsi="Baskerville Old Face" w:cs="Times New Roman"/>
          <w:sz w:val="24"/>
          <w:szCs w:val="24"/>
        </w:rPr>
      </w:pPr>
      <w:r w:rsidRPr="002C6C7F">
        <w:rPr>
          <w:rFonts w:ascii="Baskerville Old Face" w:eastAsia="Book Antiqua" w:hAnsi="Baskerville Old Face" w:cs="Times New Roman"/>
          <w:b/>
          <w:sz w:val="24"/>
          <w:szCs w:val="24"/>
        </w:rPr>
        <w:t>The Enduring Couples Project</w:t>
      </w:r>
    </w:p>
    <w:p w14:paraId="75E981BE" w14:textId="76820E3E" w:rsidR="00AC5E83"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Our second source of insights and narratives is a project conducted over a twenty</w:t>
      </w:r>
      <w:r w:rsidR="00A571BE">
        <w:rPr>
          <w:rFonts w:ascii="Baskerville Old Face" w:eastAsia="Book Antiqua" w:hAnsi="Baskerville Old Face" w:cs="Times New Roman"/>
        </w:rPr>
        <w:t>-</w:t>
      </w:r>
      <w:r w:rsidRPr="002D4D07">
        <w:rPr>
          <w:rFonts w:ascii="Baskerville Old Face" w:eastAsia="Book Antiqua" w:hAnsi="Baskerville Old Face" w:cs="Times New Roman"/>
        </w:rPr>
        <w:t>year period with men and women who have been together in an intimate relationship for many years (usually at least fifteen). While most studies about the keys to successful marriages (and more broadly, successful intimate relationships) have been conducted by marriage and family therapists who extract lessons from couples who are not successfully engaged in an enduring relationship</w:t>
      </w:r>
      <w:r w:rsidR="00F3470E">
        <w:rPr>
          <w:rFonts w:ascii="Baskerville Old Face" w:eastAsia="Book Antiqua" w:hAnsi="Baskerville Old Face" w:cs="Times New Roman"/>
        </w:rPr>
        <w:fldChar w:fldCharType="begin"/>
      </w:r>
      <w:r w:rsidR="00F3470E">
        <w:instrText xml:space="preserve"> XE "</w:instrText>
      </w:r>
      <w:r w:rsidR="00F3470E" w:rsidRPr="008613C6">
        <w:rPr>
          <w:rFonts w:ascii="Baskerville Old Face" w:eastAsia="Book Antiqua" w:hAnsi="Baskerville Old Face" w:cs="Times New Roman"/>
        </w:rPr>
        <w:instrText>enduring relationship</w:instrText>
      </w:r>
      <w:r w:rsidR="00F3470E">
        <w:instrText xml:space="preserve">" </w:instrText>
      </w:r>
      <w:r w:rsidR="00F3470E">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the project on which we base work in the present book focused on lessons </w:t>
      </w:r>
      <w:r w:rsidRPr="002D4D07">
        <w:rPr>
          <w:rFonts w:ascii="Baskerville Old Face" w:eastAsia="Book Antiqua" w:hAnsi="Baskerville Old Face" w:cs="Times New Roman"/>
        </w:rPr>
        <w:lastRenderedPageBreak/>
        <w:t xml:space="preserve">learned from couples who have found ways to forge and sustain a long-term commitment. </w:t>
      </w:r>
    </w:p>
    <w:p w14:paraId="4F1009EB" w14:textId="1A234FDC" w:rsidR="00A571BE"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Sponsored by the Professional School of Psychology, this project yielded interviews conducted with 80 couples and a series of essays on enduring intimate relationships that have been published in the Library of Professional Psychology. We make use of these interview data primarily </w:t>
      </w:r>
      <w:r w:rsidR="00672E9E" w:rsidRPr="002D4D07">
        <w:rPr>
          <w:rFonts w:ascii="Baskerville Old Face" w:eastAsia="Book Antiqua" w:hAnsi="Baskerville Old Face" w:cs="Times New Roman"/>
        </w:rPr>
        <w:t>regarding</w:t>
      </w:r>
      <w:r w:rsidRPr="002D4D07">
        <w:rPr>
          <w:rFonts w:ascii="Baskerville Old Face" w:eastAsia="Book Antiqua" w:hAnsi="Baskerville Old Face" w:cs="Times New Roman"/>
        </w:rPr>
        <w:t xml:space="preserve"> the first generativity role: raising children and initiating projects. </w:t>
      </w:r>
    </w:p>
    <w:p w14:paraId="0127CA81" w14:textId="0A75CA42" w:rsidR="00824790" w:rsidRPr="00AC5E83" w:rsidRDefault="00824790" w:rsidP="004722F6">
      <w:pPr>
        <w:spacing w:after="120" w:line="240" w:lineRule="auto"/>
        <w:jc w:val="both"/>
        <w:rPr>
          <w:rFonts w:ascii="Baskerville Old Face" w:eastAsia="Book Antiqua" w:hAnsi="Baskerville Old Face" w:cs="Times New Roman"/>
          <w:sz w:val="24"/>
          <w:szCs w:val="24"/>
        </w:rPr>
      </w:pPr>
      <w:r w:rsidRPr="00AC5E83">
        <w:rPr>
          <w:rFonts w:ascii="Baskerville Old Face" w:eastAsia="Book Antiqua" w:hAnsi="Baskerville Old Face" w:cs="Times New Roman"/>
          <w:b/>
          <w:sz w:val="24"/>
          <w:szCs w:val="24"/>
        </w:rPr>
        <w:t>The Sage Leadership Project</w:t>
      </w:r>
      <w:r w:rsidR="00571834">
        <w:rPr>
          <w:rFonts w:ascii="Baskerville Old Face" w:eastAsia="Book Antiqua" w:hAnsi="Baskerville Old Face" w:cs="Times New Roman"/>
          <w:b/>
          <w:sz w:val="24"/>
          <w:szCs w:val="24"/>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b/>
          <w:sz w:val="24"/>
          <w:szCs w:val="24"/>
        </w:rPr>
        <w:fldChar w:fldCharType="end"/>
      </w:r>
    </w:p>
    <w:p w14:paraId="4CABE938" w14:textId="77777777" w:rsidR="00771205"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turn third to a group of 100 men and women who were interviewed in conjunction with a two-year project about the civic lives of 50 emerging sage leaders (age 25-55) and 50 senior sage leaders (age 56-90) living in Grass Valley and Nevada City, California. It was the concept of intergenerational Sage-ing that inspired the governing board of the Center for Nonprofit Leadership (the California Western Nevada County umbrella service organization for nonprofits) to conduct in-depth interviews with each of the 100 sage leaders. </w:t>
      </w:r>
    </w:p>
    <w:p w14:paraId="6E90659E" w14:textId="653CC88E"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Results from this project were reported in a book published by the Center for Nonprofit Leadership in January of 2012 and co-authored by the two of us (</w:t>
      </w:r>
      <w:r w:rsidRPr="002D4D07">
        <w:rPr>
          <w:rFonts w:ascii="Baskerville Old Face" w:eastAsia="Book Antiqua" w:hAnsi="Baskerville Old Face" w:cs="Times New Roman"/>
          <w:i/>
        </w:rPr>
        <w:t>Sages Among Us: Harnessing the Power of Civic Engagement</w:t>
      </w:r>
      <w:r w:rsidRPr="002D4D07">
        <w:rPr>
          <w:rFonts w:ascii="Baskerville Old Face" w:eastAsia="Book Antiqua" w:hAnsi="Baskerville Old Face" w:cs="Times New Roman"/>
        </w:rPr>
        <w:t>). We make use of this interview data primarily with regard to the second, third and fourth roles of generativity.</w:t>
      </w:r>
    </w:p>
    <w:p w14:paraId="3497456D" w14:textId="77777777" w:rsidR="00824790" w:rsidRPr="00771205" w:rsidRDefault="00824790" w:rsidP="004722F6">
      <w:pPr>
        <w:spacing w:before="240" w:after="120" w:line="240" w:lineRule="auto"/>
        <w:jc w:val="both"/>
        <w:rPr>
          <w:rFonts w:ascii="Baskerville Old Face" w:eastAsia="Book Antiqua" w:hAnsi="Baskerville Old Face" w:cs="Times New Roman"/>
          <w:b/>
          <w:sz w:val="24"/>
          <w:szCs w:val="24"/>
        </w:rPr>
      </w:pPr>
      <w:r w:rsidRPr="00771205">
        <w:rPr>
          <w:rFonts w:ascii="Baskerville Old Face" w:eastAsia="Book Antiqua" w:hAnsi="Baskerville Old Face" w:cs="Times New Roman"/>
          <w:b/>
          <w:sz w:val="24"/>
          <w:szCs w:val="24"/>
        </w:rPr>
        <w:t>The Featured Players</w:t>
      </w:r>
      <w:r w:rsidRPr="00771205">
        <w:rPr>
          <w:rFonts w:ascii="Baskerville Old Face" w:eastAsia="Book Antiqua" w:hAnsi="Baskerville Old Face" w:cs="Times New Roman"/>
          <w:sz w:val="24"/>
          <w:szCs w:val="24"/>
        </w:rPr>
        <w:t xml:space="preserve">  </w:t>
      </w:r>
    </w:p>
    <w:p w14:paraId="3DBE167B" w14:textId="3559645F"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Two women and two men were especially selected from among those participating in the Sage leadership project to play featured roles in the current book. They are each amazing senior adult leaders who have had long and full lives and have engaged extensively in each of the four roles of generativity. These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xml:space="preserve"> are Daniel Weinberg, Dale Richards, Sally Johnson, and Lisa Underwood. We wish to introduce you to all four of 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We have taken care to disguise them by name and personal history—except for the actual lessons they report having learned during each of the four generative stages.</w:t>
      </w:r>
    </w:p>
    <w:p w14:paraId="5FE0B68D" w14:textId="77777777" w:rsidR="003830B4"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i/>
        </w:rPr>
        <w:t xml:space="preserve">Daniel Weinberg: </w:t>
      </w:r>
      <w:r w:rsidRPr="002D4D07">
        <w:rPr>
          <w:rFonts w:ascii="Baskerville Old Face" w:eastAsia="Book Antiqua" w:hAnsi="Baskerville Old Face" w:cs="Times New Roman"/>
        </w:rPr>
        <w:t xml:space="preserve">A native of Burlington, Vermont, Dan was raised by a single mother after his father was killed in the South Pacific during WWII. He graduated with a BS degree in physics from a prestigious Ivy League university in New York State and also was in the naval reserve there. Dan was called-up during the Vietnam War, where he served as an Ensign on </w:t>
      </w:r>
      <w:r w:rsidRPr="002D4D07">
        <w:rPr>
          <w:rFonts w:ascii="Baskerville Old Face" w:eastAsia="Book Antiqua" w:hAnsi="Baskerville Old Face" w:cs="Times New Roman"/>
        </w:rPr>
        <w:lastRenderedPageBreak/>
        <w:t xml:space="preserve">two aircraft carriers. His marriage failed during this period, and his ex-wife moved with their young son and daughter to her childhood home in Santa Barbara, California. </w:t>
      </w:r>
    </w:p>
    <w:p w14:paraId="40713D88" w14:textId="7D19BFD1"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Estranged from his ex-wife and children, Dan decided to pursue graduate studies at a private university in Southern California, where he earned his Ph. D. in physics in 1971. He so impressed his major professors that Dan was invited to join the graduate faculty of the university as an assistant professor of physics. He then remarried and had a son with his new wife, who was a young assistant professor of English at the university. Over a period of 13 years, Dan quickly moved through the professorial ranks and established a stellar reputation in physics research. This led him to being appointed Provost of the university and, ultimately, its president. After serving as university president for 18 years, Dan and his wife decided to retire in Northern California.</w:t>
      </w:r>
    </w:p>
    <w:p w14:paraId="1ACE3735" w14:textId="75F990CD" w:rsidR="00824790" w:rsidRPr="002D4D07" w:rsidRDefault="00824790" w:rsidP="0096163E">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Avid fly fishermen and outdoor enthusiasts, Dan and his wife moved to Grass Valley, California, in 1993. There Dan discovered the nonprofit world and served with distinction as board president of an environmental organization and then a healthcare nonprofit. Due to his background in higher education and nonprofit leadership, he was invited to become part of the Center for Nonprofit Leadership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He became a member of the ten-person team who interviewed the 100 sage community leaders. Dan recently celebrated his 78</w:t>
      </w:r>
      <w:r w:rsidRPr="002D4D07">
        <w:rPr>
          <w:rFonts w:ascii="Baskerville Old Face" w:eastAsia="Book Antiqua" w:hAnsi="Baskerville Old Face" w:cs="Times New Roman"/>
          <w:vertAlign w:val="superscript"/>
        </w:rPr>
        <w:t>th</w:t>
      </w:r>
      <w:r w:rsidRPr="002D4D07">
        <w:rPr>
          <w:rFonts w:ascii="Baskerville Old Face" w:eastAsia="Book Antiqua" w:hAnsi="Baskerville Old Face" w:cs="Times New Roman"/>
        </w:rPr>
        <w:t xml:space="preserve"> birthday and 35</w:t>
      </w:r>
      <w:r w:rsidRPr="002D4D07">
        <w:rPr>
          <w:rFonts w:ascii="Baskerville Old Face" w:eastAsia="Book Antiqua" w:hAnsi="Baskerville Old Face" w:cs="Times New Roman"/>
          <w:vertAlign w:val="superscript"/>
        </w:rPr>
        <w:t>th</w:t>
      </w:r>
      <w:r w:rsidRPr="002D4D07">
        <w:rPr>
          <w:rFonts w:ascii="Baskerville Old Face" w:eastAsia="Book Antiqua" w:hAnsi="Baskerville Old Face" w:cs="Times New Roman"/>
        </w:rPr>
        <w:t xml:space="preserve"> wedding anniversary. He and his wife make frequent visits to Utah and Wyoming to be with their three grandchildren.</w:t>
      </w:r>
    </w:p>
    <w:p w14:paraId="5889D7D1" w14:textId="61F40B8B"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i/>
        </w:rPr>
        <w:t xml:space="preserve">Dale Richards: </w:t>
      </w:r>
      <w:r w:rsidRPr="002D4D07">
        <w:rPr>
          <w:rFonts w:ascii="Baskerville Old Face" w:eastAsia="Book Antiqua" w:hAnsi="Baskerville Old Face" w:cs="Times New Roman"/>
        </w:rPr>
        <w:t>Dale is a native of Springfield, Missouri. He attended a major private university in St. Louis and graduated with a BS degree in electrical engineering. Dale initially worked in the aircraft industry in St. Louis and received a deferment from military service during the Vietnam War. He married his childhood sweetheart, and they settled in New Jersey, where he began a swift rise in the telecommunications industry. Dale and his wife parented two children, but they divorced in 1972. Dale’s advancement through senior positions in New Jersey resulted in frequent moves across the country (Chicago, San Francisco), during which he met his present wife. Before retiring in 1990, Dale earned national recognition for the many patents he had developed during his telecommunications career.</w:t>
      </w:r>
    </w:p>
    <w:p w14:paraId="3A1698AB" w14:textId="5D66C9A8"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Their love of Northern California, where Dale and his second wife vacationed for many years, led the couple to decide on Grass Valley as their </w:t>
      </w:r>
      <w:r w:rsidRPr="002D4D07">
        <w:rPr>
          <w:rFonts w:ascii="Baskerville Old Face" w:eastAsia="Book Antiqua" w:hAnsi="Baskerville Old Face" w:cs="Times New Roman"/>
        </w:rPr>
        <w:lastRenderedPageBreak/>
        <w:t>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home. Because he was always involved in civic organizations during his professional career (e.g., twice chairing the national United Way Campaign for his company), Dale naturally took to volunteering for various nonprofit organizations in Grass Valley and Nevada City. He also routinely offered </w:t>
      </w:r>
      <w:r w:rsidRPr="002D4D07">
        <w:rPr>
          <w:rFonts w:ascii="Baskerville Old Face" w:eastAsia="Book Antiqua" w:hAnsi="Baskerville Old Face" w:cs="Times New Roman"/>
          <w:i/>
        </w:rPr>
        <w:t>pro bono</w:t>
      </w:r>
      <w:r w:rsidRPr="002D4D07">
        <w:rPr>
          <w:rFonts w:ascii="Baskerville Old Face" w:eastAsia="Book Antiqua" w:hAnsi="Baskerville Old Face" w:cs="Times New Roman"/>
        </w:rPr>
        <w:t xml:space="preserve"> services to many of the region’s nonprofit organizations and, in 2011, was invited by the Center for Nonprofit Leadership to join the ten</w:t>
      </w:r>
      <w:r w:rsidR="003830B4" w:rsidRPr="002D4D07">
        <w:rPr>
          <w:rFonts w:ascii="Baskerville Old Face" w:eastAsia="Book Antiqua" w:hAnsi="Baskerville Old Face" w:cs="Times New Roman"/>
        </w:rPr>
        <w:t>-</w:t>
      </w:r>
      <w:r w:rsidRPr="002D4D07">
        <w:rPr>
          <w:rFonts w:ascii="Baskerville Old Face" w:eastAsia="Book Antiqua" w:hAnsi="Baskerville Old Face" w:cs="Times New Roman"/>
        </w:rPr>
        <w:t>person team who were to interview 100 community Sage leaders. Dale recently celebrated his 78</w:t>
      </w:r>
      <w:r w:rsidRPr="002D4D07">
        <w:rPr>
          <w:rFonts w:ascii="Baskerville Old Face" w:eastAsia="Book Antiqua" w:hAnsi="Baskerville Old Face" w:cs="Times New Roman"/>
          <w:vertAlign w:val="superscript"/>
        </w:rPr>
        <w:t>th</w:t>
      </w:r>
      <w:r w:rsidRPr="002D4D07">
        <w:rPr>
          <w:rFonts w:ascii="Baskerville Old Face" w:eastAsia="Book Antiqua" w:hAnsi="Baskerville Old Face" w:cs="Times New Roman"/>
        </w:rPr>
        <w:t xml:space="preserve"> birthday and 25</w:t>
      </w:r>
      <w:r w:rsidRPr="002D4D07">
        <w:rPr>
          <w:rFonts w:ascii="Baskerville Old Face" w:eastAsia="Book Antiqua" w:hAnsi="Baskerville Old Face" w:cs="Times New Roman"/>
          <w:vertAlign w:val="superscript"/>
        </w:rPr>
        <w:t>th</w:t>
      </w:r>
      <w:r w:rsidRPr="002D4D07">
        <w:rPr>
          <w:rFonts w:ascii="Baskerville Old Face" w:eastAsia="Book Antiqua" w:hAnsi="Baskerville Old Face" w:cs="Times New Roman"/>
        </w:rPr>
        <w:t xml:space="preserve"> wedding anniversary. He and his wife continue to enjoy many visits with their five grandchildren in the Midwest.</w:t>
      </w:r>
    </w:p>
    <w:p w14:paraId="5F1FC729" w14:textId="1C866AA7"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i/>
        </w:rPr>
        <w:t xml:space="preserve">Sally Johnson: </w:t>
      </w:r>
      <w:r w:rsidRPr="002D4D07">
        <w:rPr>
          <w:rFonts w:ascii="Baskerville Old Face" w:eastAsia="Book Antiqua" w:hAnsi="Baskerville Old Face" w:cs="Times New Roman"/>
        </w:rPr>
        <w:t>Sally is a native of Ft. Lauderdale, Florida, and she attended a reputable Southern liberal arts college where she graduated with a BA in sociology; it’s also where she met her husband. After graduation Sally and her husband sought careers in Washington, DC; in time, Sally became a major fund raiser for the National Republican Party. She then served as a senior White House adviser in Richard Nixon’s White House. During this period Sally and her husband parented a son and daughter, and both became involved in anti-Vietnam War protests. Fatigued by the hubris of Washington, DC, politics, Sally and her husband moved to Los Angeles, and she established a nonprofit organization that served under-privileged children. Over time her innovation</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innovation</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leadership attracted the attention of the Mayor of Los Angeles, and she was awarded “Citizen of the Year” recognition in 1992.</w:t>
      </w:r>
    </w:p>
    <w:p w14:paraId="62EEF3F7" w14:textId="6A79CC6D"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When it came time for both Sally and her husband to retire in 1998, they visited a number of small rural communities and decided that Nevada City, California, was a perfect fit. Given her background in serving under-privileged children, Sally was invited to join several nonprofit boards, where her reputation for wise leadership prospered. Indeed, she was awarded for her community service in 2010 by being recognized as Western Nevada County Nonprofit Citizen of the Year. This led to the Center for Nonprofit Leadership inviting Sally to become one of the ten-person team who interviewed the 100 community Sage leaders. Sally is now 74, and she and her husband recently celebrated their 55</w:t>
      </w:r>
      <w:r w:rsidRPr="002D4D07">
        <w:rPr>
          <w:rFonts w:ascii="Baskerville Old Face" w:eastAsia="Book Antiqua" w:hAnsi="Baskerville Old Face" w:cs="Times New Roman"/>
          <w:vertAlign w:val="superscript"/>
        </w:rPr>
        <w:t>th</w:t>
      </w:r>
      <w:r w:rsidRPr="002D4D07">
        <w:rPr>
          <w:rFonts w:ascii="Baskerville Old Face" w:eastAsia="Book Antiqua" w:hAnsi="Baskerville Old Face" w:cs="Times New Roman"/>
        </w:rPr>
        <w:t xml:space="preserve"> wedding anniversary. They make frequent visits with their three grandchildren, all of whom live in Dallas, Texas.</w:t>
      </w:r>
    </w:p>
    <w:p w14:paraId="4A19E3CB" w14:textId="5DA46FED"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i/>
        </w:rPr>
        <w:t xml:space="preserve">Lisa Underwood: </w:t>
      </w:r>
      <w:r w:rsidRPr="002D4D07">
        <w:rPr>
          <w:rFonts w:ascii="Baskerville Old Face" w:eastAsia="Book Antiqua" w:hAnsi="Baskerville Old Face" w:cs="Times New Roman"/>
        </w:rPr>
        <w:t xml:space="preserve">While she grew-up in Cedar Rapids, Michigan, Lisa decided to attend a major public university in Texas, where she graduated with a BA degree in psychology. Her marriage at an early age resulted in a </w:t>
      </w:r>
      <w:r w:rsidRPr="002D4D07">
        <w:rPr>
          <w:rFonts w:ascii="Baskerville Old Face" w:eastAsia="Book Antiqua" w:hAnsi="Baskerville Old Face" w:cs="Times New Roman"/>
        </w:rPr>
        <w:lastRenderedPageBreak/>
        <w:t>male child but ended in divorce. She had the additional burden of having to care for a very ill mother for almost 45 years and serve as a guardian for her disabled nephew. After her divorce, Lisa moved with her mother and son to a Midwest city; she earned both her MFT master’s degree license and Ph. D. in clinical psychology at a major public university. After completing her 3,000 hours of supervision, Lisa and her mother and son moved to Boston, Massachusetts. Over the years Lisa established a very successful therapy practice and wrote many books on the psychology of women. This attracted the attention of her national professional organization, which she served as a board member for 12 years.</w:t>
      </w:r>
    </w:p>
    <w:p w14:paraId="30BDEF6B" w14:textId="1F5157A8" w:rsidR="00672E9E"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When her mother died in 2005, Lisa decided to move to the warmer climate of Northern California. She lived in Redding for three years but decided to retire to Nevada City and the ski slopes of Lake Tahoe. Lisa very quickly became sought after as a speaker and seminar leader for the Center of Nonprofit Leadership. She was invited to become part of the ten-person interview team of the community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Now fully retired at age 70, Lisa occasionally provides </w:t>
      </w:r>
      <w:r w:rsidRPr="002D4D07">
        <w:rPr>
          <w:rFonts w:ascii="Baskerville Old Face" w:eastAsia="Book Antiqua" w:hAnsi="Baskerville Old Face" w:cs="Times New Roman"/>
          <w:i/>
        </w:rPr>
        <w:t>pro bono</w:t>
      </w:r>
      <w:r w:rsidRPr="002D4D07">
        <w:rPr>
          <w:rFonts w:ascii="Baskerville Old Face" w:eastAsia="Book Antiqua" w:hAnsi="Baskerville Old Face" w:cs="Times New Roman"/>
        </w:rPr>
        <w:t xml:space="preserve"> services in helping Western Nevada County nonprofit governing boards to strengthen their missions and their capacity for public accountability.</w:t>
      </w:r>
    </w:p>
    <w:p w14:paraId="48BE0D86" w14:textId="037D0D1F" w:rsidR="00824790" w:rsidRPr="00771205" w:rsidRDefault="00824790" w:rsidP="00771205">
      <w:pPr>
        <w:keepNext/>
        <w:keepLines/>
        <w:spacing w:after="120" w:line="240" w:lineRule="auto"/>
        <w:ind w:left="-5" w:hanging="10"/>
        <w:jc w:val="center"/>
        <w:rPr>
          <w:rFonts w:ascii="Baskerville Old Face" w:eastAsia="Book Antiqua" w:hAnsi="Baskerville Old Face" w:cs="Times New Roman"/>
          <w:b/>
          <w:color w:val="000000"/>
          <w:sz w:val="28"/>
          <w:szCs w:val="28"/>
        </w:rPr>
      </w:pPr>
      <w:r w:rsidRPr="00771205">
        <w:rPr>
          <w:rFonts w:ascii="Baskerville Old Face" w:eastAsia="Book Antiqua" w:hAnsi="Baskerville Old Face" w:cs="Times New Roman"/>
          <w:b/>
          <w:color w:val="000000"/>
          <w:sz w:val="28"/>
          <w:szCs w:val="28"/>
        </w:rPr>
        <w:t>The Preconditions for Deep Caring</w:t>
      </w:r>
    </w:p>
    <w:p w14:paraId="770BE434" w14:textId="6808E890" w:rsidR="00824790" w:rsidRPr="002D4D07" w:rsidRDefault="00824790" w:rsidP="00A551AB">
      <w:pPr>
        <w:spacing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 xml:space="preserve">We have now set the stage by introducing the fundamental theme of our play: </w:t>
      </w:r>
      <w:r w:rsidRPr="002D4D07">
        <w:rPr>
          <w:rFonts w:ascii="Baskerville Old Face" w:eastAsia="Book Antiqua" w:hAnsi="Baskerville Old Face" w:cs="Times New Roman"/>
          <w:i/>
          <w:color w:val="000000"/>
        </w:rPr>
        <w:t>deep caring</w:t>
      </w:r>
      <w:r w:rsidRPr="002D4D07">
        <w:rPr>
          <w:rFonts w:ascii="Baskerville Old Face" w:eastAsia="Book Antiqua" w:hAnsi="Baskerville Old Face" w:cs="Times New Roman"/>
          <w:color w:val="000000"/>
        </w:rPr>
        <w:t xml:space="preserve">. We have identified the four roles of generativity and have identified the cast members who not only are providing the action but are also providing much of the script. We have also acquainted you with our four </w:t>
      </w:r>
      <w:r w:rsidRPr="002D4D07">
        <w:rPr>
          <w:rFonts w:ascii="Baskerville Old Face" w:eastAsia="Book Antiqua" w:hAnsi="Baskerville Old Face" w:cs="Times New Roman"/>
          <w:i/>
          <w:color w:val="000000"/>
        </w:rPr>
        <w:t>Featured Players</w:t>
      </w:r>
      <w:r w:rsidRPr="002D4D07">
        <w:rPr>
          <w:rFonts w:ascii="Baskerville Old Face" w:eastAsia="Book Antiqua" w:hAnsi="Baskerville Old Face" w:cs="Times New Roman"/>
          <w:color w:val="000000"/>
        </w:rPr>
        <w:t xml:space="preserve">. One more task needs to be completed in setting the stage. We want to provide a preliminary backdrop for this generativity play. What is required for someone to be generative? What do we need to engage in deep caring? </w:t>
      </w:r>
    </w:p>
    <w:p w14:paraId="630B51CE" w14:textId="6D0DC8C5" w:rsidR="00824790" w:rsidRPr="002D4D07" w:rsidRDefault="00824790" w:rsidP="00A551AB">
      <w:pPr>
        <w:spacing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We specifically propose that deep caring requires the capacity to see our complex, unpredictable and turbulent world from several different perspectives. It also requires the willingness to act courageously midst this complexity, unpredictability and turbulence. To understand how this capacity and willingness unfold, we turn to the remarkably insightful work done by William Perry</w:t>
      </w:r>
      <w:r w:rsidR="00C27EC5">
        <w:rPr>
          <w:rFonts w:ascii="Baskerville Old Face" w:eastAsia="Book Antiqua" w:hAnsi="Baskerville Old Face" w:cs="Times New Roman"/>
          <w:color w:val="00000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Perry</w:instrText>
      </w:r>
      <w:r w:rsidR="00C27EC5">
        <w:instrText xml:space="preserve">" </w:instrText>
      </w:r>
      <w:r w:rsidR="00C27EC5">
        <w:rPr>
          <w:rFonts w:ascii="Baskerville Old Face" w:eastAsia="Book Antiqua" w:hAnsi="Baskerville Old Face" w:cs="Times New Roman"/>
          <w:color w:val="000000"/>
        </w:rPr>
        <w:fldChar w:fldCharType="end"/>
      </w:r>
      <w:r w:rsidR="003D18B1" w:rsidRPr="002D4D07">
        <w:rPr>
          <w:rFonts w:ascii="Baskerville Old Face" w:eastAsia="Book Antiqua" w:hAnsi="Baskerville Old Face" w:cs="Times New Roman"/>
          <w:color w:val="000000"/>
        </w:rPr>
        <w:t xml:space="preserve"> (1998)</w:t>
      </w:r>
      <w:r w:rsidRPr="002D4D07">
        <w:rPr>
          <w:rFonts w:ascii="Baskerville Old Face" w:eastAsia="Book Antiqua" w:hAnsi="Baskerville Old Face" w:cs="Times New Roman"/>
          <w:color w:val="000000"/>
        </w:rPr>
        <w:t xml:space="preserve"> concerning cognitive and ethical development. Perry conceived of a four</w:t>
      </w:r>
      <w:r w:rsidR="003830B4" w:rsidRPr="002D4D07">
        <w:rPr>
          <w:rFonts w:ascii="Baskerville Old Face" w:eastAsia="Book Antiqua" w:hAnsi="Baskerville Old Face" w:cs="Times New Roman"/>
          <w:color w:val="000000"/>
        </w:rPr>
        <w:t>-</w:t>
      </w:r>
      <w:r w:rsidRPr="002D4D07">
        <w:rPr>
          <w:rFonts w:ascii="Baskerville Old Face" w:eastAsia="Book Antiqua" w:hAnsi="Baskerville Old Face" w:cs="Times New Roman"/>
          <w:color w:val="000000"/>
        </w:rPr>
        <w:t xml:space="preserve">stage developmental process. He identifies the first stage as </w:t>
      </w:r>
      <w:r w:rsidRPr="002D4D07">
        <w:rPr>
          <w:rFonts w:ascii="Baskerville Old Face" w:eastAsia="Book Antiqua" w:hAnsi="Baskerville Old Face" w:cs="Times New Roman"/>
          <w:i/>
          <w:color w:val="000000"/>
        </w:rPr>
        <w:t>Dualism</w:t>
      </w:r>
      <w:r w:rsidRPr="002D4D07">
        <w:rPr>
          <w:rFonts w:ascii="Baskerville Old Face" w:eastAsia="Book Antiqua" w:hAnsi="Baskerville Old Face" w:cs="Times New Roman"/>
          <w:color w:val="000000"/>
        </w:rPr>
        <w:t xml:space="preserve"> – the tendency of some men and women </w:t>
      </w:r>
      <w:r w:rsidRPr="002D4D07">
        <w:rPr>
          <w:rFonts w:ascii="Baskerville Old Face" w:eastAsia="Book Antiqua" w:hAnsi="Baskerville Old Face" w:cs="Times New Roman"/>
          <w:color w:val="000000"/>
        </w:rPr>
        <w:lastRenderedPageBreak/>
        <w:t xml:space="preserve">to place everything into one or two categories: true/false, good/bad, honesty/dishonesty, etc. This dualistic stage often remains intact for many men and women as they mature, leaving them cognitively inflexible and often unable to generate much empathy or caring toward those people who are different from themselves in terms of race, ethnicity, political attitudes, abilities and disabilities. </w:t>
      </w:r>
    </w:p>
    <w:p w14:paraId="444E4811" w14:textId="77777777" w:rsidR="00824790" w:rsidRPr="002D4D07" w:rsidRDefault="00824790" w:rsidP="004722F6">
      <w:pPr>
        <w:spacing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These are the people who tend to stagnate later in life, finding it impossible or undesirable to support and encourage the younger generation (</w:t>
      </w:r>
      <w:r w:rsidRPr="002D4D07">
        <w:rPr>
          <w:rFonts w:ascii="Baskerville Old Face" w:eastAsia="Book Antiqua" w:hAnsi="Baskerville Old Face" w:cs="Times New Roman"/>
          <w:i/>
          <w:color w:val="000000"/>
        </w:rPr>
        <w:t>Generativity Two</w:t>
      </w:r>
      <w:r w:rsidRPr="002D4D07">
        <w:rPr>
          <w:rFonts w:ascii="Baskerville Old Face" w:eastAsia="Book Antiqua" w:hAnsi="Baskerville Old Face" w:cs="Times New Roman"/>
          <w:color w:val="000000"/>
        </w:rPr>
        <w:t>) or to provide support and encouragement to members of their community and the activities that nurture this community (</w:t>
      </w:r>
      <w:r w:rsidRPr="002D4D07">
        <w:rPr>
          <w:rFonts w:ascii="Baskerville Old Face" w:eastAsia="Book Antiqua" w:hAnsi="Baskerville Old Face" w:cs="Times New Roman"/>
          <w:i/>
          <w:color w:val="000000"/>
        </w:rPr>
        <w:t>Generativity Four</w:t>
      </w:r>
      <w:r w:rsidRPr="002D4D07">
        <w:rPr>
          <w:rFonts w:ascii="Baskerville Old Face" w:eastAsia="Book Antiqua" w:hAnsi="Baskerville Old Face" w:cs="Times New Roman"/>
          <w:color w:val="000000"/>
        </w:rPr>
        <w:t>). If they are active at all in their community, it is likely to be focused on a “special interest” project that is narrow in scope and often self-serving. While they may be interested in the preservation of traditions and heritage (</w:t>
      </w:r>
      <w:r w:rsidRPr="002D4D07">
        <w:rPr>
          <w:rFonts w:ascii="Baskerville Old Face" w:eastAsia="Book Antiqua" w:hAnsi="Baskerville Old Face" w:cs="Times New Roman"/>
          <w:i/>
          <w:color w:val="000000"/>
        </w:rPr>
        <w:t>Generativity Three</w:t>
      </w:r>
      <w:r w:rsidRPr="002D4D07">
        <w:rPr>
          <w:rFonts w:ascii="Baskerville Old Face" w:eastAsia="Book Antiqua" w:hAnsi="Baskerville Old Face" w:cs="Times New Roman"/>
          <w:color w:val="000000"/>
        </w:rPr>
        <w:t xml:space="preserve">), it is often at the expense of alternative traditions and heritages established by people different from themselves. The third role of generativity among those who are </w:t>
      </w:r>
      <w:r w:rsidRPr="002D4D07">
        <w:rPr>
          <w:rFonts w:ascii="Baskerville Old Face" w:eastAsia="Book Antiqua" w:hAnsi="Baskerville Old Face" w:cs="Times New Roman"/>
          <w:i/>
          <w:color w:val="000000"/>
        </w:rPr>
        <w:t>Dualists</w:t>
      </w:r>
      <w:r w:rsidRPr="002D4D07">
        <w:rPr>
          <w:rFonts w:ascii="Baskerville Old Face" w:eastAsia="Book Antiqua" w:hAnsi="Baskerville Old Face" w:cs="Times New Roman"/>
          <w:color w:val="000000"/>
        </w:rPr>
        <w:t xml:space="preserve"> tends to be destructive and either short-lived or enforced through violence and repression (as in “Generativity” Three of the Third Reich). </w:t>
      </w:r>
    </w:p>
    <w:p w14:paraId="24B56516" w14:textId="0F0B36A3" w:rsidR="00672E9E" w:rsidRPr="002D4D07" w:rsidRDefault="00824790" w:rsidP="004722F6">
      <w:pPr>
        <w:spacing w:before="240"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Perry</w:t>
      </w:r>
      <w:r w:rsidR="00C27EC5">
        <w:rPr>
          <w:rFonts w:ascii="Baskerville Old Face" w:eastAsia="Book Antiqua" w:hAnsi="Baskerville Old Face" w:cs="Times New Roman"/>
          <w:color w:val="00000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Perry</w:instrText>
      </w:r>
      <w:r w:rsidR="00C27EC5">
        <w:instrText xml:space="preserve">" </w:instrText>
      </w:r>
      <w:r w:rsidR="00C27EC5">
        <w:rPr>
          <w:rFonts w:ascii="Baskerville Old Face" w:eastAsia="Book Antiqua" w:hAnsi="Baskerville Old Face" w:cs="Times New Roman"/>
          <w:color w:val="000000"/>
        </w:rPr>
        <w:fldChar w:fldCharType="end"/>
      </w:r>
      <w:r w:rsidRPr="002D4D07">
        <w:rPr>
          <w:rFonts w:ascii="Baskerville Old Face" w:eastAsia="Book Antiqua" w:hAnsi="Baskerville Old Face" w:cs="Times New Roman"/>
          <w:color w:val="000000"/>
        </w:rPr>
        <w:t xml:space="preserve"> proposes that </w:t>
      </w:r>
      <w:r w:rsidRPr="002D4D07">
        <w:rPr>
          <w:rFonts w:ascii="Baskerville Old Face" w:eastAsia="Book Antiqua" w:hAnsi="Baskerville Old Face" w:cs="Times New Roman"/>
          <w:i/>
          <w:color w:val="000000"/>
        </w:rPr>
        <w:t xml:space="preserve">Dualism </w:t>
      </w:r>
      <w:r w:rsidRPr="002D4D07">
        <w:rPr>
          <w:rFonts w:ascii="Baskerville Old Face" w:eastAsia="Book Antiqua" w:hAnsi="Baskerville Old Face" w:cs="Times New Roman"/>
          <w:color w:val="000000"/>
        </w:rPr>
        <w:t>will often give way to what he calls the stage of</w:t>
      </w:r>
      <w:r w:rsidRPr="002D4D07">
        <w:rPr>
          <w:rFonts w:ascii="Baskerville Old Face" w:eastAsia="Book Antiqua" w:hAnsi="Baskerville Old Face" w:cs="Times New Roman"/>
          <w:i/>
          <w:color w:val="000000"/>
        </w:rPr>
        <w:t xml:space="preserve"> Multiplicity</w:t>
      </w:r>
      <w:r w:rsidRPr="002D4D07">
        <w:rPr>
          <w:rFonts w:ascii="Baskerville Old Face" w:eastAsia="Book Antiqua" w:hAnsi="Baskerville Old Face" w:cs="Times New Roman"/>
          <w:color w:val="000000"/>
        </w:rPr>
        <w:t>. In this stage of cognitive flexibility, a man or woman is likely to recognize that there are alternative claims to truth, goodness, and morality. However, in a variant on the dualistic perspective, they may also conclude that if there is no one truth, sense of goodness or moral stance, then anything goes! When this happens</w:t>
      </w:r>
      <w:r w:rsidR="003830B4" w:rsidRPr="002D4D07">
        <w:rPr>
          <w:rFonts w:ascii="Baskerville Old Face" w:eastAsia="Book Antiqua" w:hAnsi="Baskerville Old Face" w:cs="Times New Roman"/>
          <w:color w:val="000000"/>
        </w:rPr>
        <w:t>,</w:t>
      </w:r>
      <w:r w:rsidRPr="002D4D07">
        <w:rPr>
          <w:rFonts w:ascii="Baskerville Old Face" w:eastAsia="Book Antiqua" w:hAnsi="Baskerville Old Face" w:cs="Times New Roman"/>
          <w:color w:val="000000"/>
        </w:rPr>
        <w:t xml:space="preserve"> they tend not to trust any authority, since there is no one reliable source. They look to power (“Might makes right”) and expedience (“I will do what will advance my career and life.”). </w:t>
      </w:r>
    </w:p>
    <w:p w14:paraId="0A2F942A" w14:textId="63F0B750" w:rsidR="00824790" w:rsidRPr="002D4D07" w:rsidRDefault="00824790" w:rsidP="004722F6">
      <w:pPr>
        <w:spacing w:before="240"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 xml:space="preserve">We are reminded of the 1960s in the United States, where multiplicity reigned among many young and old adults. Men and women of multiplicity show few signs of generativity. It is unfortunate if they are raising children, for they are likely to be inconsistent role models and callous in “caring” for their children. While dualists are likely to be harsh, but consistent parents (Generativity One), the multiplist parent is likely to be indifferent. </w:t>
      </w:r>
    </w:p>
    <w:p w14:paraId="5E53B685" w14:textId="38268472" w:rsidR="00824790" w:rsidRPr="002D4D07" w:rsidRDefault="00824790" w:rsidP="004722F6">
      <w:pPr>
        <w:spacing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From multiplicity a maturing man or woman will often, according to Perry</w:t>
      </w:r>
      <w:r w:rsidR="00C27EC5">
        <w:rPr>
          <w:rFonts w:ascii="Baskerville Old Face" w:eastAsia="Book Antiqua" w:hAnsi="Baskerville Old Face" w:cs="Times New Roman"/>
          <w:color w:val="00000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Perry</w:instrText>
      </w:r>
      <w:r w:rsidR="00C27EC5">
        <w:instrText xml:space="preserve">" </w:instrText>
      </w:r>
      <w:r w:rsidR="00C27EC5">
        <w:rPr>
          <w:rFonts w:ascii="Baskerville Old Face" w:eastAsia="Book Antiqua" w:hAnsi="Baskerville Old Face" w:cs="Times New Roman"/>
          <w:color w:val="000000"/>
        </w:rPr>
        <w:fldChar w:fldCharType="end"/>
      </w:r>
      <w:r w:rsidRPr="002D4D07">
        <w:rPr>
          <w:rFonts w:ascii="Baskerville Old Face" w:eastAsia="Book Antiqua" w:hAnsi="Baskerville Old Face" w:cs="Times New Roman"/>
          <w:color w:val="000000"/>
        </w:rPr>
        <w:t xml:space="preserve">, move to greater cognitive flexibility once confronted with the complex patterns of life. They begin to see consistency in specific societies and cultures. They become convinced there are better ideas and more consistent values existing within specific communities. Perry identifies these </w:t>
      </w:r>
      <w:r w:rsidRPr="002D4D07">
        <w:rPr>
          <w:rFonts w:ascii="Baskerville Old Face" w:eastAsia="Book Antiqua" w:hAnsi="Baskerville Old Face" w:cs="Times New Roman"/>
          <w:color w:val="000000"/>
        </w:rPr>
        <w:lastRenderedPageBreak/>
        <w:t xml:space="preserve">people as </w:t>
      </w:r>
      <w:r w:rsidRPr="002D4D07">
        <w:rPr>
          <w:rFonts w:ascii="Baskerville Old Face" w:eastAsia="Book Antiqua" w:hAnsi="Baskerville Old Face" w:cs="Times New Roman"/>
          <w:i/>
          <w:color w:val="000000"/>
        </w:rPr>
        <w:t>Relativists</w:t>
      </w:r>
      <w:r w:rsidRPr="002D4D07">
        <w:rPr>
          <w:rFonts w:ascii="Baskerville Old Face" w:eastAsia="Book Antiqua" w:hAnsi="Baskerville Old Face" w:cs="Times New Roman"/>
          <w:color w:val="000000"/>
        </w:rPr>
        <w:t>. They recognize the differences among people in their lives, and they can appreciate and seek to understand these differences. These men and women are likely to be caring and thoughtful mentors and organizational leaders (</w:t>
      </w:r>
      <w:r w:rsidRPr="002D4D07">
        <w:rPr>
          <w:rFonts w:ascii="Baskerville Old Face" w:eastAsia="Book Antiqua" w:hAnsi="Baskerville Old Face" w:cs="Times New Roman"/>
          <w:i/>
          <w:color w:val="000000"/>
        </w:rPr>
        <w:t>Generativity Two</w:t>
      </w:r>
      <w:r w:rsidRPr="002D4D07">
        <w:rPr>
          <w:rFonts w:ascii="Baskerville Old Face" w:eastAsia="Book Antiqua" w:hAnsi="Baskerville Old Face" w:cs="Times New Roman"/>
          <w:color w:val="000000"/>
        </w:rPr>
        <w:t>), finding a way to encourage and support younger men and women or those with less experience who are different in some way from themselves. They engage different styles of mentoring</w:t>
      </w:r>
      <w:r w:rsidR="00243190">
        <w:rPr>
          <w:rFonts w:ascii="Baskerville Old Face" w:eastAsia="Book Antiqua" w:hAnsi="Baskerville Old Face" w:cs="Times New Roman"/>
          <w:color w:val="000000"/>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color w:val="000000"/>
        </w:rPr>
        <w:fldChar w:fldCharType="end"/>
      </w:r>
      <w:r w:rsidRPr="002D4D07">
        <w:rPr>
          <w:rFonts w:ascii="Baskerville Old Face" w:eastAsia="Book Antiqua" w:hAnsi="Baskerville Old Face" w:cs="Times New Roman"/>
          <w:color w:val="000000"/>
        </w:rPr>
        <w:t xml:space="preserve"> and leadership when addressing the increasingly diverse workforce to be found in contemporary organizations. </w:t>
      </w:r>
    </w:p>
    <w:p w14:paraId="4C8DED0C" w14:textId="41909045" w:rsidR="00824790" w:rsidRPr="002D4D07" w:rsidRDefault="00824790" w:rsidP="004722F6">
      <w:pPr>
        <w:spacing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Perry</w:t>
      </w:r>
      <w:r w:rsidR="00C27EC5">
        <w:rPr>
          <w:rFonts w:ascii="Baskerville Old Face" w:eastAsia="Book Antiqua" w:hAnsi="Baskerville Old Face" w:cs="Times New Roman"/>
          <w:color w:val="00000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Perry</w:instrText>
      </w:r>
      <w:r w:rsidR="00C27EC5">
        <w:instrText xml:space="preserve">" </w:instrText>
      </w:r>
      <w:r w:rsidR="00C27EC5">
        <w:rPr>
          <w:rFonts w:ascii="Baskerville Old Face" w:eastAsia="Book Antiqua" w:hAnsi="Baskerville Old Face" w:cs="Times New Roman"/>
          <w:color w:val="000000"/>
        </w:rPr>
        <w:fldChar w:fldCharType="end"/>
      </w:r>
      <w:r w:rsidRPr="002D4D07">
        <w:rPr>
          <w:rFonts w:ascii="Baskerville Old Face" w:eastAsia="Book Antiqua" w:hAnsi="Baskerville Old Face" w:cs="Times New Roman"/>
          <w:color w:val="000000"/>
        </w:rPr>
        <w:t>’s relativists are also likely to be more successful than their dualist and multiplist colleagues in serving the Generativity Three role. They embrace their own heritage</w:t>
      </w:r>
      <w:r w:rsidR="003830B4" w:rsidRPr="002D4D07">
        <w:rPr>
          <w:rFonts w:ascii="Baskerville Old Face" w:eastAsia="Book Antiqua" w:hAnsi="Baskerville Old Face" w:cs="Times New Roman"/>
          <w:color w:val="000000"/>
        </w:rPr>
        <w:t>—</w:t>
      </w:r>
      <w:r w:rsidRPr="002D4D07">
        <w:rPr>
          <w:rFonts w:ascii="Baskerville Old Face" w:eastAsia="Book Antiqua" w:hAnsi="Baskerville Old Face" w:cs="Times New Roman"/>
          <w:color w:val="000000"/>
        </w:rPr>
        <w:t xml:space="preserve">but are also able to recognize the value inherent in other heritages. As Catholics, for example, they see the value of a vibrant Protestant </w:t>
      </w:r>
      <w:r w:rsidR="00A249D6" w:rsidRPr="002D4D07">
        <w:rPr>
          <w:rFonts w:ascii="Baskerville Old Face" w:eastAsia="Book Antiqua" w:hAnsi="Baskerville Old Face" w:cs="Times New Roman"/>
          <w:color w:val="000000"/>
        </w:rPr>
        <w:t>C</w:t>
      </w:r>
      <w:r w:rsidRPr="002D4D07">
        <w:rPr>
          <w:rFonts w:ascii="Baskerville Old Face" w:eastAsia="Book Antiqua" w:hAnsi="Baskerville Old Face" w:cs="Times New Roman"/>
          <w:color w:val="000000"/>
        </w:rPr>
        <w:t xml:space="preserve">hurch, Jewish </w:t>
      </w:r>
      <w:r w:rsidR="00A249D6" w:rsidRPr="002D4D07">
        <w:rPr>
          <w:rFonts w:ascii="Baskerville Old Face" w:eastAsia="Book Antiqua" w:hAnsi="Baskerville Old Face" w:cs="Times New Roman"/>
          <w:color w:val="000000"/>
        </w:rPr>
        <w:t>S</w:t>
      </w:r>
      <w:r w:rsidRPr="002D4D07">
        <w:rPr>
          <w:rFonts w:ascii="Baskerville Old Face" w:eastAsia="Book Antiqua" w:hAnsi="Baskerville Old Face" w:cs="Times New Roman"/>
          <w:color w:val="000000"/>
        </w:rPr>
        <w:t xml:space="preserve">ynagogue and </w:t>
      </w:r>
      <w:r w:rsidR="00A249D6" w:rsidRPr="002D4D07">
        <w:rPr>
          <w:rFonts w:ascii="Baskerville Old Face" w:eastAsia="Book Antiqua" w:hAnsi="Baskerville Old Face" w:cs="Times New Roman"/>
          <w:color w:val="000000"/>
        </w:rPr>
        <w:t>Muslim Mosque</w:t>
      </w:r>
      <w:r w:rsidRPr="002D4D07">
        <w:rPr>
          <w:rFonts w:ascii="Baskerville Old Face" w:eastAsia="Book Antiqua" w:hAnsi="Baskerville Old Face" w:cs="Times New Roman"/>
          <w:color w:val="000000"/>
        </w:rPr>
        <w:t xml:space="preserve"> in their community. As a straight man or women celebrating the sacred nature of marriage, they honor the decision of their gay and lesbian neighbors to seek out a similarly</w:t>
      </w:r>
      <w:r w:rsidR="003830B4" w:rsidRPr="002D4D07">
        <w:rPr>
          <w:rFonts w:ascii="Baskerville Old Face" w:eastAsia="Book Antiqua" w:hAnsi="Baskerville Old Face" w:cs="Times New Roman"/>
          <w:color w:val="000000"/>
        </w:rPr>
        <w:t xml:space="preserve"> </w:t>
      </w:r>
      <w:r w:rsidRPr="002D4D07">
        <w:rPr>
          <w:rFonts w:ascii="Baskerville Old Face" w:eastAsia="Book Antiqua" w:hAnsi="Baskerville Old Face" w:cs="Times New Roman"/>
          <w:color w:val="000000"/>
        </w:rPr>
        <w:t>sacred commitment to another person through marriage. Relativists are also men and women who actively engage in activities that benefit their community (</w:t>
      </w:r>
      <w:r w:rsidRPr="002D4D07">
        <w:rPr>
          <w:rFonts w:ascii="Baskerville Old Face" w:eastAsia="Book Antiqua" w:hAnsi="Baskerville Old Face" w:cs="Times New Roman"/>
          <w:i/>
          <w:color w:val="000000"/>
        </w:rPr>
        <w:t>Generativity Four</w:t>
      </w:r>
      <w:r w:rsidRPr="002D4D07">
        <w:rPr>
          <w:rFonts w:ascii="Baskerville Old Face" w:eastAsia="Book Antiqua" w:hAnsi="Baskerville Old Face" w:cs="Times New Roman"/>
          <w:color w:val="000000"/>
        </w:rPr>
        <w:t xml:space="preserve">). </w:t>
      </w:r>
    </w:p>
    <w:p w14:paraId="7BCBD24D" w14:textId="4BCA4FEB" w:rsidR="00824790" w:rsidRPr="002D4D07" w:rsidRDefault="00824790" w:rsidP="004722F6">
      <w:pPr>
        <w:spacing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Perry</w:t>
      </w:r>
      <w:r w:rsidR="00C27EC5">
        <w:rPr>
          <w:rFonts w:ascii="Baskerville Old Face" w:eastAsia="Book Antiqua" w:hAnsi="Baskerville Old Face" w:cs="Times New Roman"/>
          <w:color w:val="00000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Perry</w:instrText>
      </w:r>
      <w:r w:rsidR="00C27EC5">
        <w:instrText xml:space="preserve">" </w:instrText>
      </w:r>
      <w:r w:rsidR="00C27EC5">
        <w:rPr>
          <w:rFonts w:ascii="Baskerville Old Face" w:eastAsia="Book Antiqua" w:hAnsi="Baskerville Old Face" w:cs="Times New Roman"/>
          <w:color w:val="000000"/>
        </w:rPr>
        <w:fldChar w:fldCharType="end"/>
      </w:r>
      <w:r w:rsidRPr="002D4D07">
        <w:rPr>
          <w:rFonts w:ascii="Baskerville Old Face" w:eastAsia="Book Antiqua" w:hAnsi="Baskerville Old Face" w:cs="Times New Roman"/>
          <w:color w:val="000000"/>
        </w:rPr>
        <w:t xml:space="preserve"> suggests there is a fourth stage of cognitive flexibility that can produce even stronger and sustained motivation to enact generativity. He identifies this fourth stage as </w:t>
      </w:r>
      <w:r w:rsidRPr="002D4D07">
        <w:rPr>
          <w:rFonts w:ascii="Baskerville Old Face" w:eastAsia="Book Antiqua" w:hAnsi="Baskerville Old Face" w:cs="Times New Roman"/>
          <w:i/>
          <w:color w:val="000000"/>
        </w:rPr>
        <w:t>Commitment-in-relativism</w:t>
      </w:r>
      <w:r w:rsidRPr="002D4D07">
        <w:rPr>
          <w:rFonts w:ascii="Baskerville Old Face" w:eastAsia="Book Antiqua" w:hAnsi="Baskerville Old Face" w:cs="Times New Roman"/>
          <w:color w:val="000000"/>
        </w:rPr>
        <w:t xml:space="preserve">. At this stage, a generative person not only recognizes the value of alternative truths, value judgments, and moral compasses if they are coherently enacted within a specific community; they also possess a strong and sustained commitment to a specific set of truths, judgments and moral compasses of their own. They act upon these commitments rather than just supporting them or encouraging others who share their perspectives. It is this fourth stage that enables a full expression of deep caring. Again, </w:t>
      </w:r>
      <w:r w:rsidRPr="002D4D07">
        <w:rPr>
          <w:rFonts w:ascii="Baskerville Old Face" w:eastAsia="Book Antiqua" w:hAnsi="Baskerville Old Face" w:cs="Times New Roman"/>
          <w:i/>
          <w:color w:val="000000"/>
        </w:rPr>
        <w:t>generativity and deep caring is about actions and deeds--not just words and feelings.</w:t>
      </w:r>
      <w:r w:rsidRPr="002D4D07">
        <w:rPr>
          <w:rFonts w:ascii="Baskerville Old Face" w:eastAsia="Book Antiqua" w:hAnsi="Baskerville Old Face" w:cs="Times New Roman"/>
          <w:color w:val="000000"/>
        </w:rPr>
        <w:t xml:space="preserve">  </w:t>
      </w:r>
    </w:p>
    <w:p w14:paraId="554FD838" w14:textId="0806B313" w:rsidR="00824790" w:rsidRPr="002D4D07" w:rsidRDefault="00824790" w:rsidP="004722F6">
      <w:pPr>
        <w:spacing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One of our 100 Sage leaders sounded quite a bit like Michael Corleone</w:t>
      </w:r>
      <w:r w:rsidR="00C753E4">
        <w:rPr>
          <w:rFonts w:ascii="Baskerville Old Face" w:eastAsia="Book Antiqua" w:hAnsi="Baskerville Old Face" w:cs="Times New Roman"/>
          <w:color w:val="000000"/>
        </w:rPr>
        <w:fldChar w:fldCharType="begin"/>
      </w:r>
      <w:r w:rsidR="00C753E4">
        <w:instrText xml:space="preserve"> XE "</w:instrText>
      </w:r>
      <w:r w:rsidR="00C753E4" w:rsidRPr="008613C6">
        <w:rPr>
          <w:rFonts w:ascii="Baskerville Old Face" w:eastAsia="Book Antiqua" w:hAnsi="Baskerville Old Face" w:cs="Times New Roman"/>
          <w:color w:val="000000"/>
        </w:rPr>
        <w:instrText>Corleone</w:instrText>
      </w:r>
      <w:r w:rsidR="00C753E4">
        <w:instrText xml:space="preserve">" </w:instrText>
      </w:r>
      <w:r w:rsidR="00C753E4">
        <w:rPr>
          <w:rFonts w:ascii="Baskerville Old Face" w:eastAsia="Book Antiqua" w:hAnsi="Baskerville Old Face" w:cs="Times New Roman"/>
          <w:color w:val="000000"/>
        </w:rPr>
        <w:fldChar w:fldCharType="end"/>
      </w:r>
      <w:r w:rsidRPr="002D4D07">
        <w:rPr>
          <w:rFonts w:ascii="Baskerville Old Face" w:eastAsia="Book Antiqua" w:hAnsi="Baskerville Old Face" w:cs="Times New Roman"/>
          <w:color w:val="000000"/>
        </w:rPr>
        <w:t xml:space="preserve"> </w:t>
      </w:r>
      <w:r w:rsidR="00A249D6" w:rsidRPr="002D4D07">
        <w:rPr>
          <w:rFonts w:ascii="Baskerville Old Face" w:eastAsia="Book Antiqua" w:hAnsi="Baskerville Old Face" w:cs="Times New Roman"/>
          <w:color w:val="000000"/>
        </w:rPr>
        <w:t>regarding</w:t>
      </w:r>
      <w:r w:rsidRPr="002D4D07">
        <w:rPr>
          <w:rFonts w:ascii="Baskerville Old Face" w:eastAsia="Book Antiqua" w:hAnsi="Baskerville Old Face" w:cs="Times New Roman"/>
          <w:color w:val="000000"/>
        </w:rPr>
        <w:t xml:space="preserve"> his Italian upbringing and his deep commitment to family. Unlike Michael, however, this man found that some of the traditional values and perspectives with which he grew-up were at odds with the values he was coming to embrace as an adult. The cognitive dissonance caused by this clash in values motivated him to embrace the newer values and set aside the older ones. This is the essence of commitment-in-relativism and sets the stage for generativity: </w:t>
      </w:r>
    </w:p>
    <w:p w14:paraId="7326CD1C" w14:textId="4713C88C" w:rsidR="00824790" w:rsidRPr="002D4D07" w:rsidRDefault="00824790" w:rsidP="004722F6">
      <w:pPr>
        <w:spacing w:before="240" w:after="120" w:line="240" w:lineRule="auto"/>
        <w:ind w:left="730"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lastRenderedPageBreak/>
        <w:t>As a young leader my style could have been characterized as explicit, external, assertive, confrontational, verbose, and earnest. There was this sense of needing to prove myself, to assure my worth or value, and to seek validation externally. I come from an Italian immigrant family, where many of these characteristics are cultural norms. However, I came to realize that while I was a rather effective young leader in terms of my tangible accomplishments, my leadership style often placed me at cross-purposes with my broader goal of fostering a more peaceful society. Because after all, I thought, if one cannot resolve conflicts and nurture peace in his or her own personal and professional interactions, how could one possibly believe in the attainment of global peace? That reflection helped me to evaluate and understand the role that I had played in creating or intensifying conflict, and it led me to a more self-disciplined approach to leadership—one that is still assertive but inclusive in reflecting more humility and compassion, and that allows more space for a diversity of opinions and perspectives. Sometimes, I find my old leadership qualities creeping into emotionally</w:t>
      </w:r>
      <w:r w:rsidR="00A249D6" w:rsidRPr="002D4D07">
        <w:rPr>
          <w:rFonts w:ascii="Baskerville Old Face" w:eastAsia="Book Antiqua" w:hAnsi="Baskerville Old Face" w:cs="Times New Roman"/>
          <w:color w:val="000000"/>
        </w:rPr>
        <w:t xml:space="preserve"> </w:t>
      </w:r>
      <w:r w:rsidRPr="002D4D07">
        <w:rPr>
          <w:rFonts w:ascii="Baskerville Old Face" w:eastAsia="Book Antiqua" w:hAnsi="Baskerville Old Face" w:cs="Times New Roman"/>
          <w:color w:val="000000"/>
        </w:rPr>
        <w:t xml:space="preserve">charged situations, but I now have the maturity to hold myself accountable for those transgressions without it affecting my overall sense of self-worth and effectiveness. </w:t>
      </w:r>
    </w:p>
    <w:p w14:paraId="3297932C" w14:textId="77777777" w:rsidR="00824790" w:rsidRPr="002D4D07" w:rsidRDefault="00824790" w:rsidP="004722F6">
      <w:pPr>
        <w:spacing w:before="240"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 xml:space="preserve"> A second Sage leader whom we interviewed similarly had to confront his dualistic beliefs and alter them: </w:t>
      </w:r>
    </w:p>
    <w:p w14:paraId="7BF5DD51" w14:textId="2E28626A" w:rsidR="00824790" w:rsidRPr="002D4D07" w:rsidRDefault="00824790" w:rsidP="004722F6">
      <w:pPr>
        <w:spacing w:before="240" w:after="120" w:line="240" w:lineRule="auto"/>
        <w:ind w:left="730"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When I was younger, certainty was the source of my passion. That is, I believed that something was right or wrong. Today, when the feeling of certainty arises, I let it go because it creates a barrier to creativity</w:t>
      </w:r>
      <w:r w:rsidR="00481B68">
        <w:rPr>
          <w:rFonts w:ascii="Baskerville Old Face" w:eastAsia="Book Antiqua" w:hAnsi="Baskerville Old Face" w:cs="Times New Roman"/>
          <w:color w:val="000000"/>
        </w:rPr>
        <w:fldChar w:fldCharType="begin"/>
      </w:r>
      <w:r w:rsidR="00481B68">
        <w:instrText xml:space="preserve"> XE "</w:instrText>
      </w:r>
      <w:r w:rsidR="00481B68" w:rsidRPr="008613C6">
        <w:rPr>
          <w:rFonts w:ascii="Baskerville Old Face" w:eastAsia="Book Antiqua" w:hAnsi="Baskerville Old Face" w:cs="Times New Roman"/>
        </w:rPr>
        <w:instrText>creativity</w:instrText>
      </w:r>
      <w:r w:rsidR="00481B68">
        <w:instrText xml:space="preserve">" </w:instrText>
      </w:r>
      <w:r w:rsidR="00481B68">
        <w:rPr>
          <w:rFonts w:ascii="Baskerville Old Face" w:eastAsia="Book Antiqua" w:hAnsi="Baskerville Old Face" w:cs="Times New Roman"/>
          <w:color w:val="000000"/>
        </w:rPr>
        <w:fldChar w:fldCharType="end"/>
      </w:r>
      <w:r w:rsidRPr="002D4D07">
        <w:rPr>
          <w:rFonts w:ascii="Baskerville Old Face" w:eastAsia="Book Antiqua" w:hAnsi="Baskerville Old Face" w:cs="Times New Roman"/>
          <w:color w:val="000000"/>
        </w:rPr>
        <w:t xml:space="preserve"> and collaboration. Instead of certainty, I’ve cultivated a stronger attitude about curiosity, which is a much more expansive state of consciousness. </w:t>
      </w:r>
    </w:p>
    <w:p w14:paraId="22386091" w14:textId="77777777" w:rsidR="00824790" w:rsidRPr="002D4D07" w:rsidRDefault="00824790" w:rsidP="004722F6">
      <w:pPr>
        <w:spacing w:after="120" w:line="240" w:lineRule="auto"/>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 xml:space="preserve"> A third person interviewed for the Sage project expressed similar sentiments: </w:t>
      </w:r>
    </w:p>
    <w:p w14:paraId="67DD6321" w14:textId="22B8727D" w:rsidR="00824790" w:rsidRPr="002D4D07" w:rsidRDefault="00824790" w:rsidP="004722F6">
      <w:pPr>
        <w:spacing w:after="120" w:line="240" w:lineRule="auto"/>
        <w:ind w:left="730"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 xml:space="preserve">As a young leader I thought it was my job to always have an answer. I felt I needed to have the proper response to every question. While I think there is value to a leader who can provide sage advice and input, experience has taught me that it is more important to ask the right question than have the right answer. The value in posing the question is it gives me an opportunity to gather responses, hear </w:t>
      </w:r>
      <w:r w:rsidRPr="002D4D07">
        <w:rPr>
          <w:rFonts w:ascii="Baskerville Old Face" w:eastAsia="Book Antiqua" w:hAnsi="Baskerville Old Face" w:cs="Times New Roman"/>
          <w:color w:val="000000"/>
        </w:rPr>
        <w:lastRenderedPageBreak/>
        <w:t>different points of view, build consensus, and come to the best decision. That being said, I’ve also learned that respect is often gained when the leader is willing to make those tough decisions that may not be popular with others</w:t>
      </w:r>
      <w:r w:rsidR="00A249D6" w:rsidRPr="002D4D07">
        <w:rPr>
          <w:rFonts w:ascii="Baskerville Old Face" w:eastAsia="Book Antiqua" w:hAnsi="Baskerville Old Face" w:cs="Times New Roman"/>
          <w:color w:val="000000"/>
        </w:rPr>
        <w:t xml:space="preserve"> </w:t>
      </w:r>
      <w:r w:rsidRPr="002D4D07">
        <w:rPr>
          <w:rFonts w:ascii="Baskerville Old Face" w:eastAsia="Book Antiqua" w:hAnsi="Baskerville Old Face" w:cs="Times New Roman"/>
          <w:color w:val="000000"/>
        </w:rPr>
        <w:t xml:space="preserve">but are the right ones to make.  </w:t>
      </w:r>
    </w:p>
    <w:p w14:paraId="3330DBA1" w14:textId="1EA11A5A" w:rsidR="00824790" w:rsidRPr="002D4D07" w:rsidRDefault="00824790" w:rsidP="004722F6">
      <w:pPr>
        <w:spacing w:after="120" w:line="240" w:lineRule="auto"/>
        <w:ind w:left="-5" w:hanging="10"/>
        <w:jc w:val="both"/>
        <w:rPr>
          <w:rFonts w:ascii="Baskerville Old Face" w:eastAsia="Book Antiqua" w:hAnsi="Baskerville Old Face" w:cs="Times New Roman"/>
          <w:color w:val="000000"/>
        </w:rPr>
      </w:pPr>
      <w:r w:rsidRPr="002D4D07">
        <w:rPr>
          <w:rFonts w:ascii="Baskerville Old Face" w:eastAsia="Book Antiqua" w:hAnsi="Baskerville Old Face" w:cs="Times New Roman"/>
          <w:color w:val="000000"/>
        </w:rPr>
        <w:t xml:space="preserve">The movement from certainty to compassion that is exemplified in the following Sage interview suggests that there are indeed decision points </w:t>
      </w:r>
      <w:r w:rsidR="00A249D6" w:rsidRPr="002D4D07">
        <w:rPr>
          <w:rFonts w:ascii="Baskerville Old Face" w:eastAsia="Book Antiqua" w:hAnsi="Baskerville Old Face" w:cs="Times New Roman"/>
          <w:color w:val="000000"/>
        </w:rPr>
        <w:t>about</w:t>
      </w:r>
      <w:r w:rsidRPr="002D4D07">
        <w:rPr>
          <w:rFonts w:ascii="Baskerville Old Face" w:eastAsia="Book Antiqua" w:hAnsi="Baskerville Old Face" w:cs="Times New Roman"/>
          <w:color w:val="000000"/>
        </w:rPr>
        <w:t xml:space="preserve"> the stance one must take as a precondition to active generativity: </w:t>
      </w:r>
    </w:p>
    <w:p w14:paraId="746685E1" w14:textId="4C9C8299" w:rsidR="00824790" w:rsidRPr="002D4D07" w:rsidRDefault="00824790"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color w:val="000000"/>
        </w:rPr>
        <w:t>I think the heart of my leadership is compassion. I’ve seen so much in my family, things happening to the people I loved. I am fascinated by the failings and possibilities of human beings, and I have an underlying strong belief in the goodness of humanity. I always try to look at something with a multi-faceted view, to understand the alternative perspectives in any situation. When I was younger</w:t>
      </w:r>
      <w:r w:rsidR="00B632BA" w:rsidRPr="002D4D07">
        <w:rPr>
          <w:rFonts w:ascii="Baskerville Old Face" w:eastAsia="Book Antiqua" w:hAnsi="Baskerville Old Face" w:cs="Times New Roman"/>
          <w:color w:val="000000"/>
        </w:rPr>
        <w:t>,</w:t>
      </w:r>
      <w:r w:rsidRPr="002D4D07">
        <w:rPr>
          <w:rFonts w:ascii="Baskerville Old Face" w:eastAsia="Book Antiqua" w:hAnsi="Baskerville Old Face" w:cs="Times New Roman"/>
          <w:color w:val="000000"/>
        </w:rPr>
        <w:t xml:space="preserve"> I was more strident, with strong political views. Now I’m more accepting of others. Everyone has a story, and I try to keep that in mind. I respect where people are coming from and try to learn something from every situation I encounter. </w:t>
      </w:r>
    </w:p>
    <w:p w14:paraId="1C2AF324" w14:textId="77777777" w:rsidR="00824790" w:rsidRPr="002D4D07" w:rsidRDefault="0082479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stage is finally set. Members of the audience have taken their seats. The lights have dimmed.  The actors step forward . . . We are now ready to explore each of the four deep caring roles and the ways in which generativity plays out in a variety of different, though interrelated ways. The first act concerns generativity as played out in the raising of children or the initiation of a special project.</w:t>
      </w:r>
    </w:p>
    <w:p w14:paraId="36BE5CDB" w14:textId="77777777" w:rsidR="006427C6" w:rsidRPr="002D4D07" w:rsidRDefault="006427C6" w:rsidP="004722F6">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br w:type="page"/>
      </w:r>
    </w:p>
    <w:p w14:paraId="3FFD20EA" w14:textId="77777777" w:rsidR="004B2FF6" w:rsidRPr="002D4D07" w:rsidRDefault="004B2FF6" w:rsidP="004722F6">
      <w:pPr>
        <w:spacing w:after="120" w:line="240" w:lineRule="auto"/>
        <w:jc w:val="both"/>
        <w:rPr>
          <w:rFonts w:ascii="Baskerville Old Face" w:eastAsia="Book Antiqua" w:hAnsi="Baskerville Old Face" w:cs="Book Antiqua"/>
          <w:b/>
        </w:rPr>
      </w:pPr>
    </w:p>
    <w:p w14:paraId="1EA8241F" w14:textId="77777777" w:rsidR="00C8548F" w:rsidRDefault="00C8548F" w:rsidP="004722F6">
      <w:pPr>
        <w:spacing w:after="120" w:line="240" w:lineRule="auto"/>
        <w:jc w:val="both"/>
        <w:rPr>
          <w:rFonts w:ascii="Baskerville Old Face" w:eastAsia="Book Antiqua" w:hAnsi="Baskerville Old Face" w:cs="Book Antiqua"/>
          <w:b/>
          <w:sz w:val="44"/>
          <w:szCs w:val="44"/>
        </w:rPr>
      </w:pPr>
    </w:p>
    <w:p w14:paraId="14C518D6" w14:textId="77777777" w:rsidR="00C8548F" w:rsidRDefault="00C8548F" w:rsidP="004722F6">
      <w:pPr>
        <w:spacing w:after="120" w:line="240" w:lineRule="auto"/>
        <w:jc w:val="both"/>
        <w:rPr>
          <w:rFonts w:ascii="Baskerville Old Face" w:eastAsia="Book Antiqua" w:hAnsi="Baskerville Old Face" w:cs="Book Antiqua"/>
          <w:b/>
          <w:sz w:val="44"/>
          <w:szCs w:val="44"/>
        </w:rPr>
      </w:pPr>
    </w:p>
    <w:p w14:paraId="57AA2F0D" w14:textId="77777777" w:rsidR="00C8548F" w:rsidRDefault="00C8548F" w:rsidP="004722F6">
      <w:pPr>
        <w:spacing w:after="120" w:line="240" w:lineRule="auto"/>
        <w:jc w:val="both"/>
        <w:rPr>
          <w:rFonts w:ascii="Baskerville Old Face" w:eastAsia="Book Antiqua" w:hAnsi="Baskerville Old Face" w:cs="Book Antiqua"/>
          <w:b/>
          <w:sz w:val="44"/>
          <w:szCs w:val="44"/>
        </w:rPr>
      </w:pPr>
    </w:p>
    <w:p w14:paraId="6CE4854D" w14:textId="685673ED" w:rsidR="004B2FF6" w:rsidRPr="00A551AB" w:rsidRDefault="004B2FF6" w:rsidP="004722F6">
      <w:pPr>
        <w:spacing w:after="120" w:line="240" w:lineRule="auto"/>
        <w:jc w:val="both"/>
        <w:rPr>
          <w:rFonts w:ascii="Baskerville Old Face" w:eastAsia="Book Antiqua" w:hAnsi="Baskerville Old Face" w:cs="Book Antiqua"/>
          <w:b/>
          <w:sz w:val="44"/>
          <w:szCs w:val="44"/>
        </w:rPr>
      </w:pPr>
      <w:r w:rsidRPr="00A551AB">
        <w:rPr>
          <w:rFonts w:ascii="Baskerville Old Face" w:eastAsia="Book Antiqua" w:hAnsi="Baskerville Old Face" w:cs="Book Antiqua"/>
          <w:b/>
          <w:sz w:val="44"/>
          <w:szCs w:val="44"/>
        </w:rPr>
        <w:t>Section Two: Generativity One</w:t>
      </w:r>
    </w:p>
    <w:p w14:paraId="15DAC214" w14:textId="77777777" w:rsidR="004B2FF6" w:rsidRPr="002D4D07" w:rsidRDefault="004B2FF6" w:rsidP="004722F6">
      <w:pPr>
        <w:spacing w:after="120" w:line="240" w:lineRule="auto"/>
        <w:jc w:val="both"/>
        <w:rPr>
          <w:rFonts w:ascii="Baskerville Old Face" w:eastAsia="Book Antiqua" w:hAnsi="Baskerville Old Face" w:cs="Book Antiqua"/>
          <w:b/>
        </w:rPr>
      </w:pPr>
    </w:p>
    <w:p w14:paraId="04542A59" w14:textId="77777777" w:rsidR="004B2FF6" w:rsidRPr="002D4D07" w:rsidRDefault="004B2FF6" w:rsidP="004722F6">
      <w:pPr>
        <w:spacing w:after="120" w:line="240" w:lineRule="auto"/>
        <w:jc w:val="both"/>
        <w:rPr>
          <w:rFonts w:ascii="Baskerville Old Face" w:eastAsia="Book Antiqua" w:hAnsi="Baskerville Old Face" w:cs="Book Antiqua"/>
        </w:rPr>
      </w:pPr>
    </w:p>
    <w:p w14:paraId="2BE94AD6" w14:textId="7777777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br w:type="page"/>
      </w:r>
    </w:p>
    <w:p w14:paraId="2FE8B78E" w14:textId="77777777" w:rsidR="004B2FF6" w:rsidRPr="002D4D07" w:rsidRDefault="004B2FF6" w:rsidP="004722F6">
      <w:pPr>
        <w:spacing w:after="120" w:line="240" w:lineRule="auto"/>
        <w:jc w:val="both"/>
        <w:rPr>
          <w:rFonts w:ascii="Baskerville Old Face" w:eastAsia="Book Antiqua" w:hAnsi="Baskerville Old Face" w:cs="Book Antiqua"/>
        </w:rPr>
      </w:pPr>
    </w:p>
    <w:p w14:paraId="0DD684D3" w14:textId="77777777" w:rsidR="004B2FF6" w:rsidRPr="002D4D07" w:rsidRDefault="004B2FF6" w:rsidP="004722F6">
      <w:pPr>
        <w:spacing w:after="120" w:line="240" w:lineRule="auto"/>
        <w:jc w:val="both"/>
        <w:rPr>
          <w:rFonts w:ascii="Baskerville Old Face" w:eastAsia="Book Antiqua" w:hAnsi="Baskerville Old Face" w:cs="Book Antiqua"/>
        </w:rPr>
      </w:pPr>
    </w:p>
    <w:p w14:paraId="79B25C01" w14:textId="77777777" w:rsidR="004B2FF6" w:rsidRPr="000145FA" w:rsidRDefault="004B2FF6" w:rsidP="000145FA">
      <w:pPr>
        <w:spacing w:after="120" w:line="240" w:lineRule="auto"/>
        <w:rPr>
          <w:rFonts w:ascii="Baskerville Old Face" w:eastAsia="Book Antiqua" w:hAnsi="Baskerville Old Face" w:cs="Book Antiqua"/>
          <w:b/>
          <w:sz w:val="32"/>
          <w:szCs w:val="32"/>
        </w:rPr>
      </w:pPr>
      <w:r w:rsidRPr="000145FA">
        <w:rPr>
          <w:rFonts w:ascii="Baskerville Old Face" w:eastAsia="Book Antiqua" w:hAnsi="Baskerville Old Face" w:cs="Book Antiqua"/>
          <w:b/>
          <w:sz w:val="32"/>
          <w:szCs w:val="32"/>
        </w:rPr>
        <w:t>Chapter Three</w:t>
      </w:r>
    </w:p>
    <w:p w14:paraId="4A808BE6" w14:textId="77777777" w:rsidR="004B2FF6" w:rsidRPr="000145FA" w:rsidRDefault="004B2FF6" w:rsidP="000145FA">
      <w:pPr>
        <w:spacing w:after="120" w:line="240" w:lineRule="auto"/>
        <w:rPr>
          <w:rFonts w:ascii="Baskerville Old Face" w:eastAsia="Book Antiqua" w:hAnsi="Baskerville Old Face" w:cs="Book Antiqua"/>
          <w:b/>
          <w:sz w:val="32"/>
          <w:szCs w:val="32"/>
        </w:rPr>
      </w:pPr>
      <w:r w:rsidRPr="000145FA">
        <w:rPr>
          <w:rFonts w:ascii="Baskerville Old Face" w:eastAsia="Book Antiqua" w:hAnsi="Baskerville Old Face" w:cs="Book Antiqua"/>
          <w:b/>
          <w:sz w:val="32"/>
          <w:szCs w:val="32"/>
        </w:rPr>
        <w:t>Generativity One: Raising Children and Engaging a Project</w:t>
      </w:r>
    </w:p>
    <w:p w14:paraId="721AF984" w14:textId="77777777" w:rsidR="000145FA" w:rsidRDefault="000145FA" w:rsidP="004722F6">
      <w:pPr>
        <w:spacing w:after="120" w:line="240" w:lineRule="auto"/>
        <w:jc w:val="both"/>
        <w:rPr>
          <w:rFonts w:ascii="Baskerville Old Face" w:eastAsia="Book Antiqua" w:hAnsi="Baskerville Old Face" w:cs="Book Antiqua"/>
        </w:rPr>
      </w:pPr>
    </w:p>
    <w:p w14:paraId="76E80D6E" w14:textId="55680A90" w:rsidR="00E6096C"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In his founding conception of generativity, Erik Erikson</w:t>
      </w:r>
      <w:r w:rsidR="001F788D">
        <w:rPr>
          <w:rFonts w:ascii="Baskerville Old Face" w:eastAsia="Book Antiqua" w:hAnsi="Baskerville Old Face" w:cs="Book Antiqua"/>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focused on the opportunities, challenges and gratifications associated with generativity (vs. stagnation) as it takes center stage during the middle years of our lives. Erickson did not consider child rearing</w:t>
      </w:r>
      <w:r w:rsidR="00C753E4">
        <w:rPr>
          <w:rFonts w:ascii="Baskerville Old Face" w:eastAsia="Book Antiqua" w:hAnsi="Baskerville Old Face" w:cs="Book Antiqua"/>
        </w:rPr>
        <w:fldChar w:fldCharType="begin"/>
      </w:r>
      <w:r w:rsidR="00C753E4">
        <w:instrText xml:space="preserve"> XE "</w:instrText>
      </w:r>
      <w:r w:rsidR="00C753E4" w:rsidRPr="008613C6">
        <w:rPr>
          <w:rFonts w:ascii="Baskerville Old Face" w:eastAsia="Book Antiqua" w:hAnsi="Baskerville Old Face" w:cs="Times New Roman"/>
        </w:rPr>
        <w:instrText>child rearing</w:instrText>
      </w:r>
      <w:r w:rsidR="00C753E4">
        <w:instrText xml:space="preserve">" </w:instrText>
      </w:r>
      <w:r w:rsidR="00C753E4">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to be a sign of generativity, and he did not focus on project building among young men and women. In some ways, therefore, we are going against Erikson in proposing child raising as the first generativity role that we often engage during our early adult years. </w:t>
      </w:r>
    </w:p>
    <w:p w14:paraId="4083C202" w14:textId="317BD6B1"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This is an important aspect of generativity because we experience deep caring when we raise our children, and when we initiate projects related to a set of values or goals that are particularly important for us. We also begin our investigation of generativity with child-rearing and project-building because of the lingering impact these early forms of mature caring have on our lives. We propose that the early dynamics of caring in what we are calling Generativity One continue to influence us when we interact with our grown children, when we become grandparents, and when we serve as guardians in passing the torch for projects and organizations about which we deeply care.  </w:t>
      </w:r>
    </w:p>
    <w:p w14:paraId="0DB9522C" w14:textId="22F6F666" w:rsidR="004B2FF6" w:rsidRPr="002D4D07" w:rsidRDefault="004B2FF6" w:rsidP="004722F6">
      <w:pPr>
        <w:spacing w:after="120" w:line="240" w:lineRule="auto"/>
        <w:jc w:val="both"/>
        <w:rPr>
          <w:rFonts w:ascii="Baskerville Old Face" w:eastAsia="Book Antiqua" w:hAnsi="Baskerville Old Face" w:cs="Book Antiqua"/>
          <w:i/>
        </w:rPr>
      </w:pPr>
      <w:r w:rsidRPr="002D4D07">
        <w:rPr>
          <w:rFonts w:ascii="Baskerville Old Face" w:eastAsia="Book Antiqua" w:hAnsi="Baskerville Old Face" w:cs="Book Antiqua"/>
        </w:rPr>
        <w:t xml:space="preserve">We also believe it is important to focus on generativity at this early stage because a decision </w:t>
      </w:r>
      <w:r w:rsidRPr="002D4D07">
        <w:rPr>
          <w:rFonts w:ascii="Baskerville Old Face" w:eastAsia="Book Antiqua" w:hAnsi="Baskerville Old Face" w:cs="Book Antiqua"/>
          <w:i/>
        </w:rPr>
        <w:t>not</w:t>
      </w:r>
      <w:r w:rsidR="000145FA">
        <w:rPr>
          <w:rFonts w:ascii="Baskerville Old Face" w:eastAsia="Book Antiqua" w:hAnsi="Baskerville Old Face" w:cs="Book Antiqua"/>
          <w:i/>
        </w:rPr>
        <w:t xml:space="preserve"> </w:t>
      </w:r>
      <w:r w:rsidRPr="002D4D07">
        <w:rPr>
          <w:rFonts w:ascii="Baskerville Old Face" w:eastAsia="Book Antiqua" w:hAnsi="Baskerville Old Face" w:cs="Book Antiqua"/>
        </w:rPr>
        <w:t xml:space="preserve">to have children can have a lingering impact on our lives. In addition, a Generativity One decision may involve setting aside our dream of initiating a project associated with a life vision. Or it might involve operating inside an existing organization rather than starting one's own organization. Such decisions not to engage actively in Generativity One are just as important as decisions to engage in more typical Generativity One activities like parenting. </w:t>
      </w:r>
    </w:p>
    <w:p w14:paraId="19920EA5" w14:textId="77777777" w:rsidR="004B2FF6" w:rsidRPr="009C6BE9" w:rsidRDefault="004B2FF6" w:rsidP="009C6BE9">
      <w:pPr>
        <w:spacing w:after="120" w:line="240" w:lineRule="auto"/>
        <w:jc w:val="center"/>
        <w:rPr>
          <w:rFonts w:ascii="Baskerville Old Face" w:eastAsia="Book Antiqua" w:hAnsi="Baskerville Old Face" w:cs="Book Antiqua"/>
          <w:sz w:val="28"/>
          <w:szCs w:val="28"/>
        </w:rPr>
      </w:pPr>
      <w:r w:rsidRPr="009C6BE9">
        <w:rPr>
          <w:rFonts w:ascii="Baskerville Old Face" w:eastAsia="Book Antiqua" w:hAnsi="Baskerville Old Face" w:cs="Book Antiqua"/>
          <w:b/>
          <w:sz w:val="28"/>
          <w:szCs w:val="28"/>
        </w:rPr>
        <w:t>Generativity One and Leaving Something that Lingers</w:t>
      </w:r>
    </w:p>
    <w:p w14:paraId="31DA8D99" w14:textId="2B8246FF" w:rsidR="00E6096C"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lastRenderedPageBreak/>
        <w:t xml:space="preserve">In his book on </w:t>
      </w:r>
      <w:r w:rsidRPr="002D4D07">
        <w:rPr>
          <w:rFonts w:ascii="Baskerville Old Face" w:eastAsia="Book Antiqua" w:hAnsi="Baskerville Old Face" w:cs="Book Antiqua"/>
          <w:i/>
        </w:rPr>
        <w:t>The Active Life</w:t>
      </w:r>
      <w:r w:rsidRPr="002D4D07">
        <w:rPr>
          <w:rFonts w:ascii="Baskerville Old Face" w:eastAsia="Book Antiqua" w:hAnsi="Baskerville Old Face" w:cs="Book Antiqua"/>
        </w:rPr>
        <w:t>, Parker Palmer</w:t>
      </w:r>
      <w:r w:rsidR="00C753E4">
        <w:rPr>
          <w:rFonts w:ascii="Baskerville Old Face" w:eastAsia="Book Antiqua" w:hAnsi="Baskerville Old Face" w:cs="Book Antiqua"/>
        </w:rPr>
        <w:fldChar w:fldCharType="begin"/>
      </w:r>
      <w:r w:rsidR="00C753E4">
        <w:instrText xml:space="preserve"> XE "</w:instrText>
      </w:r>
      <w:r w:rsidR="00C753E4" w:rsidRPr="008613C6">
        <w:rPr>
          <w:rFonts w:ascii="Baskerville Old Face" w:eastAsia="Book Antiqua" w:hAnsi="Baskerville Old Face" w:cs="Book Antiqua"/>
        </w:rPr>
        <w:instrText>Palmer</w:instrText>
      </w:r>
      <w:r w:rsidR="00C753E4">
        <w:instrText xml:space="preserve">" </w:instrText>
      </w:r>
      <w:r w:rsidR="00C753E4">
        <w:rPr>
          <w:rFonts w:ascii="Baskerville Old Face" w:eastAsia="Book Antiqua" w:hAnsi="Baskerville Old Face" w:cs="Book Antiqua"/>
        </w:rPr>
        <w:fldChar w:fldCharType="end"/>
      </w:r>
      <w:r w:rsidR="009C4DB1" w:rsidRPr="002D4D07">
        <w:rPr>
          <w:rFonts w:ascii="Baskerville Old Face" w:eastAsia="Book Antiqua" w:hAnsi="Baskerville Old Face" w:cs="Book Antiqua"/>
        </w:rPr>
        <w:t xml:space="preserve"> (1999)</w:t>
      </w:r>
      <w:r w:rsidRPr="002D4D07">
        <w:rPr>
          <w:rFonts w:ascii="Baskerville Old Face" w:eastAsia="Book Antiqua" w:hAnsi="Baskerville Old Face" w:cs="Book Antiqua"/>
        </w:rPr>
        <w:t xml:space="preserve"> employs a wonderful and quite poignant metaphor about dropping one pebble in a basin of water. At first the water in the basin is impacted by the dropped pebble. The ripples in the water serve as clear evidence of the pebble's impact. However, the ripples soon die away</w:t>
      </w:r>
      <w:r w:rsidR="006A60E8" w:rsidRPr="002D4D07">
        <w:rPr>
          <w:rFonts w:ascii="Baskerville Old Face" w:eastAsia="Book Antiqua" w:hAnsi="Baskerville Old Face" w:cs="Book Antiqua"/>
        </w:rPr>
        <w:t>,</w:t>
      </w:r>
      <w:r w:rsidRPr="002D4D07">
        <w:rPr>
          <w:rFonts w:ascii="Baskerville Old Face" w:eastAsia="Book Antiqua" w:hAnsi="Baskerville Old Face" w:cs="Book Antiqua"/>
        </w:rPr>
        <w:t xml:space="preserve"> and the water no longer has any memory of the pebble's impact. </w:t>
      </w:r>
    </w:p>
    <w:p w14:paraId="13488D50" w14:textId="3033A659"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We similarly often wonder whether our life is having an impact. Does the water (our world) remember anything about our existence and presence?  While Palmer</w:t>
      </w:r>
      <w:r w:rsidR="00C753E4">
        <w:rPr>
          <w:rFonts w:ascii="Baskerville Old Face" w:eastAsia="Book Antiqua" w:hAnsi="Baskerville Old Face" w:cs="Book Antiqua"/>
        </w:rPr>
        <w:fldChar w:fldCharType="begin"/>
      </w:r>
      <w:r w:rsidR="00C753E4">
        <w:instrText xml:space="preserve"> XE "</w:instrText>
      </w:r>
      <w:r w:rsidR="00C753E4" w:rsidRPr="008613C6">
        <w:rPr>
          <w:rFonts w:ascii="Baskerville Old Face" w:eastAsia="Book Antiqua" w:hAnsi="Baskerville Old Face" w:cs="Book Antiqua"/>
        </w:rPr>
        <w:instrText>Palmer</w:instrText>
      </w:r>
      <w:r w:rsidR="00C753E4">
        <w:instrText xml:space="preserve">" </w:instrText>
      </w:r>
      <w:r w:rsidR="00C753E4">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has identified a profound existential issue that each of us must often confront, we gently offer a slightly altered metaphor. We chose to replace the basin of water with a lake. The pebble is dropped in the water and the ripples spread out across the lake lapping on the shoreline. While the ripples soon die out, there are usually small indentations on the shoreline. This suggests that our own impact on the world might not be immediately observable, but somewhere on a distant shore the impact can be found. We have made a difference. . .   </w:t>
      </w:r>
    </w:p>
    <w:p w14:paraId="6161E078" w14:textId="7777777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Frequently, our impact is discovered many years later in the lives of our children, grandchildren, and perhaps even great grandchildren. While the distant shore is not far away in term of space, it is often far away in terms of time. Similarly, the lingering impact of our work in life might be found in a project we have initiated as its influence cascades across many other segments of our society. Everything changes a little to accommodate the minor intrusion we have made on the fabric of our community, social system, nation or world. We tread on the earth and leave an imprint. This is what Generativity One is all about.</w:t>
      </w:r>
    </w:p>
    <w:p w14:paraId="02ED5475" w14:textId="16DEAF95"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Early on, and certainly by the time we are young adults, we hope that something endures beyond our life.  We hope there will be a legacy, a remnant that endures.  As Parker Palmer</w:t>
      </w:r>
      <w:r w:rsidR="00C753E4">
        <w:rPr>
          <w:rFonts w:ascii="Baskerville Old Face" w:eastAsia="Book Antiqua" w:hAnsi="Baskerville Old Face" w:cs="Book Antiqua"/>
        </w:rPr>
        <w:fldChar w:fldCharType="begin"/>
      </w:r>
      <w:r w:rsidR="00C753E4">
        <w:instrText xml:space="preserve"> XE "</w:instrText>
      </w:r>
      <w:r w:rsidR="00C753E4" w:rsidRPr="008613C6">
        <w:rPr>
          <w:rFonts w:ascii="Baskerville Old Face" w:eastAsia="Book Antiqua" w:hAnsi="Baskerville Old Face" w:cs="Book Antiqua"/>
        </w:rPr>
        <w:instrText>Palmer</w:instrText>
      </w:r>
      <w:r w:rsidR="00C753E4">
        <w:instrText xml:space="preserve">" </w:instrText>
      </w:r>
      <w:r w:rsidR="00C753E4">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has noted, we don't want to believe that the water has no memory of the pebble. We give birth to children and begin a project during our young adulthood often in hopes of leaving a mark on a distant shoreline. Furthermore, we often need help in leaving this mark, especially if it involved giving birth to one or more child and raising it. Thus, the first generativity role is often engaged in relationship with another person.  There is </w:t>
      </w:r>
      <w:r w:rsidRPr="002D4D07">
        <w:rPr>
          <w:rFonts w:ascii="Baskerville Old Face" w:eastAsia="Book Antiqua" w:hAnsi="Baskerville Old Face" w:cs="Book Antiqua"/>
          <w:i/>
        </w:rPr>
        <w:t>collaborative generativity</w:t>
      </w:r>
      <w:r w:rsidRPr="002D4D07">
        <w:rPr>
          <w:rFonts w:ascii="Baskerville Old Face" w:eastAsia="Book Antiqua" w:hAnsi="Baskerville Old Face" w:cs="Book Antiqua"/>
        </w:rPr>
        <w:t>.</w:t>
      </w:r>
      <w:r w:rsidR="00C753E4">
        <w:rPr>
          <w:rFonts w:ascii="Baskerville Old Face" w:eastAsia="Book Antiqua" w:hAnsi="Baskerville Old Face" w:cs="Book Antiqua"/>
        </w:rPr>
        <w:fldChar w:fldCharType="begin"/>
      </w:r>
      <w:r w:rsidR="00C753E4">
        <w:instrText xml:space="preserve"> XE "</w:instrText>
      </w:r>
      <w:r w:rsidR="00C753E4" w:rsidRPr="008613C6">
        <w:rPr>
          <w:rFonts w:ascii="Baskerville Old Face" w:eastAsia="Book Antiqua" w:hAnsi="Baskerville Old Face" w:cs="Book Antiqua"/>
          <w:i/>
        </w:rPr>
        <w:instrText>collaborative generativity</w:instrText>
      </w:r>
      <w:r w:rsidR="00C753E4" w:rsidRPr="008613C6">
        <w:rPr>
          <w:rFonts w:ascii="Baskerville Old Face" w:eastAsia="Book Antiqua" w:hAnsi="Baskerville Old Face" w:cs="Book Antiqua"/>
        </w:rPr>
        <w:instrText>.</w:instrText>
      </w:r>
      <w:r w:rsidR="00C753E4">
        <w:instrText xml:space="preserve">" </w:instrText>
      </w:r>
      <w:r w:rsidR="00C753E4">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While joint generativity is to be found in Generativity Two, Three, and Four, it is particularly prevalent in Generativity Two. We find in an enduring, intimate relationship the opportunity to bear and raise children. In this chapter, we turn to stories of first order generativity told by </w:t>
      </w:r>
      <w:r w:rsidRPr="002D4D07">
        <w:rPr>
          <w:rFonts w:ascii="Baskerville Old Face" w:eastAsia="Book Antiqua" w:hAnsi="Baskerville Old Face" w:cs="Book Antiqua"/>
        </w:rPr>
        <w:lastRenderedPageBreak/>
        <w:t xml:space="preserve">couples about the challenges and gratifications that come from shared generativity.  </w:t>
      </w:r>
    </w:p>
    <w:p w14:paraId="76A034B1" w14:textId="77777777" w:rsidR="00E6096C"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Not all adults find generativity in the raising of children. Some find generativity in a special project they initiate while in young adulthood or even later in life (e.g., lobbying the state legislature for a special cause, staring a not-for-profit organization, planting an annual community vegetable garden). In many instances, we have found that these projects are also shared with a life partner. </w:t>
      </w:r>
    </w:p>
    <w:p w14:paraId="65CDBF74" w14:textId="2876F4F5"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In this chapter we weave together the narratives of child-raising with stories about conducting a mutual project because we believe these processes are often parallel. And for many of the people we interviewed, a shared project is their "baby" and should in no way be diminished by being relegated to some secondary role or defined as a "surrogate" for the child-rearing process. We turn first to the central question in the engagement of first order generativity: should we raise a child or initiate a mutual project?</w:t>
      </w:r>
    </w:p>
    <w:p w14:paraId="2136B2C4" w14:textId="7777777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We rely in this chapter on interviews conducted over the past twenty years with men and women who have been involved in an enduring intimate relationship. </w:t>
      </w:r>
    </w:p>
    <w:p w14:paraId="4A74C9B7" w14:textId="77777777" w:rsidR="004B2FF6" w:rsidRPr="009C6BE9" w:rsidRDefault="004B2FF6" w:rsidP="009C6BE9">
      <w:pPr>
        <w:spacing w:after="120" w:line="240" w:lineRule="auto"/>
        <w:jc w:val="center"/>
        <w:rPr>
          <w:rFonts w:ascii="Baskerville Old Face" w:eastAsia="Book Antiqua" w:hAnsi="Baskerville Old Face" w:cs="Book Antiqua"/>
          <w:b/>
          <w:sz w:val="28"/>
          <w:szCs w:val="28"/>
        </w:rPr>
      </w:pPr>
      <w:r w:rsidRPr="009C6BE9">
        <w:rPr>
          <w:rFonts w:ascii="Baskerville Old Face" w:eastAsia="Book Antiqua" w:hAnsi="Baskerville Old Face" w:cs="Book Antiqua"/>
          <w:b/>
          <w:sz w:val="28"/>
          <w:szCs w:val="28"/>
        </w:rPr>
        <w:t>Should We Raise a Child?</w:t>
      </w:r>
    </w:p>
    <w:p w14:paraId="7D6B5A60" w14:textId="56B22B77" w:rsidR="004B2FF6"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Many of the people we interviewed early in their adulthood decided to have children, thereby replicating the standard family-oriented social structures of our society. In most cases, these men and women gave birth to one or more children through an intimate relationship with their life partner. Others decided to have children through adoption or </w:t>
      </w:r>
      <w:r w:rsidRPr="002D4D07">
        <w:rPr>
          <w:rFonts w:ascii="Baskerville Old Face" w:eastAsia="Book Antiqua" w:hAnsi="Baskerville Old Face" w:cs="Book Antiqua"/>
          <w:i/>
        </w:rPr>
        <w:t>in-veto</w:t>
      </w:r>
      <w:r w:rsidRPr="002D4D07">
        <w:rPr>
          <w:rFonts w:ascii="Baskerville Old Face" w:eastAsia="Book Antiqua" w:hAnsi="Baskerville Old Face" w:cs="Book Antiqua"/>
        </w:rPr>
        <w:t xml:space="preserve"> fertilization; these people clearly moved outside the standard social norms and structures. In some instances, couples cannot give birth to children themselves. Others decide not to have children, either because they have their own careers to pursue or because they simply didn't want the awesome responsibility of raising children. In other cases, young adults live in areas where it is very difficult or impossible to adopt children</w:t>
      </w:r>
      <w:r w:rsidR="006A60E8" w:rsidRPr="002D4D07">
        <w:rPr>
          <w:rFonts w:ascii="Baskerville Old Face" w:eastAsia="Book Antiqua" w:hAnsi="Baskerville Old Face" w:cs="Book Antiqua"/>
        </w:rPr>
        <w:t>. Or they</w:t>
      </w:r>
      <w:r w:rsidRPr="002D4D07">
        <w:rPr>
          <w:rFonts w:ascii="Baskerville Old Face" w:eastAsia="Book Antiqua" w:hAnsi="Baskerville Old Face" w:cs="Book Antiqua"/>
        </w:rPr>
        <w:t xml:space="preserve"> have decided that the available avenues for having children (adoption, surrogates, artificial insemination, etc.) are too problematic or emotionally disturbing to pursue.</w:t>
      </w:r>
    </w:p>
    <w:p w14:paraId="0C3A6946" w14:textId="6E966980" w:rsidR="00BE0CB9" w:rsidRPr="00BE0CB9" w:rsidRDefault="00BE0CB9" w:rsidP="004722F6">
      <w:pPr>
        <w:spacing w:after="120" w:line="240" w:lineRule="auto"/>
        <w:jc w:val="both"/>
        <w:rPr>
          <w:rFonts w:ascii="Baskerville Old Face" w:eastAsia="Book Antiqua" w:hAnsi="Baskerville Old Face" w:cs="Book Antiqua"/>
          <w:b/>
          <w:bCs/>
          <w:sz w:val="24"/>
          <w:szCs w:val="24"/>
        </w:rPr>
      </w:pPr>
      <w:r>
        <w:rPr>
          <w:rFonts w:ascii="Baskerville Old Face" w:eastAsia="Book Antiqua" w:hAnsi="Baskerville Old Face" w:cs="Book Antiqua"/>
          <w:b/>
          <w:bCs/>
          <w:sz w:val="24"/>
          <w:szCs w:val="24"/>
        </w:rPr>
        <w:t xml:space="preserve">Raising </w:t>
      </w:r>
      <w:r w:rsidRPr="00BE0CB9">
        <w:rPr>
          <w:rFonts w:ascii="Baskerville Old Face" w:eastAsia="Book Antiqua" w:hAnsi="Baskerville Old Face" w:cs="Book Antiqua"/>
          <w:b/>
          <w:bCs/>
          <w:sz w:val="24"/>
          <w:szCs w:val="24"/>
        </w:rPr>
        <w:t>Children in a New World</w:t>
      </w:r>
    </w:p>
    <w:p w14:paraId="1A772078" w14:textId="7777777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The decision of whether to have a child is often of central concern to contemporary couples, for child-rearing is no longer an automatic </w:t>
      </w:r>
      <w:r w:rsidRPr="002D4D07">
        <w:rPr>
          <w:rFonts w:ascii="Baskerville Old Face" w:eastAsia="Book Antiqua" w:hAnsi="Baskerville Old Face" w:cs="Book Antiqua"/>
        </w:rPr>
        <w:lastRenderedPageBreak/>
        <w:t xml:space="preserve">requirement of marriage or other long-term relationships. Given the liberalization of adoption and </w:t>
      </w:r>
      <w:r w:rsidRPr="002D4D07">
        <w:rPr>
          <w:rFonts w:ascii="Baskerville Old Face" w:eastAsia="Book Antiqua" w:hAnsi="Baskerville Old Face" w:cs="Book Antiqua"/>
          <w:i/>
        </w:rPr>
        <w:t>in-veto</w:t>
      </w:r>
      <w:r w:rsidRPr="002D4D07">
        <w:rPr>
          <w:rFonts w:ascii="Baskerville Old Face" w:eastAsia="Book Antiqua" w:hAnsi="Baskerville Old Face" w:cs="Book Antiqua"/>
        </w:rPr>
        <w:t xml:space="preserve"> fertilization rules and regulations, gay and lesbian couples and heterosexual partners who are not married are not freed from the decision about whether to raise children. </w:t>
      </w:r>
    </w:p>
    <w:p w14:paraId="67255E5A" w14:textId="7B125465"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Many young adults and couples also confront the issue as to whether </w:t>
      </w:r>
      <w:r w:rsidR="006A60E8" w:rsidRPr="002D4D07">
        <w:rPr>
          <w:rFonts w:ascii="Baskerville Old Face" w:eastAsia="Book Antiqua" w:hAnsi="Baskerville Old Face" w:cs="Book Antiqua"/>
        </w:rPr>
        <w:t xml:space="preserve">they wish </w:t>
      </w:r>
      <w:r w:rsidRPr="002D4D07">
        <w:rPr>
          <w:rFonts w:ascii="Baskerville Old Face" w:eastAsia="Book Antiqua" w:hAnsi="Baskerville Old Face" w:cs="Book Antiqua"/>
        </w:rPr>
        <w:t xml:space="preserve">independently or jointly </w:t>
      </w:r>
      <w:r w:rsidR="006A60E8" w:rsidRPr="002D4D07">
        <w:rPr>
          <w:rFonts w:ascii="Baskerville Old Face" w:eastAsia="Book Antiqua" w:hAnsi="Baskerville Old Face" w:cs="Book Antiqua"/>
        </w:rPr>
        <w:t xml:space="preserve">to </w:t>
      </w:r>
      <w:r w:rsidRPr="002D4D07">
        <w:rPr>
          <w:rFonts w:ascii="Baskerville Old Face" w:eastAsia="Book Antiqua" w:hAnsi="Baskerville Old Face" w:cs="Book Antiqua"/>
        </w:rPr>
        <w:t>conduct some long-term (even lifelong) project</w:t>
      </w:r>
      <w:r w:rsidR="006A60E8" w:rsidRPr="002D4D07">
        <w:rPr>
          <w:rFonts w:ascii="Baskerville Old Face" w:eastAsia="Book Antiqua" w:hAnsi="Baskerville Old Face" w:cs="Book Antiqua"/>
        </w:rPr>
        <w:t xml:space="preserve">. This might be </w:t>
      </w:r>
      <w:r w:rsidRPr="002D4D07">
        <w:rPr>
          <w:rFonts w:ascii="Baskerville Old Face" w:eastAsia="Book Antiqua" w:hAnsi="Baskerville Old Face" w:cs="Book Antiqua"/>
        </w:rPr>
        <w:t>starting a business or participating extensively in an avocation, hobby</w:t>
      </w:r>
      <w:r w:rsidR="00E6096C" w:rsidRPr="002D4D07">
        <w:rPr>
          <w:rFonts w:ascii="Baskerville Old Face" w:eastAsia="Book Antiqua" w:hAnsi="Baskerville Old Face" w:cs="Book Antiqua"/>
        </w:rPr>
        <w:t>,</w:t>
      </w:r>
      <w:r w:rsidRPr="002D4D07">
        <w:rPr>
          <w:rFonts w:ascii="Baskerville Old Face" w:eastAsia="Book Antiqua" w:hAnsi="Baskerville Old Face" w:cs="Book Antiqua"/>
        </w:rPr>
        <w:t xml:space="preserve"> or recreational activity. In some of instances, the men and women we interviewed decided to begin a joint project in lieu of having children; In essence, they turned to "rearing" a mutual project and investing it with the emotional commitment and caring that is usually associated with child raising. In other cases, the decision to begin a project had little to do with the decision about raising children; these young adults either decided on a project in addition to raising children or started their project prior to child-rearing.</w:t>
      </w:r>
    </w:p>
    <w:p w14:paraId="7806637C" w14:textId="76C56533" w:rsidR="00E6096C"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The decision of whether to have children often is complex. It is expensive to raise children, and couples having dual careers may have little time or energy for child-raising. Here is an example: Like the fabled couples of old, Glenda and Kurt were "childhood sweethearts" who came together as a couple when they were both fifteen years old. They spent all</w:t>
      </w:r>
      <w:r w:rsidR="001328CF" w:rsidRPr="002D4D07">
        <w:rPr>
          <w:rFonts w:ascii="Baskerville Old Face" w:eastAsia="Book Antiqua" w:hAnsi="Baskerville Old Face" w:cs="Book Antiqua"/>
        </w:rPr>
        <w:t xml:space="preserve"> </w:t>
      </w:r>
      <w:r w:rsidRPr="002D4D07">
        <w:rPr>
          <w:rFonts w:ascii="Baskerville Old Face" w:eastAsia="Book Antiqua" w:hAnsi="Baskerville Old Face" w:cs="Book Antiqua"/>
        </w:rPr>
        <w:t xml:space="preserve">their early married years living </w:t>
      </w:r>
      <w:r w:rsidR="00E6096C" w:rsidRPr="002D4D07">
        <w:rPr>
          <w:rFonts w:ascii="Baskerville Old Face" w:eastAsia="Book Antiqua" w:hAnsi="Baskerville Old Face" w:cs="Book Antiqua"/>
        </w:rPr>
        <w:t>near</w:t>
      </w:r>
      <w:r w:rsidRPr="002D4D07">
        <w:rPr>
          <w:rFonts w:ascii="Baskerville Old Face" w:eastAsia="Book Antiqua" w:hAnsi="Baskerville Old Face" w:cs="Book Antiqua"/>
        </w:rPr>
        <w:t xml:space="preserve"> their parents. In this respect</w:t>
      </w:r>
      <w:r w:rsidR="001328CF" w:rsidRPr="002D4D07">
        <w:rPr>
          <w:rFonts w:ascii="Baskerville Old Face" w:eastAsia="Book Antiqua" w:hAnsi="Baskerville Old Face" w:cs="Book Antiqua"/>
        </w:rPr>
        <w:t xml:space="preserve">, </w:t>
      </w:r>
      <w:r w:rsidRPr="002D4D07">
        <w:rPr>
          <w:rFonts w:ascii="Baskerville Old Face" w:eastAsia="Book Antiqua" w:hAnsi="Baskerville Old Face" w:cs="Book Antiqua"/>
        </w:rPr>
        <w:t xml:space="preserve">they are very traditional; one might almost call them "quaint." When it came to a decision about having children, however, Glenda and Kurt were much more closely attuned to contemporary values and concerns. </w:t>
      </w:r>
    </w:p>
    <w:p w14:paraId="1FA19CD5" w14:textId="093CAEB1"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Like many young couples who are faced with major financial challenges (for example, the high cost of home ownership), Glenda and Kurt were ambivalent about having children, and they weighed the impact that children would have on their carefree and mutually gratifying lifestyle. They were married eleven years prior to having their first and only child. Glenda and Kurt's joint decision was also impacted by their observing the child-reading styles by other couples they knew. If they were going to have children, they wanted it to be different from other young parents who seemed to give up everything </w:t>
      </w:r>
      <w:r w:rsidR="00DC5E0C" w:rsidRPr="002D4D07">
        <w:rPr>
          <w:rFonts w:ascii="Baskerville Old Face" w:eastAsia="Book Antiqua" w:hAnsi="Baskerville Old Face" w:cs="Book Antiqua"/>
        </w:rPr>
        <w:t xml:space="preserve">so that they might </w:t>
      </w:r>
      <w:r w:rsidRPr="002D4D07">
        <w:rPr>
          <w:rFonts w:ascii="Baskerville Old Face" w:eastAsia="Book Antiqua" w:hAnsi="Baskerville Old Face" w:cs="Book Antiqua"/>
        </w:rPr>
        <w:t xml:space="preserve">have children. </w:t>
      </w:r>
    </w:p>
    <w:p w14:paraId="160A4DB4" w14:textId="7777777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First order generativity is in part about “doing it better” than other parents, including one’s own parents. Glenda and Kurt wanted to retain at least part of their old life if they were to have children. Glenda indicated that:</w:t>
      </w:r>
    </w:p>
    <w:p w14:paraId="2453C051" w14:textId="0BA164BD" w:rsidR="004B2FF6" w:rsidRPr="002D4D07" w:rsidRDefault="004B2FF6" w:rsidP="004722F6">
      <w:pPr>
        <w:spacing w:after="120" w:line="240" w:lineRule="auto"/>
        <w:ind w:left="720" w:right="600"/>
        <w:jc w:val="both"/>
        <w:rPr>
          <w:rFonts w:ascii="Baskerville Old Face" w:eastAsia="Book Antiqua" w:hAnsi="Baskerville Old Face" w:cs="Book Antiqua"/>
        </w:rPr>
      </w:pPr>
      <w:r w:rsidRPr="002D4D07">
        <w:rPr>
          <w:rFonts w:ascii="Baskerville Old Face" w:eastAsia="Book Antiqua" w:hAnsi="Baskerville Old Face" w:cs="Book Antiqua"/>
        </w:rPr>
        <w:lastRenderedPageBreak/>
        <w:t>Part of what kept us from having kids for so many years was Kurt's side of the family. His one brother has three kids, his mom was into having grandkids, and it was real</w:t>
      </w:r>
      <w:r w:rsidR="00A13CCA" w:rsidRPr="002D4D07">
        <w:rPr>
          <w:rFonts w:ascii="Baskerville Old Face" w:eastAsia="Book Antiqua" w:hAnsi="Baskerville Old Face" w:cs="Book Antiqua"/>
        </w:rPr>
        <w:t>ly</w:t>
      </w:r>
      <w:r w:rsidRPr="002D4D07">
        <w:rPr>
          <w:rFonts w:ascii="Baskerville Old Face" w:eastAsia="Book Antiqua" w:hAnsi="Baskerville Old Face" w:cs="Book Antiqua"/>
        </w:rPr>
        <w:t xml:space="preserve"> important in that family to have kids. I said to myself, no, I don't want to do that. I want to play and be a kid myself!</w:t>
      </w:r>
    </w:p>
    <w:p w14:paraId="3C05B9AB" w14:textId="3B1A26B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Their decision to finally have a child was vaguely formed and never definitive. As with many couples, the ultimate decision was based on biology rather than on economics or direct acknowledgement of the desire for Generativity One: Glenda became pregnant. Kurt describes the process:</w:t>
      </w:r>
    </w:p>
    <w:p w14:paraId="42B0B195" w14:textId="77777777" w:rsidR="004B2FF6" w:rsidRPr="002D4D07" w:rsidRDefault="004B2FF6" w:rsidP="004722F6">
      <w:pPr>
        <w:spacing w:after="120" w:line="240" w:lineRule="auto"/>
        <w:ind w:left="720" w:right="600"/>
        <w:jc w:val="both"/>
        <w:rPr>
          <w:rFonts w:ascii="Baskerville Old Face" w:eastAsia="Book Antiqua" w:hAnsi="Baskerville Old Face" w:cs="Book Antiqua"/>
        </w:rPr>
      </w:pPr>
      <w:r w:rsidRPr="002D4D07">
        <w:rPr>
          <w:rFonts w:ascii="Baskerville Old Face" w:eastAsia="Book Antiqua" w:hAnsi="Baskerville Old Face" w:cs="Book Antiqua"/>
        </w:rPr>
        <w:t xml:space="preserve">We never specifically said "Let's have a baby." We talked about it and agreed that we were in a position to have a child now, but we didn’t want to commit to it. We looked realistically at what it would mean to our lifestyle and concluded that having a child would stand in the way of us going out Friday evenings with friends on the spur of the moment. We really thought about that, and it made us hesitate. And then, when it happened, it was just lust! </w:t>
      </w:r>
    </w:p>
    <w:p w14:paraId="0F998084" w14:textId="75D8B1D4"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Although they never fully acknowledged it, Glenda and Kurt did </w:t>
      </w:r>
      <w:r w:rsidR="00A13CCA" w:rsidRPr="002D4D07">
        <w:rPr>
          <w:rFonts w:ascii="Baskerville Old Face" w:eastAsia="Book Antiqua" w:hAnsi="Baskerville Old Face" w:cs="Book Antiqua"/>
        </w:rPr>
        <w:t>decide</w:t>
      </w:r>
      <w:r w:rsidRPr="002D4D07">
        <w:rPr>
          <w:rFonts w:ascii="Baskerville Old Face" w:eastAsia="Book Antiqua" w:hAnsi="Baskerville Old Face" w:cs="Book Antiqua"/>
        </w:rPr>
        <w:t xml:space="preserve"> by allowing the relaxation of birth control procedures to determine their future life. They were very thoughtful about reforming their relationship to accommodate a child, and what appears to be an impulsive act on the surface was actually long</w:t>
      </w:r>
      <w:r w:rsidR="00DC5E0C" w:rsidRPr="002D4D07">
        <w:rPr>
          <w:rFonts w:ascii="Baskerville Old Face" w:eastAsia="Book Antiqua" w:hAnsi="Baskerville Old Face" w:cs="Book Antiqua"/>
        </w:rPr>
        <w:t xml:space="preserve"> </w:t>
      </w:r>
      <w:r w:rsidRPr="002D4D07">
        <w:rPr>
          <w:rFonts w:ascii="Baskerville Old Face" w:eastAsia="Book Antiqua" w:hAnsi="Baskerville Old Face" w:cs="Book Antiqua"/>
        </w:rPr>
        <w:t>considered.</w:t>
      </w:r>
    </w:p>
    <w:p w14:paraId="0EE40433" w14:textId="77777777" w:rsidR="004B2FF6" w:rsidRPr="009C6BE9" w:rsidRDefault="004B2FF6" w:rsidP="004722F6">
      <w:pPr>
        <w:spacing w:after="120" w:line="240" w:lineRule="auto"/>
        <w:jc w:val="both"/>
        <w:rPr>
          <w:rFonts w:ascii="Baskerville Old Face" w:eastAsia="Book Antiqua" w:hAnsi="Baskerville Old Face" w:cs="Book Antiqua"/>
          <w:sz w:val="24"/>
          <w:szCs w:val="24"/>
        </w:rPr>
      </w:pPr>
      <w:r w:rsidRPr="009C6BE9">
        <w:rPr>
          <w:rFonts w:ascii="Baskerville Old Face" w:eastAsia="Book Antiqua" w:hAnsi="Baskerville Old Face" w:cs="Book Antiqua"/>
          <w:b/>
          <w:sz w:val="24"/>
          <w:szCs w:val="24"/>
        </w:rPr>
        <w:t>The Divorce and Second Marriage</w:t>
      </w:r>
    </w:p>
    <w:p w14:paraId="7AB59172" w14:textId="77575D26" w:rsidR="004B2FF6" w:rsidRPr="00EE1819" w:rsidRDefault="004B2FF6"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decision about whether to have children is moot in many instances among contemporary men and women. They are either now single parents</w:t>
      </w:r>
      <w:r w:rsidRPr="002D4D07">
        <w:rPr>
          <w:rFonts w:ascii="Baskerville Old Face" w:eastAsia="Arial Unicode MS" w:hAnsi="Baskerville Old Face" w:cs="Times New Roman"/>
        </w:rPr>
        <w:t>—</w:t>
      </w:r>
      <w:r w:rsidRPr="002D4D07">
        <w:rPr>
          <w:rFonts w:ascii="Baskerville Old Face" w:eastAsia="Book Antiqua" w:hAnsi="Baskerville Old Face" w:cs="Times New Roman"/>
        </w:rPr>
        <w:t>havi</w:t>
      </w:r>
      <w:r w:rsidR="00842CBB" w:rsidRPr="002D4D07">
        <w:rPr>
          <w:rFonts w:ascii="Baskerville Old Face" w:eastAsia="Book Antiqua" w:hAnsi="Baskerville Old Face" w:cs="Times New Roman"/>
        </w:rPr>
        <w:t xml:space="preserve">ng never been married or having </w:t>
      </w:r>
      <w:r w:rsidRPr="002D4D07">
        <w:rPr>
          <w:rFonts w:ascii="Baskerville Old Face" w:eastAsia="Book Antiqua" w:hAnsi="Baskerville Old Face" w:cs="Times New Roman"/>
        </w:rPr>
        <w:t>gotten a divorce</w:t>
      </w:r>
      <w:r w:rsidRPr="002D4D07">
        <w:rPr>
          <w:rFonts w:ascii="Baskerville Old Face" w:eastAsia="Arial Unicode MS" w:hAnsi="Baskerville Old Face" w:cs="Times New Roman"/>
        </w:rPr>
        <w:t>—</w:t>
      </w:r>
      <w:r w:rsidRPr="002D4D07">
        <w:rPr>
          <w:rFonts w:ascii="Baskerville Old Face" w:eastAsia="Book Antiqua" w:hAnsi="Baskerville Old Face" w:cs="Times New Roman"/>
        </w:rPr>
        <w:t xml:space="preserve"> or have joined together with another person who produced children from a previous relationship. The issue of Generativity One now carries over to responsibilities faced by the single parent or a new couple relationship. Thus</w:t>
      </w:r>
      <w:r w:rsidR="00DC5E0C"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the question becomes not whether to have children in their lives but, rather, the extent to which they choose to continue assuming responsibility for parenting these children. At the same time, the question might also concern the extent to which both parties of a new couple relationship are actively involved in rearing children who are already present, and whether the couple will have children of their own to raise along with those already present. As we all know, things can get quite complex.</w:t>
      </w:r>
    </w:p>
    <w:p w14:paraId="2299BC79" w14:textId="506DD598"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lastRenderedPageBreak/>
        <w:t>We now briefly consider the generativity issues associated with being a single parent. In directing our attention to this Generativity One challenge, we turn to things learned from our community Sage Leadership Project</w:t>
      </w:r>
      <w:r w:rsidR="00571834">
        <w:rPr>
          <w:rFonts w:ascii="Baskerville Old Face" w:eastAsia="Book Antiqua" w:hAnsi="Baskerville Old Face" w:cs="Book Antiqua"/>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in Western Nevada County, CA, and</w:t>
      </w:r>
      <w:r w:rsidR="00DC5E0C" w:rsidRPr="002D4D07">
        <w:rPr>
          <w:rFonts w:ascii="Baskerville Old Face" w:eastAsia="Book Antiqua" w:hAnsi="Baskerville Old Face" w:cs="Book Antiqua"/>
        </w:rPr>
        <w:t xml:space="preserve"> </w:t>
      </w:r>
      <w:r w:rsidRPr="002D4D07">
        <w:rPr>
          <w:rFonts w:ascii="Baskerville Old Face" w:eastAsia="Book Antiqua" w:hAnsi="Baskerville Old Face" w:cs="Book Antiqua"/>
        </w:rPr>
        <w:t xml:space="preserve">to the second of our four </w:t>
      </w:r>
      <w:r w:rsidRPr="002D4D07">
        <w:rPr>
          <w:rFonts w:ascii="Baskerville Old Face" w:eastAsia="Book Antiqua" w:hAnsi="Baskerville Old Face" w:cs="Book Antiqua"/>
          <w:i/>
        </w:rPr>
        <w:t>Featured Players</w:t>
      </w:r>
      <w:r w:rsidR="00DC5E0C" w:rsidRPr="002D4D07">
        <w:rPr>
          <w:rFonts w:ascii="Baskerville Old Face" w:eastAsia="Book Antiqua" w:hAnsi="Baskerville Old Face" w:cs="Book Antiqua"/>
        </w:rPr>
        <w:t>, in particular</w:t>
      </w:r>
      <w:r w:rsidRPr="002D4D07">
        <w:rPr>
          <w:rFonts w:ascii="Baskerville Old Face" w:eastAsia="Book Antiqua" w:hAnsi="Baskerville Old Face" w:cs="Book Antiqua"/>
        </w:rPr>
        <w:t xml:space="preserve">. We call this gentleman Dale. At age 78, Dale now lives with his second wife in Nevada City, CA. Dale served for many years as a senior telecommunications executive -- working initially in New Jersey and then later in Chicago and San Francisco. He had two children by his first wife and was divorced while working in Chicago. Both of his children remained living with his first wife, and Dale saw them infrequently while living and working in Chicago: </w:t>
      </w:r>
    </w:p>
    <w:p w14:paraId="7EE043BF" w14:textId="6D9D808D" w:rsidR="004B2FF6" w:rsidRPr="002D4D07" w:rsidRDefault="004B2FF6" w:rsidP="004722F6">
      <w:pPr>
        <w:spacing w:after="120" w:line="240" w:lineRule="auto"/>
        <w:ind w:left="720"/>
        <w:jc w:val="both"/>
        <w:rPr>
          <w:rFonts w:ascii="Baskerville Old Face" w:eastAsia="Book Antiqua" w:hAnsi="Baskerville Old Face" w:cs="Book Antiqua"/>
        </w:rPr>
      </w:pPr>
      <w:r w:rsidRPr="002D4D07">
        <w:rPr>
          <w:rFonts w:ascii="Baskerville Old Face" w:eastAsia="Book Antiqua" w:hAnsi="Baskerville Old Face" w:cs="Book Antiqua"/>
        </w:rPr>
        <w:t xml:space="preserve">My son is 50 and my daughter is 49. During their first nine years we lived in New Jersey. I was mostly home and enjoyed being a fully engaged parent; we played together, went to church, fished and camped, and enjoyed month-long vacations in Ocean City, MD. When my children were nine and ten, respectively, their mother and I divorced after 15 years of marriage. In those days there was no requirement for joint custody, so my ex-wife simply took our children back to her hometown of Columbus, Ohio, to live. I was devastated and greatly missed my children. Because I traveled a lot with my new job in Chicago, however, I was able to see them for a long weekend every two months or so; we always stayed in a Columbus motel, ate at a local Pizza Hut, and bowled. During their growing-up years I also telephoned often and wrote lots of letters to my son and daughter. I especially remember writing a letter about “lessons learned from my own life” when each of them turned 21. During their college years I visited to see my son play football and my daughter star in plays. Since the time that my son and daughter each married and had their own child, my current wife and I visit with them each year during Christmas and summer vacations. </w:t>
      </w:r>
    </w:p>
    <w:p w14:paraId="534831F3" w14:textId="1B5A46D1"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This brief summary </w:t>
      </w:r>
      <w:r w:rsidR="00A13CCA" w:rsidRPr="002D4D07">
        <w:rPr>
          <w:rFonts w:ascii="Baskerville Old Face" w:eastAsia="Book Antiqua" w:hAnsi="Baskerville Old Face" w:cs="Book Antiqua"/>
        </w:rPr>
        <w:t>of</w:t>
      </w:r>
      <w:r w:rsidRPr="002D4D07">
        <w:rPr>
          <w:rFonts w:ascii="Baskerville Old Face" w:eastAsia="Book Antiqua" w:hAnsi="Baskerville Old Face" w:cs="Book Antiqua"/>
        </w:rPr>
        <w:t xml:space="preserve"> the complex relationship between a divorced father and his children is replicated in the lives of many of today’s men and women. The children stay with one parent and spend time with their other parent only on weekends or only a few times each year. It is often a devastating experience for both parents, and particularly for the parent who does not have primary custody of the children. The dream of Generativity One is often shattered because the aspiration of the parent to be with his or her children all the time while they are growing up is set aside. If the parent with custody moves away with the children, or if the parent without custody </w:t>
      </w:r>
      <w:r w:rsidRPr="002D4D07">
        <w:rPr>
          <w:rFonts w:ascii="Baskerville Old Face" w:eastAsia="Book Antiqua" w:hAnsi="Baskerville Old Face" w:cs="Book Antiqua"/>
        </w:rPr>
        <w:lastRenderedPageBreak/>
        <w:t xml:space="preserve">moves elsewhere, the separation generates difficult choices: should the parent without custody stay in the community where the children live or move to the same community as the parent with custody? How much of a sacrifice should the divorced parent make </w:t>
      </w:r>
      <w:r w:rsidRPr="002D4D07">
        <w:rPr>
          <w:rFonts w:ascii="Baskerville Old Face" w:eastAsia="Arial Unicode MS" w:hAnsi="Baskerville Old Face" w:cs="Arial Unicode MS"/>
        </w:rPr>
        <w:t>–</w:t>
      </w:r>
      <w:r w:rsidRPr="002D4D07">
        <w:rPr>
          <w:rFonts w:ascii="Baskerville Old Face" w:eastAsia="Book Antiqua" w:hAnsi="Baskerville Old Face" w:cs="Book Antiqua"/>
        </w:rPr>
        <w:t xml:space="preserve"> especially given the anger and sense of betrayal that are often experienced by both parents.</w:t>
      </w:r>
    </w:p>
    <w:p w14:paraId="20EE8146" w14:textId="77777777" w:rsidR="00A13CCA"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There is another ingredient that plays out in the life of Dale as a parent. After the divorce, his children occasionally visited him in Chicago, and he sometimes visited them in Ohio; but he never really had a full-time "home" with his children. This resulted in a </w:t>
      </w:r>
      <w:r w:rsidRPr="002D4D07">
        <w:rPr>
          <w:rFonts w:ascii="Baskerville Old Face" w:eastAsia="Book Antiqua" w:hAnsi="Baskerville Old Face" w:cs="Book Antiqua"/>
          <w:i/>
        </w:rPr>
        <w:t>generativity gap</w:t>
      </w:r>
      <w:r w:rsidRPr="002D4D07">
        <w:rPr>
          <w:rFonts w:ascii="Baskerville Old Face" w:eastAsia="Book Antiqua" w:hAnsi="Baskerville Old Face" w:cs="Book Antiqua"/>
        </w:rPr>
        <w:t xml:space="preserve">.  Best understood, Generativity One most often is envisioned and enacted in a highly tangible manner: “I provide a home. I provide security. I am there to tuck them in bed every evening.” </w:t>
      </w:r>
    </w:p>
    <w:p w14:paraId="13B117B7" w14:textId="38F16CFA"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True, some degree of parenting security for children is provided through child support or regular alimony payments, but this is simply not the same thing as full-time Generativity One. As one of our other community Sage leaders noted, “It’s not just a matter of providing a ‘home’ for my children; there is also the absence of a complete family.” He reported that the children would stay at his home, but at the end of the day there was still someone "outside" his home--namely, his ex-wife. No matter how much he was enraged by his ex-spouse, her absence was "haunting"</w:t>
      </w:r>
      <w:r w:rsidRPr="002D4D07">
        <w:rPr>
          <w:rFonts w:ascii="Baskerville Old Face" w:eastAsia="Arial Unicode MS" w:hAnsi="Baskerville Old Face" w:cs="Arial Unicode MS"/>
        </w:rPr>
        <w:t>—</w:t>
      </w:r>
      <w:r w:rsidRPr="002D4D07">
        <w:rPr>
          <w:rFonts w:ascii="Baskerville Old Face" w:eastAsia="Book Antiqua" w:hAnsi="Baskerville Old Face" w:cs="Book Antiqua"/>
        </w:rPr>
        <w:t xml:space="preserve"> at least until there was a second person in his life who helped to care for his children. This is the topic to which we now turn.</w:t>
      </w:r>
    </w:p>
    <w:p w14:paraId="128C445B" w14:textId="41D05DEF" w:rsidR="0054284F"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Many couples involved in second marriages decide not to have any more children. Sometimes this decision is relatively easy for the couple to make; at other times it is quite difficult and often remains an unresolved tension within the second marriage. Here is a case in point: during the interview in which Hillary and James participated, Hillary indicated that she and James decided not to have children because Hillary had her own grown children to care for from her first marriage and because they wanted to begin saving for their retirement</w:t>
      </w:r>
      <w:r w:rsidR="00FB2C03">
        <w:rPr>
          <w:rFonts w:ascii="Baskerville Old Face" w:eastAsia="Book Antiqua" w:hAnsi="Baskerville Old Face" w:cs="Book Antiqua"/>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(even though both</w:t>
      </w:r>
      <w:r w:rsidR="00DC5E0C" w:rsidRPr="002D4D07">
        <w:rPr>
          <w:rFonts w:ascii="Baskerville Old Face" w:eastAsia="Book Antiqua" w:hAnsi="Baskerville Old Face" w:cs="Book Antiqua"/>
        </w:rPr>
        <w:t xml:space="preserve"> </w:t>
      </w:r>
      <w:r w:rsidRPr="002D4D07">
        <w:rPr>
          <w:rFonts w:ascii="Baskerville Old Face" w:eastAsia="Book Antiqua" w:hAnsi="Baskerville Old Face" w:cs="Book Antiqua"/>
        </w:rPr>
        <w:t xml:space="preserve">were only in their 40s). Hillary had left Generativity One behind her and was moving on to another generativity role. James nodded his head in agreement. He then frowned and began to crush the soda can he was holding between his hands. Hillary didn't seem to notice his reaction and continued smiling and talking about how wonderful it was to be a parent. She had to keep raising her voice as James continued to make more and more noise crushing the can. </w:t>
      </w:r>
    </w:p>
    <w:p w14:paraId="0BE77231" w14:textId="7BA5D1EC"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James then jumped up, reminding Hillary and the interviewer that he had to get ready for a hunting trip, excused himself and left the room. The </w:t>
      </w:r>
      <w:r w:rsidRPr="002D4D07">
        <w:rPr>
          <w:rFonts w:ascii="Baskerville Old Face" w:eastAsia="Book Antiqua" w:hAnsi="Baskerville Old Face" w:cs="Book Antiqua"/>
        </w:rPr>
        <w:lastRenderedPageBreak/>
        <w:t>interviewer's immediate impression was that the subject of child rearing</w:t>
      </w:r>
      <w:r w:rsidR="00C753E4">
        <w:rPr>
          <w:rFonts w:ascii="Baskerville Old Face" w:eastAsia="Book Antiqua" w:hAnsi="Baskerville Old Face" w:cs="Book Antiqua"/>
        </w:rPr>
        <w:fldChar w:fldCharType="begin"/>
      </w:r>
      <w:r w:rsidR="00C753E4">
        <w:instrText xml:space="preserve"> XE "</w:instrText>
      </w:r>
      <w:r w:rsidR="00C753E4" w:rsidRPr="008613C6">
        <w:rPr>
          <w:rFonts w:ascii="Baskerville Old Face" w:eastAsia="Book Antiqua" w:hAnsi="Baskerville Old Face" w:cs="Times New Roman"/>
        </w:rPr>
        <w:instrText>child rearing</w:instrText>
      </w:r>
      <w:r w:rsidR="00C753E4">
        <w:instrText xml:space="preserve">" </w:instrText>
      </w:r>
      <w:r w:rsidR="00C753E4">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was uncomfortable and possibly painful for James and that it may have been a great loss to him not having had his own children.  He missed, and perhaps longed for, the fulfillment of his own first order generativity. As in the case of many second marriages, the first generativity role was not aligned between the two members of this couple. It may have been particularly painful for James, given that Hillary gave rather spurious financial reasons for not having children with James. </w:t>
      </w:r>
    </w:p>
    <w:p w14:paraId="37223790" w14:textId="77777777" w:rsidR="0054284F"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James and Hillary were not alone in experiencing this generativity dilemma. Another couple, Kathy and Dave, also decided not to have children together. Unlike James and Hillary, however, they seemed to agree that this was the best course to take. Dave had children from his previous marriage and although Kathy never had children, she did not wish to have any. Both felt that having a child would be unfair to themselves and the child as well. At fifty years old, Dave explained that he could not look forward to spending the next twenty, perhaps his last living years, raising a child. Furthermore, he felt it would be unfortunate for any child to have an older father who could only share his life for a limited period of time. </w:t>
      </w:r>
    </w:p>
    <w:p w14:paraId="491489CF" w14:textId="5367D7DF"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Since Dave had six grandchildren, he cherished his role as a grandfather and the fact that he had been able to enjoy his children through to their adulthood. He was enjoying a second fulfillment of first order generativity as a grandparent (about which we will have more to say later). Although Kathy was only thirty-eight years old and capable of bearing</w:t>
      </w:r>
      <w:r w:rsidR="0054284F" w:rsidRPr="002D4D07">
        <w:rPr>
          <w:rFonts w:ascii="Baskerville Old Face" w:eastAsia="Book Antiqua" w:hAnsi="Baskerville Old Face" w:cs="Book Antiqua"/>
        </w:rPr>
        <w:t xml:space="preserve"> children</w:t>
      </w:r>
      <w:r w:rsidRPr="002D4D07">
        <w:rPr>
          <w:rFonts w:ascii="Baskerville Old Face" w:eastAsia="Book Antiqua" w:hAnsi="Baskerville Old Face" w:cs="Book Antiqua"/>
        </w:rPr>
        <w:t>, she had chosen likewise not to have any children. Both felt they sacrificed themselves in their previous, abusive marriages</w:t>
      </w:r>
      <w:r w:rsidRPr="002D4D07">
        <w:rPr>
          <w:rFonts w:ascii="Baskerville Old Face" w:eastAsia="Arial Unicode MS" w:hAnsi="Baskerville Old Face" w:cs="Arial Unicode MS"/>
        </w:rPr>
        <w:t>—</w:t>
      </w:r>
      <w:r w:rsidRPr="002D4D07">
        <w:rPr>
          <w:rFonts w:ascii="Baskerville Old Face" w:eastAsia="Book Antiqua" w:hAnsi="Baskerville Old Face" w:cs="Book Antiqua"/>
        </w:rPr>
        <w:t>Dave to his wife and children, and Kathy to her demanding husband. Both remained cautious about letting anything come between their love for one another.</w:t>
      </w:r>
    </w:p>
    <w:p w14:paraId="1441E330" w14:textId="77777777" w:rsidR="00A13CCA"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As in the case of many couples who are in second major relationships, the problem of child-rearing for Kathy and Dave did not go away with their mutual decision not to have children. They began living together in Dave's house shortly after they met and prior to their marriage. Dave and his first wife had been separated, and she had moved into her own place prior to the filing of divorce papers and the subsequent final divorce. Because his first wife had been very neglectful of both children, Dave retained custody of his two teenagers. </w:t>
      </w:r>
    </w:p>
    <w:p w14:paraId="33F79308" w14:textId="78E214B9"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Neither Dave nor Kathy anticipated difficulties with the children, which arose following Kathy's entrance into his home. Both were caught up in their new-found love and had not looked realistically at the process of moving in </w:t>
      </w:r>
      <w:r w:rsidRPr="002D4D07">
        <w:rPr>
          <w:rFonts w:ascii="Baskerville Old Face" w:eastAsia="Book Antiqua" w:hAnsi="Baskerville Old Face" w:cs="Book Antiqua"/>
        </w:rPr>
        <w:lastRenderedPageBreak/>
        <w:t xml:space="preserve">together. Dave's children presented the first major obstacle in their establishing a home together. Dave’s second fulfillment of generativity was being haunted by the remnants of his first fulfillment as a parent. </w:t>
      </w:r>
    </w:p>
    <w:p w14:paraId="3BD062AA" w14:textId="7777777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Kathy was not well received by Dave's two children, for they challenged her as a potential mother figure. Dave felt he was not prepared to mediate between Kathy and his children, and he felt a strong obligation to his children. Like many men of his generation, Dave assumed Kathy would adapt easily to the role of mother.  Dave assumed that child-rearing was deeply embedded in the DNA of women, but Kathy never anticipated the duties of being a mother and resented Dave for imposing this function on her. As a result, Kathy moved out of Dave's house into her own apartment for a</w:t>
      </w:r>
      <w:r w:rsidR="00842CBB" w:rsidRPr="002D4D07">
        <w:rPr>
          <w:rFonts w:ascii="Baskerville Old Face" w:eastAsia="Book Antiqua" w:hAnsi="Baskerville Old Face" w:cs="Book Antiqua"/>
        </w:rPr>
        <w:t xml:space="preserve"> </w:t>
      </w:r>
      <w:r w:rsidRPr="002D4D07">
        <w:rPr>
          <w:rFonts w:ascii="Baskerville Old Face" w:eastAsia="Book Antiqua" w:hAnsi="Baskerville Old Face" w:cs="Book Antiqua"/>
        </w:rPr>
        <w:t>while. Dave agreed to make other living arrangements for his two children; his son, recently graduated from high school, enlisted in the Navy, and his daughter went to live with her mother for the last year of high school. Kathy and Dave could now for the first time live alone together.</w:t>
      </w:r>
    </w:p>
    <w:p w14:paraId="4465D58B" w14:textId="4FD02374"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Problems continued to exist for Kathy and Dave, even though the children were now living elsewhere. The most important were financial, as is often the case for couples with children from previous relationships. Kathy believed that Dave's children were demanding too much money from Dave, and that they </w:t>
      </w:r>
      <w:r w:rsidR="00A13CCA" w:rsidRPr="002D4D07">
        <w:rPr>
          <w:rFonts w:ascii="Baskerville Old Face" w:eastAsia="Book Antiqua" w:hAnsi="Baskerville Old Face" w:cs="Book Antiqua"/>
        </w:rPr>
        <w:t>could work</w:t>
      </w:r>
      <w:r w:rsidRPr="002D4D07">
        <w:rPr>
          <w:rFonts w:ascii="Baskerville Old Face" w:eastAsia="Book Antiqua" w:hAnsi="Baskerville Old Face" w:cs="Book Antiqua"/>
        </w:rPr>
        <w:t xml:space="preserve"> for extra money like many teenagers their age. In addition, while Dave was working his late shift as a truck driver, Kathy claimed his children spent many late evening hours out partying with the money their father provided them.</w:t>
      </w:r>
    </w:p>
    <w:p w14:paraId="11BE21C5" w14:textId="05BC097B"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Dave listened patiently to Kathy when she expressed her fears that the money was being used for alcohol and drugs. His children, however, claimed that Kathy was just trying to ensure that their father kept all his money for her and, contrary to her allegations, they were not spending money on alcohol and drugs. Dave found himself again caught between his children and wife. Kathy and Dave decided that Dave's daughter would continue to receive money, but only a fraction of the original amount that Dave provided. Since his son enlisted in the Navy, Kathy believed that he no longer needed financial support from his father. Dave agreed. In addition, Kathy and Dave decided to pool their incomes during this time to pay jointly for the mortgage on the house (which Dave had previously owned with his first wife) and any other expenditures.</w:t>
      </w:r>
    </w:p>
    <w:p w14:paraId="4622481A" w14:textId="2C82DB8D"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Unfortunately, Kathy began to grow very dissatisfied with her work environment. She left her job and could not find another. She soon found that being at home was very isolating. In addition, Dave now provided all </w:t>
      </w:r>
      <w:r w:rsidRPr="002D4D07">
        <w:rPr>
          <w:rFonts w:ascii="Baskerville Old Face" w:eastAsia="Book Antiqua" w:hAnsi="Baskerville Old Face" w:cs="Book Antiqua"/>
        </w:rPr>
        <w:lastRenderedPageBreak/>
        <w:t>the income for both of them. Thus, while Kathy and Dave's child-rearing and related financial issues were resolved for a short period of time, they soon faced new challenges regarding finances that impacted their ability to resolve issues associated with the parenting. They risked moving from a shared generativity to a shared and highly destructive stage of stagnation.</w:t>
      </w:r>
    </w:p>
    <w:p w14:paraId="2C34D680" w14:textId="3FA276BE"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Child rearing often becomes even more complex and challenging when raising children alone. Dottie had two children from a first marriage and did not want to have any more, despite being pregnant with Ricardo's child. Dottie felt that her teenage son and daughter were "terrible." Her daughter was still living with her and hated Ricardo and her son had just run away, first to live with his father and then to join the Army. Her pregnancy was a loaded event for Dottie. Her second marriage had been to a man who wanted children, although Dottie felt she could not handle more than the two children she already had. Ricardo had initially seemed willing to give up having his own children</w:t>
      </w:r>
      <w:r w:rsidR="0054284F" w:rsidRPr="002D4D07">
        <w:rPr>
          <w:rFonts w:ascii="Baskerville Old Face" w:eastAsia="Book Antiqua" w:hAnsi="Baskerville Old Face" w:cs="Book Antiqua"/>
        </w:rPr>
        <w:t>. U</w:t>
      </w:r>
      <w:r w:rsidRPr="002D4D07">
        <w:rPr>
          <w:rFonts w:ascii="Baskerville Old Face" w:eastAsia="Book Antiqua" w:hAnsi="Baskerville Old Face" w:cs="Book Antiqua"/>
        </w:rPr>
        <w:t>ltimately</w:t>
      </w:r>
      <w:r w:rsidR="0054284F" w:rsidRPr="002D4D07">
        <w:rPr>
          <w:rFonts w:ascii="Baskerville Old Face" w:eastAsia="Book Antiqua" w:hAnsi="Baskerville Old Face" w:cs="Book Antiqua"/>
        </w:rPr>
        <w:t>,</w:t>
      </w:r>
      <w:r w:rsidRPr="002D4D07">
        <w:rPr>
          <w:rFonts w:ascii="Baskerville Old Face" w:eastAsia="Book Antiqua" w:hAnsi="Baskerville Old Face" w:cs="Book Antiqua"/>
        </w:rPr>
        <w:t xml:space="preserve"> he left Dottie for a younger woman.</w:t>
      </w:r>
    </w:p>
    <w:p w14:paraId="0215CA2A" w14:textId="3C8B02C6"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When Dottie became pregnant with Ricardo's child, she knew she wanted to have an abortion. But she needed a lot of support from Ricardo about this decision. Ricardo, however, was unable to discuss the issue with Dottie. He didn't want to influence her decision, he "couldn't talk about it,” and he felt she had to decide for herself. Still stung by the rejection of her second husband, it was difficult for Dottie to make the decision to have an abortion without Ricardo's support. Ricardo became very angry when Dottie kept pushing him to discuss his feelings, and he decided to move out. Ricardo did not return. Dottie now faced the prospect of being a mother of three children. She was not feeling generative and became caught in an untenable state of despair and stagnation.</w:t>
      </w:r>
    </w:p>
    <w:p w14:paraId="18F962AF" w14:textId="506F0075"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And here is different Generative One situation: Margie and Gene started living together at Margie's residence within a few months after they first met. They chose to live in Margie's house in large part because she was the primary parent of an </w:t>
      </w:r>
      <w:r w:rsidR="00EC7CD8" w:rsidRPr="002D4D07">
        <w:rPr>
          <w:rFonts w:ascii="Baskerville Old Face" w:eastAsia="Book Antiqua" w:hAnsi="Baskerville Old Face" w:cs="Book Antiqua"/>
        </w:rPr>
        <w:t>eight-year-old</w:t>
      </w:r>
      <w:r w:rsidRPr="002D4D07">
        <w:rPr>
          <w:rFonts w:ascii="Baskerville Old Face" w:eastAsia="Book Antiqua" w:hAnsi="Baskerville Old Face" w:cs="Book Antiqua"/>
        </w:rPr>
        <w:t xml:space="preserve"> boy and </w:t>
      </w:r>
      <w:r w:rsidR="004C432E" w:rsidRPr="002D4D07">
        <w:rPr>
          <w:rFonts w:ascii="Baskerville Old Face" w:eastAsia="Book Antiqua" w:hAnsi="Baskerville Old Face" w:cs="Book Antiqua"/>
        </w:rPr>
        <w:t>ten-year-old</w:t>
      </w:r>
      <w:r w:rsidRPr="002D4D07">
        <w:rPr>
          <w:rFonts w:ascii="Baskerville Old Face" w:eastAsia="Book Antiqua" w:hAnsi="Baskerville Old Face" w:cs="Book Antiqua"/>
        </w:rPr>
        <w:t xml:space="preserve"> girl. Gene had been married twice before but had no children. Four years after they began living together, Margie and Gene decided to get married. While they raised Margie's two children together, little was said about these two children during our interview. Perhaps this was because they didn’t consider these children, now teenagers, to be a part of their own identity as a couple; instead, they were seen as part of Margie's past life. We concluded that little Generativity One seemed to exist in this couple’s shared life. We found many similar examples in our interviews of children who seemed to be </w:t>
      </w:r>
      <w:r w:rsidRPr="002D4D07">
        <w:rPr>
          <w:rFonts w:ascii="Baskerville Old Face" w:eastAsia="Book Antiqua" w:hAnsi="Baskerville Old Face" w:cs="Book Antiqua"/>
        </w:rPr>
        <w:lastRenderedPageBreak/>
        <w:t xml:space="preserve">caught existing in limbo between several different relationships rather than being identified as central to one existing relationship. </w:t>
      </w:r>
    </w:p>
    <w:p w14:paraId="324B9A9C" w14:textId="7777777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Margie and Gene focused most of their attention on the decision to have their own child. Margie had made it clear to Gene before they made a commitment to one another that she did not want any more children. However, six years after her marriage she shifted from that position and decided that having a child would be a good idea. (Apparently, the decision about giving birth to a child was left in Margie’s hands. The assumption, once again, was that the woman would be the primary source of Generativity One when it came to child-rearing. Perhaps this also occurred in Margie's first marriage, given that her husband seemed to have taken little interest in his children after his divorce from Margie.) Unfortunately, some men and women seem to limit their sense of responsibility for a child to the confines of their relationship with the other parent of this child. When the relationship ends so does their child-rearing commitment.</w:t>
      </w:r>
    </w:p>
    <w:p w14:paraId="197724A5" w14:textId="05F58AB3"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A year after Margie had changed her mind, she and Gene stopped using birth control and she got pregnant. But this decision had some unexpected costs associated with it. Most of Margie and Gene's friends at the time were single. Margie and Gene reported that they lost some of their single friends when they decided to have a child, and it was a hurtful experience. They also lost some free time together and a sense of spontaneity. On the other hand, it was clear during our interview that their </w:t>
      </w:r>
      <w:r w:rsidR="00EC7CD8" w:rsidRPr="002D4D07">
        <w:rPr>
          <w:rFonts w:ascii="Baskerville Old Face" w:eastAsia="Book Antiqua" w:hAnsi="Baskerville Old Face" w:cs="Book Antiqua"/>
        </w:rPr>
        <w:t>four-year-old</w:t>
      </w:r>
      <w:r w:rsidRPr="002D4D07">
        <w:rPr>
          <w:rFonts w:ascii="Baskerville Old Face" w:eastAsia="Book Antiqua" w:hAnsi="Baskerville Old Face" w:cs="Book Antiqua"/>
        </w:rPr>
        <w:t xml:space="preserve"> daughter played a powerful role in their relationship. According to these-doting parents, their little daughter "ran the show." Margie even felt that Gene devoted too much time to their daughter, and that they didn’t take trips as a couple the way they had before she came along. The time they spent together on hikes and other things always involved their daughter.</w:t>
      </w:r>
    </w:p>
    <w:p w14:paraId="0AC59CD8" w14:textId="7BF1649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Margie was clearly a good and loving mother to her new daughter, but she was feeling sorely neglected. This was Gene's first child, and it was “a cherished dream come true." Margie, however, was in the midst of a mid-life struggle with having had one family, as well as a career in a helping profession. She was not content to return to the totally child-centered mode of her earlier life</w:t>
      </w:r>
      <w:r w:rsidR="004F3164" w:rsidRPr="002D4D07">
        <w:rPr>
          <w:rFonts w:ascii="Baskerville Old Face" w:eastAsia="Book Antiqua" w:hAnsi="Baskerville Old Face" w:cs="Book Antiqua"/>
        </w:rPr>
        <w:t>. Y</w:t>
      </w:r>
      <w:r w:rsidRPr="002D4D07">
        <w:rPr>
          <w:rFonts w:ascii="Baskerville Old Face" w:eastAsia="Book Antiqua" w:hAnsi="Baskerville Old Face" w:cs="Book Antiqua"/>
        </w:rPr>
        <w:t xml:space="preserve">et </w:t>
      </w:r>
      <w:r w:rsidR="004F3164" w:rsidRPr="002D4D07">
        <w:rPr>
          <w:rFonts w:ascii="Baskerville Old Face" w:eastAsia="Book Antiqua" w:hAnsi="Baskerville Old Face" w:cs="Book Antiqua"/>
        </w:rPr>
        <w:t xml:space="preserve">Margie </w:t>
      </w:r>
      <w:r w:rsidRPr="002D4D07">
        <w:rPr>
          <w:rFonts w:ascii="Baskerville Old Face" w:eastAsia="Book Antiqua" w:hAnsi="Baskerville Old Face" w:cs="Book Antiqua"/>
        </w:rPr>
        <w:t>wanted to support Gene in his new-found love and appreciation</w:t>
      </w:r>
      <w:r w:rsidR="00DA1267">
        <w:rPr>
          <w:rFonts w:ascii="Baskerville Old Face" w:eastAsia="Book Antiqua" w:hAnsi="Baskerville Old Face" w:cs="Book Antiqua"/>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Book Antiqua"/>
        </w:rPr>
        <w:fldChar w:fldCharType="end"/>
      </w:r>
      <w:r w:rsidRPr="002D4D07">
        <w:rPr>
          <w:rFonts w:ascii="Baskerville Old Face" w:eastAsia="Book Antiqua" w:hAnsi="Baskerville Old Face" w:cs="Book Antiqua"/>
        </w:rPr>
        <w:t xml:space="preserve"> shown to their daughter. Like many dual-family couples, Margie and Gene were at different individual stages of interest in their own child-rearing careers and wanted to find an appropriate and mutually</w:t>
      </w:r>
      <w:r w:rsidR="004F3164" w:rsidRPr="002D4D07">
        <w:rPr>
          <w:rFonts w:ascii="Baskerville Old Face" w:eastAsia="Book Antiqua" w:hAnsi="Baskerville Old Face" w:cs="Book Antiqua"/>
        </w:rPr>
        <w:t xml:space="preserve"> </w:t>
      </w:r>
      <w:r w:rsidRPr="002D4D07">
        <w:rPr>
          <w:rFonts w:ascii="Baskerville Old Face" w:eastAsia="Book Antiqua" w:hAnsi="Baskerville Old Face" w:cs="Book Antiqua"/>
        </w:rPr>
        <w:t>satisfying compromise regard</w:t>
      </w:r>
      <w:r w:rsidR="004F3164" w:rsidRPr="002D4D07">
        <w:rPr>
          <w:rFonts w:ascii="Baskerville Old Face" w:eastAsia="Book Antiqua" w:hAnsi="Baskerville Old Face" w:cs="Book Antiqua"/>
        </w:rPr>
        <w:t>ing</w:t>
      </w:r>
      <w:r w:rsidRPr="002D4D07">
        <w:rPr>
          <w:rFonts w:ascii="Baskerville Old Face" w:eastAsia="Book Antiqua" w:hAnsi="Baskerville Old Face" w:cs="Book Antiqua"/>
        </w:rPr>
        <w:t xml:space="preserve"> their joint-childrearing career as a couple.</w:t>
      </w:r>
    </w:p>
    <w:p w14:paraId="402538E2" w14:textId="77777777" w:rsidR="00EC7CD8"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lastRenderedPageBreak/>
        <w:t xml:space="preserve">In some cases, we found that the young adults we interviewed didn’t have to worry about fitting children into their busy work lives because they were unable to give birth to their own children. This inability to have children can often be a source of considerable stress and strain in a relationship, unless the young adult couple can direct their energy and desire to create something together toward another valued end. Ted and Velia, for instance, had been trying to have a baby for five years. According to Velia "trying to get pregnant put a strain on our relationship for about a year." </w:t>
      </w:r>
    </w:p>
    <w:p w14:paraId="5A1EC835" w14:textId="077D3DE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Furthermore, she believed that the strain could reappear again </w:t>
      </w:r>
      <w:r w:rsidR="00EC7CD8" w:rsidRPr="002D4D07">
        <w:rPr>
          <w:rFonts w:ascii="Baskerville Old Face" w:eastAsia="Book Antiqua" w:hAnsi="Baskerville Old Face" w:cs="Book Antiqua"/>
        </w:rPr>
        <w:t>soon</w:t>
      </w:r>
      <w:r w:rsidRPr="002D4D07">
        <w:rPr>
          <w:rFonts w:ascii="Baskerville Old Face" w:eastAsia="Book Antiqua" w:hAnsi="Baskerville Old Face" w:cs="Book Antiqua"/>
        </w:rPr>
        <w:t xml:space="preserve"> if they continue to be unsuccessful in their efforts to have a child. Fortunately, Ted and Velia have other projects that provide meaning; they both thoroughly enjoyed renovating their cabin in Wyoming. Ted indicated that when Velia moved into his Wyoming retreat ten years ago</w:t>
      </w:r>
      <w:r w:rsidR="004F3164" w:rsidRPr="002D4D07">
        <w:rPr>
          <w:rFonts w:ascii="Baskerville Old Face" w:eastAsia="Book Antiqua" w:hAnsi="Baskerville Old Face" w:cs="Book Antiqua"/>
        </w:rPr>
        <w:t>,</w:t>
      </w:r>
      <w:r w:rsidRPr="002D4D07">
        <w:rPr>
          <w:rFonts w:ascii="Baskerville Old Face" w:eastAsia="Book Antiqua" w:hAnsi="Baskerville Old Face" w:cs="Book Antiqua"/>
        </w:rPr>
        <w:t xml:space="preserve"> he knew they had become a couple, for no other woman had ever stayed for more than a day at this retreat. So</w:t>
      </w:r>
      <w:r w:rsidR="004F3164" w:rsidRPr="002D4D07">
        <w:rPr>
          <w:rFonts w:ascii="Baskerville Old Face" w:eastAsia="Book Antiqua" w:hAnsi="Baskerville Old Face" w:cs="Book Antiqua"/>
        </w:rPr>
        <w:t>,</w:t>
      </w:r>
      <w:r w:rsidRPr="002D4D07">
        <w:rPr>
          <w:rFonts w:ascii="Baskerville Old Face" w:eastAsia="Book Antiqua" w:hAnsi="Baskerville Old Face" w:cs="Book Antiqua"/>
        </w:rPr>
        <w:t xml:space="preserve"> this place represented the heart of Ted and Velia's relationship. They "felt like a couple" when working on the cabin and buying furniture for it. While Velia had to travel elsewhere to attend graduate school, she returned as often as possible to Wyoming; their reunion was always special because of the romantic and central role played by the Wyoming retreat in their lives together.</w:t>
      </w:r>
    </w:p>
    <w:p w14:paraId="69F38CDE" w14:textId="77777777" w:rsidR="004B2FF6" w:rsidRPr="009C6BE9" w:rsidRDefault="004B2FF6" w:rsidP="009C6BE9">
      <w:pPr>
        <w:spacing w:after="120" w:line="240" w:lineRule="auto"/>
        <w:jc w:val="center"/>
        <w:rPr>
          <w:rFonts w:ascii="Baskerville Old Face" w:eastAsia="Book Antiqua" w:hAnsi="Baskerville Old Face" w:cs="Book Antiqua"/>
          <w:sz w:val="28"/>
          <w:szCs w:val="28"/>
        </w:rPr>
      </w:pPr>
      <w:r w:rsidRPr="009C6BE9">
        <w:rPr>
          <w:rFonts w:ascii="Baskerville Old Face" w:eastAsia="Book Antiqua" w:hAnsi="Baskerville Old Face" w:cs="Book Antiqua"/>
          <w:b/>
          <w:sz w:val="28"/>
          <w:szCs w:val="28"/>
        </w:rPr>
        <w:t>Should We Start a Major Project?</w:t>
      </w:r>
    </w:p>
    <w:p w14:paraId="3F7004E7" w14:textId="7777777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Many of the people we interviewed for the enduring, intimate relationship project faced the issue of whether to have children, as well as beginning a project that represented something of great value to one or both of them. Such projects can take many forms, ranging from raising animals to mounting a major corporate venture. Regardless of the breadth or depth of the commitment, a project becomes an important source of generativity for people and often helps to define the distinctive character of the individual. In addition. it provides the individual with something to hold on to when the going gets tough.</w:t>
      </w:r>
    </w:p>
    <w:p w14:paraId="4778ED1B" w14:textId="266D3B0F"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Take Larry and Harold, who exemplify a heightened commitment to a specific project: building a home. A couple for six and one-half years, Larry and Harold had similar careers that led directly to their mutual project. Larry was a </w:t>
      </w:r>
      <w:r w:rsidR="007303DD" w:rsidRPr="002D4D07">
        <w:rPr>
          <w:rFonts w:ascii="Baskerville Old Face" w:eastAsia="Book Antiqua" w:hAnsi="Baskerville Old Face" w:cs="Book Antiqua"/>
        </w:rPr>
        <w:t>thirty-four-year-old</w:t>
      </w:r>
      <w:r w:rsidRPr="002D4D07">
        <w:rPr>
          <w:rFonts w:ascii="Baskerville Old Face" w:eastAsia="Book Antiqua" w:hAnsi="Baskerville Old Face" w:cs="Book Antiqua"/>
        </w:rPr>
        <w:t xml:space="preserve"> architect, while Harold was </w:t>
      </w:r>
      <w:r w:rsidR="0065431F" w:rsidRPr="002D4D07">
        <w:rPr>
          <w:rFonts w:ascii="Baskerville Old Face" w:eastAsia="Book Antiqua" w:hAnsi="Baskerville Old Face" w:cs="Book Antiqua"/>
        </w:rPr>
        <w:t>thirty-one</w:t>
      </w:r>
      <w:r w:rsidRPr="002D4D07">
        <w:rPr>
          <w:rFonts w:ascii="Baskerville Old Face" w:eastAsia="Book Antiqua" w:hAnsi="Baskerville Old Face" w:cs="Book Antiqua"/>
        </w:rPr>
        <w:t xml:space="preserve"> and was a successful retail designer/architect. Their commitment to building a beautiful home was widely</w:t>
      </w:r>
      <w:r w:rsidR="004F3164" w:rsidRPr="002D4D07">
        <w:rPr>
          <w:rFonts w:ascii="Baskerville Old Face" w:eastAsia="Book Antiqua" w:hAnsi="Baskerville Old Face" w:cs="Book Antiqua"/>
        </w:rPr>
        <w:t xml:space="preserve"> </w:t>
      </w:r>
      <w:r w:rsidRPr="002D4D07">
        <w:rPr>
          <w:rFonts w:ascii="Baskerville Old Face" w:eastAsia="Book Antiqua" w:hAnsi="Baskerville Old Face" w:cs="Book Antiqua"/>
        </w:rPr>
        <w:t xml:space="preserve">known and admired in their local community. It was a spectacular home in terms of both design and detail, and it contained </w:t>
      </w:r>
      <w:r w:rsidRPr="002D4D07">
        <w:rPr>
          <w:rFonts w:ascii="Baskerville Old Face" w:eastAsia="Book Antiqua" w:hAnsi="Baskerville Old Face" w:cs="Book Antiqua"/>
        </w:rPr>
        <w:lastRenderedPageBreak/>
        <w:t>the backbone of the rich story of Larry and Harold's relationship from its earliest development.</w:t>
      </w:r>
    </w:p>
    <w:p w14:paraId="00A82710" w14:textId="77777777" w:rsidR="0065431F"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In arriving at their home, the interviewer walked through the corridor of a large apartment building and into a garden. Tucked away behind a cluster of tall apartment houses, Larry and Harold’s cottage stood out in stark contrast against its urban environment. As their story unfolded, it was clear that the detailing was a blend of both their personalities and characters. Harold's diverse artwork, which ranged from oil paintings to ceramic sculptures, was displayed in the living room. </w:t>
      </w:r>
    </w:p>
    <w:p w14:paraId="052D00D3" w14:textId="477F7B40"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The clean, sharp detail of the structure and the modern leather sofa was a touch of Larry. The old, stuffed chairs sharply contrasted with the newness of the sofa and were indicative of Harold. Downstairs there were two bedrooms with a veranda connecting them. A hot tub was hidden in the corner, overlooking the garden in back. Beyond the garden, the cityscape rose in full view. The second floor consisted of a carefully designed kitchen with a dining area connecting to it. Behind this was a large, yet cozy, living room, with a fireplace and high ceiling. Both Larry and Harold's art w</w:t>
      </w:r>
      <w:r w:rsidR="00245B2C" w:rsidRPr="002D4D07">
        <w:rPr>
          <w:rFonts w:ascii="Baskerville Old Face" w:eastAsia="Book Antiqua" w:hAnsi="Baskerville Old Face" w:cs="Book Antiqua"/>
        </w:rPr>
        <w:t>ere</w:t>
      </w:r>
      <w:r w:rsidRPr="002D4D07">
        <w:rPr>
          <w:rFonts w:ascii="Baskerville Old Face" w:eastAsia="Book Antiqua" w:hAnsi="Baskerville Old Face" w:cs="Book Antiqua"/>
        </w:rPr>
        <w:t xml:space="preserve"> displayed in this room. On the bookshelves were photos and books, representing their separate lives and their life together as a couple.</w:t>
      </w:r>
    </w:p>
    <w:p w14:paraId="2A85543A" w14:textId="024EBF54"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In this brief vignette, the interviewer had insightfully captured the essence of generativity in both members of this couple. They both loved to host other people and demonstrate their shared commitment and expertise in providing a richly sensuous environment in which to live and work. They had created "the good life" by surrounding themselves with their own artwork and architectural design, and by creating an environment that reflected their common tastes as well as the individual tastes.</w:t>
      </w:r>
    </w:p>
    <w:p w14:paraId="57FD0A0A" w14:textId="77777777"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Much as a shared interest in architecture, design and visual beauty provided the basis for Larry and Harold's mutual project, music and a love of Poland had kept Mick and Sheila's relationship alive during the past twenty years. As a defector from Poland during the late nineteen seventies, Mick had a deep, abiding interest in the culture and political liberation of Poland. Sheila shared this interest. Having been raised by first generation Polish parents, Sheila and Mick met as performers at a House of Poland social gathering. They still played together at House of Poland events, and they sang together during evenings in their home where Mick had built a recording studio. </w:t>
      </w:r>
    </w:p>
    <w:p w14:paraId="6D4431C3" w14:textId="77777777" w:rsidR="0065431F"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 xml:space="preserve">Mick and Sheila produced their own recordings and gave or sold them at their performances. Their songs were all written by Mick, while Sheila </w:t>
      </w:r>
      <w:r w:rsidRPr="002D4D07">
        <w:rPr>
          <w:rFonts w:ascii="Baskerville Old Face" w:eastAsia="Book Antiqua" w:hAnsi="Baskerville Old Face" w:cs="Book Antiqua"/>
        </w:rPr>
        <w:lastRenderedPageBreak/>
        <w:t xml:space="preserve">assisted with vocal arrangements. They loved being able to perform in their own home studio because their home itself had taken on special significance for them. They had bought their home five years ago, and it was in miserable condition. They renovated the house themselves and built their studio into their home. </w:t>
      </w:r>
    </w:p>
    <w:p w14:paraId="2176FABA" w14:textId="2C629155" w:rsidR="004B2FF6" w:rsidRPr="002D4D07" w:rsidRDefault="004B2FF6" w:rsidP="004722F6">
      <w:pPr>
        <w:spacing w:after="120" w:line="240" w:lineRule="auto"/>
        <w:jc w:val="both"/>
        <w:rPr>
          <w:rFonts w:ascii="Baskerville Old Face" w:eastAsia="Book Antiqua" w:hAnsi="Baskerville Old Face" w:cs="Book Antiqua"/>
        </w:rPr>
      </w:pPr>
      <w:r w:rsidRPr="002D4D07">
        <w:rPr>
          <w:rFonts w:ascii="Baskerville Old Face" w:eastAsia="Book Antiqua" w:hAnsi="Baskerville Old Face" w:cs="Book Antiqua"/>
        </w:rPr>
        <w:t>Their interviewer noted that every detail of their home reflected their unique tastes and their love for one another and their music. Clearly, for Mick and Sheila, Poland, music</w:t>
      </w:r>
      <w:r w:rsidR="00013519" w:rsidRPr="002D4D07">
        <w:rPr>
          <w:rFonts w:ascii="Baskerville Old Face" w:eastAsia="Book Antiqua" w:hAnsi="Baskerville Old Face" w:cs="Book Antiqua"/>
        </w:rPr>
        <w:t>,</w:t>
      </w:r>
      <w:r w:rsidRPr="002D4D07">
        <w:rPr>
          <w:rFonts w:ascii="Baskerville Old Face" w:eastAsia="Book Antiqua" w:hAnsi="Baskerville Old Face" w:cs="Book Antiqua"/>
        </w:rPr>
        <w:t xml:space="preserve"> and home are the three children they have raised and are still nurturing. Each of these children required considerable effort and one of them (Poland) went through its own adolescence during the last decades of the 20</w:t>
      </w:r>
      <w:r w:rsidRPr="002D4D07">
        <w:rPr>
          <w:rFonts w:ascii="Baskerville Old Face" w:eastAsia="Book Antiqua" w:hAnsi="Baskerville Old Face" w:cs="Book Antiqua"/>
          <w:vertAlign w:val="superscript"/>
        </w:rPr>
        <w:t>th</w:t>
      </w:r>
      <w:r w:rsidRPr="002D4D07">
        <w:rPr>
          <w:rFonts w:ascii="Baskerville Old Face" w:eastAsia="Book Antiqua" w:hAnsi="Baskerville Old Face" w:cs="Book Antiqua"/>
        </w:rPr>
        <w:t xml:space="preserve"> Century. Mick and Sheila worry a great deal about its future prospects and hope someday soon to be able to travel back to their beloved Poland.</w:t>
      </w:r>
    </w:p>
    <w:p w14:paraId="6C7D63EB" w14:textId="77777777" w:rsidR="004B2FF6" w:rsidRPr="00BE0CB9" w:rsidRDefault="004B2FF6" w:rsidP="00BE0CB9">
      <w:pPr>
        <w:spacing w:after="120" w:line="240" w:lineRule="auto"/>
        <w:jc w:val="center"/>
        <w:rPr>
          <w:rFonts w:ascii="Baskerville Old Face" w:eastAsia="Book Antiqua" w:hAnsi="Baskerville Old Face" w:cs="Book Antiqua"/>
          <w:b/>
          <w:sz w:val="28"/>
          <w:szCs w:val="28"/>
        </w:rPr>
      </w:pPr>
      <w:r w:rsidRPr="00BE0CB9">
        <w:rPr>
          <w:rFonts w:ascii="Baskerville Old Face" w:eastAsia="Book Antiqua" w:hAnsi="Baskerville Old Face" w:cs="Book Antiqua"/>
          <w:b/>
          <w:sz w:val="28"/>
          <w:szCs w:val="28"/>
        </w:rPr>
        <w:t>Conclusions</w:t>
      </w:r>
    </w:p>
    <w:p w14:paraId="216F30F9" w14:textId="2F02710C" w:rsidR="004B2FF6" w:rsidRPr="002D4D07" w:rsidRDefault="004B2FF6" w:rsidP="004722F6">
      <w:pPr>
        <w:spacing w:after="120" w:line="240" w:lineRule="auto"/>
        <w:jc w:val="both"/>
        <w:rPr>
          <w:rFonts w:ascii="Baskerville Old Face" w:eastAsia="Book Antiqua" w:hAnsi="Baskerville Old Face" w:cs="Book Antiqua"/>
          <w:b/>
        </w:rPr>
      </w:pPr>
      <w:r w:rsidRPr="002D4D07">
        <w:rPr>
          <w:rFonts w:ascii="Baskerville Old Face" w:eastAsia="Book Antiqua" w:hAnsi="Baskerville Old Face" w:cs="Book Antiqua"/>
        </w:rPr>
        <w:t>In some instances, a project overlaps with one or more of the other roles of generativity we have identified. It is not unusual, for a project to be deeply embedded in the shared value system of a couple. Many partners mutually invest substantial time and money in political campaigns, public causes, or various public service activities. A church or synagogue or other type of religious institution plays a major role in the lives of many individuals. In some instances, a project overlaps with one or more of the other roles of generativity we have identified. It is not unusual for a project to be deeply embedded in the shared value system of a couple. Many partners mutually invest substantial time and money in political campaigns, public causes, or various public service activities. A church or synagogue or other type of religious institution plays a major role in the lives of many individuals. We also found several instances where the establishment of a home went well beyond the normal level of concern for a couple and became the couple's special, mutually</w:t>
      </w:r>
      <w:r w:rsidR="00ED171E" w:rsidRPr="002D4D07">
        <w:rPr>
          <w:rFonts w:ascii="Baskerville Old Face" w:eastAsia="Book Antiqua" w:hAnsi="Baskerville Old Face" w:cs="Book Antiqua"/>
        </w:rPr>
        <w:t xml:space="preserve"> </w:t>
      </w:r>
      <w:r w:rsidRPr="002D4D07">
        <w:rPr>
          <w:rFonts w:ascii="Baskerville Old Face" w:eastAsia="Book Antiqua" w:hAnsi="Baskerville Old Face" w:cs="Book Antiqua"/>
        </w:rPr>
        <w:t>shared project. Generativity Four (and Three) are alive and well!</w:t>
      </w:r>
    </w:p>
    <w:p w14:paraId="41B68B03" w14:textId="77777777" w:rsidR="005009A0" w:rsidRPr="002D4D07" w:rsidRDefault="005009A0" w:rsidP="004722F6">
      <w:pPr>
        <w:spacing w:after="120" w:line="240" w:lineRule="auto"/>
        <w:jc w:val="both"/>
        <w:rPr>
          <w:rFonts w:ascii="Baskerville Old Face" w:eastAsia="Book Antiqua" w:hAnsi="Baskerville Old Face" w:cs="Book Antiqua"/>
          <w:b/>
        </w:rPr>
      </w:pPr>
      <w:r w:rsidRPr="002D4D07">
        <w:rPr>
          <w:rFonts w:ascii="Baskerville Old Face" w:eastAsia="Book Antiqua" w:hAnsi="Baskerville Old Face" w:cs="Book Antiqua"/>
          <w:b/>
        </w:rPr>
        <w:br w:type="page"/>
      </w:r>
    </w:p>
    <w:p w14:paraId="12FFC1AB" w14:textId="77777777" w:rsidR="005009A0" w:rsidRPr="004C432E" w:rsidRDefault="005009A0" w:rsidP="004C432E">
      <w:pPr>
        <w:spacing w:after="120" w:line="240" w:lineRule="auto"/>
        <w:rPr>
          <w:rFonts w:ascii="Baskerville Old Face" w:eastAsia="Book Antiqua" w:hAnsi="Baskerville Old Face" w:cs="Book Antiqua"/>
          <w:b/>
          <w:sz w:val="32"/>
          <w:szCs w:val="32"/>
        </w:rPr>
      </w:pPr>
      <w:r w:rsidRPr="004C432E">
        <w:rPr>
          <w:rFonts w:ascii="Baskerville Old Face" w:eastAsia="Book Antiqua" w:hAnsi="Baskerville Old Face" w:cs="Times New Roman"/>
          <w:b/>
          <w:sz w:val="32"/>
          <w:szCs w:val="32"/>
        </w:rPr>
        <w:lastRenderedPageBreak/>
        <w:t>Chapter</w:t>
      </w:r>
      <w:r w:rsidRPr="004C432E">
        <w:rPr>
          <w:rFonts w:ascii="Baskerville Old Face" w:eastAsia="Book Antiqua" w:hAnsi="Baskerville Old Face" w:cs="Book Antiqua"/>
          <w:b/>
          <w:sz w:val="32"/>
          <w:szCs w:val="32"/>
        </w:rPr>
        <w:t xml:space="preserve"> Four</w:t>
      </w:r>
    </w:p>
    <w:p w14:paraId="78B56CD9" w14:textId="77777777" w:rsidR="005009A0" w:rsidRPr="004C432E" w:rsidRDefault="005009A0" w:rsidP="004C432E">
      <w:pPr>
        <w:spacing w:after="120" w:line="240" w:lineRule="auto"/>
        <w:rPr>
          <w:rFonts w:ascii="Baskerville Old Face" w:eastAsia="Book Antiqua" w:hAnsi="Baskerville Old Face" w:cs="Times New Roman"/>
          <w:b/>
          <w:sz w:val="32"/>
          <w:szCs w:val="32"/>
        </w:rPr>
      </w:pPr>
      <w:r w:rsidRPr="004C432E">
        <w:rPr>
          <w:rFonts w:ascii="Baskerville Old Face" w:eastAsia="Book Antiqua" w:hAnsi="Baskerville Old Face" w:cs="Book Antiqua"/>
          <w:b/>
          <w:sz w:val="32"/>
          <w:szCs w:val="32"/>
        </w:rPr>
        <w:t xml:space="preserve">The </w:t>
      </w:r>
      <w:r w:rsidRPr="004C432E">
        <w:rPr>
          <w:rFonts w:ascii="Baskerville Old Face" w:eastAsia="Book Antiqua" w:hAnsi="Baskerville Old Face" w:cs="Times New Roman"/>
          <w:b/>
          <w:sz w:val="32"/>
          <w:szCs w:val="32"/>
        </w:rPr>
        <w:t>Challenges and Benefits of Generativity One</w:t>
      </w:r>
    </w:p>
    <w:p w14:paraId="13074DEF" w14:textId="77777777" w:rsidR="004C432E" w:rsidRDefault="004C432E" w:rsidP="004722F6">
      <w:pPr>
        <w:spacing w:after="120" w:line="240" w:lineRule="auto"/>
        <w:jc w:val="both"/>
        <w:rPr>
          <w:rFonts w:ascii="Baskerville Old Face" w:eastAsia="Book Antiqua" w:hAnsi="Baskerville Old Face" w:cs="Times New Roman"/>
        </w:rPr>
      </w:pPr>
    </w:p>
    <w:p w14:paraId="631DB5B8" w14:textId="53459CD8"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Typically, there are two major questions that face any person or couple when they have begun to raise children or begin a mutual project. The first of these concerns the amount of time and other resources that each person and the partners together devote to raising children or conducting their project. Chronic stress, due to shortages, rather than acute crises often influence and can even destroy the health of an individual and the health of an intimate relationship. We </w:t>
      </w:r>
      <w:r w:rsidR="00ED171E" w:rsidRPr="002D4D07">
        <w:rPr>
          <w:rFonts w:ascii="Baskerville Old Face" w:eastAsia="Book Antiqua" w:hAnsi="Baskerville Old Face" w:cs="Times New Roman"/>
        </w:rPr>
        <w:t>must</w:t>
      </w:r>
      <w:r w:rsidRPr="002D4D07">
        <w:rPr>
          <w:rFonts w:ascii="Baskerville Old Face" w:eastAsia="Book Antiqua" w:hAnsi="Baskerville Old Face" w:cs="Times New Roman"/>
        </w:rPr>
        <w:t xml:space="preserve"> place child rearing</w:t>
      </w:r>
      <w:r w:rsidR="00C753E4">
        <w:rPr>
          <w:rFonts w:ascii="Baskerville Old Face" w:eastAsia="Book Antiqua" w:hAnsi="Baskerville Old Face" w:cs="Times New Roman"/>
        </w:rPr>
        <w:fldChar w:fldCharType="begin"/>
      </w:r>
      <w:r w:rsidR="00C753E4">
        <w:instrText xml:space="preserve"> XE "</w:instrText>
      </w:r>
      <w:r w:rsidR="00C753E4" w:rsidRPr="008613C6">
        <w:rPr>
          <w:rFonts w:ascii="Baskerville Old Face" w:eastAsia="Book Antiqua" w:hAnsi="Baskerville Old Face" w:cs="Times New Roman"/>
        </w:rPr>
        <w:instrText>child rearing</w:instrText>
      </w:r>
      <w:r w:rsidR="00C753E4">
        <w:instrText xml:space="preserve">" </w:instrText>
      </w:r>
      <w:r w:rsidR="00C753E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project management</w:t>
      </w:r>
      <w:r w:rsidR="00C753E4">
        <w:rPr>
          <w:rFonts w:ascii="Baskerville Old Face" w:eastAsia="Book Antiqua" w:hAnsi="Baskerville Old Face" w:cs="Times New Roman"/>
        </w:rPr>
        <w:fldChar w:fldCharType="begin"/>
      </w:r>
      <w:r w:rsidR="00C753E4">
        <w:instrText xml:space="preserve"> XE "</w:instrText>
      </w:r>
      <w:r w:rsidR="00C753E4" w:rsidRPr="008613C6">
        <w:rPr>
          <w:rFonts w:ascii="Baskerville Old Face" w:eastAsia="Book Antiqua" w:hAnsi="Baskerville Old Face" w:cs="Times New Roman"/>
        </w:rPr>
        <w:instrText>project management</w:instrText>
      </w:r>
      <w:r w:rsidR="00C753E4">
        <w:instrText xml:space="preserve">" </w:instrText>
      </w:r>
      <w:r w:rsidR="00C753E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at the top of the list that demand scarce resources. The second question concerns the ways in which children will be raised and a project will be managed. This can be just as stress-ridden and conflict-filled as the problem of scarce resources. We examine both of these stormy issues, then look at the unique manner in which couples address them when they bring children from a previous relationship, or a project from a previous time in their lives, to the relationship.</w:t>
      </w:r>
    </w:p>
    <w:p w14:paraId="05D13B79" w14:textId="5057F860"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we did in Chapter Three, we rely heavily in this chapter on the interviews done with couples who have been committed to one another in an intimate relationship </w:t>
      </w:r>
      <w:r w:rsidR="00365CE2" w:rsidRPr="002D4D07">
        <w:rPr>
          <w:rFonts w:ascii="Baskerville Old Face" w:eastAsia="Book Antiqua" w:hAnsi="Baskerville Old Face" w:cs="Times New Roman"/>
        </w:rPr>
        <w:t>for many years.</w:t>
      </w:r>
      <w:r w:rsidRPr="002D4D07">
        <w:rPr>
          <w:rFonts w:ascii="Baskerville Old Face" w:eastAsia="Book Antiqua" w:hAnsi="Baskerville Old Face" w:cs="Times New Roman"/>
        </w:rPr>
        <w:t xml:space="preserve"> We conclude this chapter by drawing once more on observations that participants in our Nevada County, California,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have made about Generativity One. </w:t>
      </w:r>
    </w:p>
    <w:p w14:paraId="46E34C73" w14:textId="77777777" w:rsidR="005009A0" w:rsidRPr="00BE0CB9" w:rsidRDefault="005009A0" w:rsidP="00BE0CB9">
      <w:pPr>
        <w:spacing w:after="120" w:line="240" w:lineRule="auto"/>
        <w:jc w:val="center"/>
        <w:rPr>
          <w:rFonts w:ascii="Baskerville Old Face" w:eastAsia="Book Antiqua" w:hAnsi="Baskerville Old Face" w:cs="Times New Roman"/>
          <w:sz w:val="28"/>
          <w:szCs w:val="28"/>
        </w:rPr>
      </w:pPr>
      <w:r w:rsidRPr="00BE0CB9">
        <w:rPr>
          <w:rFonts w:ascii="Baskerville Old Face" w:eastAsia="Book Antiqua" w:hAnsi="Baskerville Old Face" w:cs="Times New Roman"/>
          <w:b/>
          <w:sz w:val="28"/>
          <w:szCs w:val="28"/>
        </w:rPr>
        <w:t>Engaging in Generativity One When Raising Children</w:t>
      </w:r>
    </w:p>
    <w:p w14:paraId="18F8BA29" w14:textId="7D27C84D"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Child-raising or attending to a project is a major, energy-consuming part of an individual's or couple's life. When children are young or when a project is still in its fledgling state, most of Eric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's other life stages take a backseat. Rebecca, for instance, described a typical day in the lives that she and Bill lead:</w:t>
      </w:r>
    </w:p>
    <w:p w14:paraId="4276CF77" w14:textId="2DF89E4E" w:rsidR="005009A0" w:rsidRPr="002D4D07" w:rsidRDefault="002465CE" w:rsidP="004C432E">
      <w:pPr>
        <w:spacing w:after="120" w:line="240" w:lineRule="auto"/>
        <w:ind w:left="720" w:right="600"/>
        <w:jc w:val="both"/>
        <w:rPr>
          <w:rFonts w:ascii="Baskerville Old Face" w:eastAsia="Book Antiqua" w:hAnsi="Baskerville Old Face" w:cs="Times New Roman"/>
        </w:rPr>
      </w:pPr>
      <w:r w:rsidRPr="002D4D07">
        <w:rPr>
          <w:rFonts w:ascii="Baskerville Old Face" w:eastAsia="Book Antiqua" w:hAnsi="Baskerville Old Face" w:cs="Times New Roman"/>
        </w:rPr>
        <w:t>Three-year-old</w:t>
      </w:r>
      <w:r w:rsidR="005009A0" w:rsidRPr="002D4D07">
        <w:rPr>
          <w:rFonts w:ascii="Baskerville Old Face" w:eastAsia="Book Antiqua" w:hAnsi="Baskerville Old Face" w:cs="Times New Roman"/>
        </w:rPr>
        <w:t xml:space="preserve"> Calvin gets up about 5:30 or 6:00 and wants to watch cartoons. Bill gets up with the kids, and I sleep until 7:30 or 8:00. We are trying to encourage </w:t>
      </w:r>
      <w:r w:rsidRPr="002D4D07">
        <w:rPr>
          <w:rFonts w:ascii="Baskerville Old Face" w:eastAsia="Book Antiqua" w:hAnsi="Baskerville Old Face" w:cs="Times New Roman"/>
        </w:rPr>
        <w:t>four-month-old</w:t>
      </w:r>
      <w:r w:rsidR="005009A0" w:rsidRPr="002D4D07">
        <w:rPr>
          <w:rFonts w:ascii="Baskerville Old Face" w:eastAsia="Book Antiqua" w:hAnsi="Baskerville Old Face" w:cs="Times New Roman"/>
        </w:rPr>
        <w:t xml:space="preserve"> Natalie to take a bottle. I am usually up with her one or two times in the night. When I get up in the morning, we </w:t>
      </w:r>
      <w:r w:rsidR="005009A0" w:rsidRPr="002D4D07">
        <w:rPr>
          <w:rFonts w:ascii="Baskerville Old Face" w:eastAsia="Book Antiqua" w:hAnsi="Baskerville Old Face" w:cs="Times New Roman"/>
        </w:rPr>
        <w:lastRenderedPageBreak/>
        <w:t>mutually get the kids dressed and fed and take turns getting them to the places where they will spend their day. Bill goes to work and comes home around 6:00. I have Natalie most all the time and my days are focused on the household and the children. By 9 pm the children are in bed. We read, we talk, we have sex, Bill watches TV, and we go to sleep.</w:t>
      </w:r>
    </w:p>
    <w:p w14:paraId="4CD5BB1C" w14:textId="77777777" w:rsidR="002465CE"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Rebecca's description of their typical day together revolved around their children, Bill's job, and the household. In assuming this traditional role in her family, Rebecca represented a minority voice among the women we interviewed. Most of the women who are less than fifty years old are working outside the home, even if they have young children. Rebecca and Bill's focus is on raising their children in as nurturing and trouble-free a manner as possible. They try to "stay afloat" while managing this difficult process. </w:t>
      </w:r>
    </w:p>
    <w:p w14:paraId="6301DACD" w14:textId="381D085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Many of their fights are precipitated by their fatigue and the feeling that there is no way out. Fortunately, they have built a solid relationship and are flexible in assuming child-rearing responsibilities. At overwhelming moments, when they get angry at one another, they tend to use a variety of strategies for the resolution of their conflicts; they both realize that while child-raising is the source of many of their tensions, it is also the primary source of their joy. They know that they love each other and that these tensions will soon pass, especially as the children grow older.</w:t>
      </w:r>
    </w:p>
    <w:p w14:paraId="1CFC4738" w14:textId="77777777" w:rsidR="002465CE"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Other couples have even less time than Rebecca and Bill for intimacy, talking, or simply enjoying each other's company. Frequently, one of the partners (often the male) feels left out and ignored by the doting parent/partner. When describing a significant change that occurred during the 23 years of their marriage, Jeannie told a story about their first son, Pete, who was born ten days before their first anniversary. Jeannie was ecstatic about the pregnancy since both she and Bob had thought that Bob was sterile. Jeannie did not even see a doctor until she was five months pregnant because she thought it was impossible. </w:t>
      </w:r>
    </w:p>
    <w:p w14:paraId="5933CAC1" w14:textId="13180BF1"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When Pete was born, Jeannie's whole world became her child. She shut Bob out. The couple had little time together and she later described herself as being an "obsessive" mother. Her child came before anything else. After fifteen months of considering only her child and lavishing him with all her love and devotion, her relationship with Bob showed signs of disrepair. They fought more often and communicated less frequently and less clearly with one another. Bob also began drinking more heavily.</w:t>
      </w:r>
    </w:p>
    <w:p w14:paraId="32F6379D"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Bob reported that he felt excluded from the bonding between Jeannie and his son. Having been neglected himself as a child, Bob became jealous of the attention Jeannie was giving their son. Once again, he was being left out, now as husband and father rather than son. Bob resented their loss of time as a couple, and he did not like the child sleeping in their bed. He became increasingly fearful about being a capable parent and felt guilty about his own feelings of rivalry with his son. </w:t>
      </w:r>
    </w:p>
    <w:p w14:paraId="2AC05249" w14:textId="4A65EB6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Frequently, the issue of time spent doing something other than child-rearing is heightened because both partners work full-time, and late evenings are often filled with household chores that neither partner can do during the day. Many couples we interviewed reported very little time for talking or sex. They were left with an exhausted snuggle at the end of a long day. Many couples also do not enjoy Rebecca and Bill's capacity to look beyond their immediate child-rearing problems to the gratification that they are receiving from this complex and demanding process. In the midst of hurt feelings about attention being devoted exclusively to a child, or conflicts regarding who should change the diapers, it is often difficult for a couple to share a moment of mutual admiration for the important job they are doing in bringing a child into the world.</w:t>
      </w:r>
    </w:p>
    <w:p w14:paraId="2F21829A"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Child-rearing is frequently the source of contentious arguments about both financial priorities and other areas of responsibility, at least for couples who have young children living at home. Many couples we interviewed pointed to the birth of their first or second child as a joyous event, but also the source of considerable strain in their relationship. In the midst of Generativity One, they are often trying to discover new ways in which to structure their lives and the relationship with their life partner (including finances, attitudes about home and possessions, career, and values). This often happens while their children are also exploring new ways of relating to their parents, siblings, friends, and the world in general.</w:t>
      </w:r>
    </w:p>
    <w:p w14:paraId="339C1DBF"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Even for those men and women who have grown children, the issue of child-rearing can raise its contentious head. As we have already suggested, Generativity One doesn't end after children leave home. When John and Nancy were asked to identify areas in which they had different values, Nancy immediately replied, almost dryly, "The time I spent with the children." John agreed and explained that one area where this showed-up was in long distance phone calls. John complained that Nancy would spend an hour talking to one of their distressed children about their life in general. John </w:t>
      </w:r>
      <w:r w:rsidRPr="002D4D07">
        <w:rPr>
          <w:rFonts w:ascii="Baskerville Old Face" w:eastAsia="Book Antiqua" w:hAnsi="Baskerville Old Face" w:cs="Times New Roman"/>
        </w:rPr>
        <w:lastRenderedPageBreak/>
        <w:t>thought that was an expense they couldn't afford, especially since she wasn't offering counsel about a specific problem.</w:t>
      </w:r>
    </w:p>
    <w:p w14:paraId="072DED06"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Nancy soon turned the conversation from finances to the issue of responsibility for continuing attention to their adult children; she often went to help her children during times of great need. To her, as well as her children, this was an expected responsibility. However, according to Nancy, "John doesn't like me to be gone for more than two days at a time." John acknowledged that this was so, but he defended himself by asserting that Nancy usually goes to such events as the births of grandchildren. Then she'd come home and have to work 52 hours a week to make it up financially. </w:t>
      </w:r>
    </w:p>
    <w:p w14:paraId="07EAC158" w14:textId="77777777" w:rsidR="005009A0" w:rsidRPr="00BE0CB9" w:rsidRDefault="005009A0" w:rsidP="00BE0CB9">
      <w:pPr>
        <w:spacing w:after="120" w:line="240" w:lineRule="auto"/>
        <w:jc w:val="center"/>
        <w:rPr>
          <w:rFonts w:ascii="Baskerville Old Face" w:eastAsia="Book Antiqua" w:hAnsi="Baskerville Old Face" w:cs="Times New Roman"/>
          <w:sz w:val="28"/>
          <w:szCs w:val="28"/>
        </w:rPr>
      </w:pPr>
      <w:r w:rsidRPr="00BE0CB9">
        <w:rPr>
          <w:rFonts w:ascii="Baskerville Old Face" w:eastAsia="Book Antiqua" w:hAnsi="Baskerville Old Face" w:cs="Times New Roman"/>
          <w:b/>
          <w:sz w:val="28"/>
          <w:szCs w:val="28"/>
        </w:rPr>
        <w:t>Engaging in Generativity One When Engaging in a Project</w:t>
      </w:r>
    </w:p>
    <w:p w14:paraId="54080F5B"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the case of projects, the issue of time is often compounded by a concern for the appropriate and feasible allocation of money. How much do we want to invest in this new business? How much can we afford in terms of veterinary and boarding costs for our cherished dog or horse? Where do we find the money to remodel our prized kitchen? In the case of Larry and Harold—identified in Chapter Three— the remodeling of their home required the entangling of finances for the first time in their relationship. The financing of their home was, according to Harold, "like our marriage." He went on later to point out, “our relationship has evolved into that of a married couple. We're comfortable . . . much more domesticated. The house is indicative of our lives; it’s a blend of both of us. I like garage sales for clothes and furniture. Larry likes nice things.”</w:t>
      </w:r>
    </w:p>
    <w:p w14:paraId="1151F434" w14:textId="3F0C9E3A"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Larry and Harold had been successful in building their joint project (home and lifestyle) largely because they had honored and made use of their individual differences. Larry is the "financial caretaker," "the designated driver," "the vacation planner." Conversely, Harold is the “navigator, cook, buys groceries, and cleans.” Harold is also the "spokesman and the social planner." Larry is more "assertive," whereas Harold is "the more verbal one." They move eloquently together, allowing each other to take the lead at various points in their relationship, particularly with reference to their prized project of having a beautiful home.</w:t>
      </w:r>
    </w:p>
    <w:p w14:paraId="1012274D" w14:textId="77777777" w:rsidR="005009A0" w:rsidRPr="00BE0CB9" w:rsidRDefault="005009A0" w:rsidP="00BE0CB9">
      <w:pPr>
        <w:spacing w:after="120" w:line="240" w:lineRule="auto"/>
        <w:jc w:val="center"/>
        <w:rPr>
          <w:rFonts w:ascii="Baskerville Old Face" w:eastAsia="Book Antiqua" w:hAnsi="Baskerville Old Face" w:cs="Times New Roman"/>
          <w:b/>
          <w:sz w:val="28"/>
          <w:szCs w:val="28"/>
        </w:rPr>
      </w:pPr>
      <w:r w:rsidRPr="00BE0CB9">
        <w:rPr>
          <w:rFonts w:ascii="Baskerville Old Face" w:eastAsia="Book Antiqua" w:hAnsi="Baskerville Old Face" w:cs="Times New Roman"/>
          <w:b/>
          <w:sz w:val="28"/>
          <w:szCs w:val="28"/>
        </w:rPr>
        <w:t>The Rules Governing Generativity One</w:t>
      </w:r>
    </w:p>
    <w:p w14:paraId="0548CFAB" w14:textId="1614B7EF" w:rsidR="008D62AD"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What are the rules of the game when it comes to raising kids or starting a major project? And how do we set priorities and conduct ourselves? Rule-setting is particularly difficult and critical when the decision is jointly made </w:t>
      </w:r>
      <w:r w:rsidRPr="002D4D07">
        <w:rPr>
          <w:rFonts w:ascii="Baskerville Old Face" w:eastAsia="Book Antiqua" w:hAnsi="Baskerville Old Face" w:cs="Times New Roman"/>
        </w:rPr>
        <w:lastRenderedPageBreak/>
        <w:t>by both members of a couple—as it often is with Generativity One. Even when a couple has arrived at a comfortable decision about the priority</w:t>
      </w:r>
      <w:r w:rsidR="004C094B">
        <w:rPr>
          <w:rFonts w:ascii="Baskerville Old Face" w:eastAsia="Book Antiqua" w:hAnsi="Baskerville Old Face" w:cs="Times New Roman"/>
        </w:rPr>
        <w:t xml:space="preserve"> that</w:t>
      </w:r>
      <w:r w:rsidRPr="002D4D07">
        <w:rPr>
          <w:rFonts w:ascii="Baskerville Old Face" w:eastAsia="Book Antiqua" w:hAnsi="Baskerville Old Face" w:cs="Times New Roman"/>
        </w:rPr>
        <w:t xml:space="preserve"> they will assign in their lives to the raising of children, they still must find common ground on the rules of conduct and type and degree of discipline they will exert in raising their children or building a project together. </w:t>
      </w:r>
    </w:p>
    <w:p w14:paraId="237A7ACF" w14:textId="0EA2594E"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Frequently, voices from previous points in their lives (typically, their own childhood) come to the fore. Grown men and women hear themselves mouth the words and warnings they heard from their parent when young; words and warnings they once vowed never to use themselves! Men and women who find themselves agreeing on most issues in their lives (e.g., politics, music, literature, recreation) suddenly find themselves on opposite ends of the spectrum when it comes to raising children. More often, partners know that they have some differences of opinion about raising children, having come from very different families; however, they often don't realize how deeply engrained these patterns of behavior are and how frustrating it can be to raise children with another person who is absolutely "nuts" (usually either a Nazi or an anarchist!) regarding the raising of children.</w:t>
      </w:r>
    </w:p>
    <w:p w14:paraId="2CC615C4" w14:textId="078FC15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Bea certainly was aware that Donald came from a tight-knit Sicilian family, and Donald knew that Bea came from a cold, authoritarian family of German descent. They knew this because they shared a common interest in escaping from these repressive backgrounds, and because Bea had already struggled with a mother-in-law who told her how to cook, do the laundry, and arrange the furniture. Bea's in-laws in fact had bought the furniture for their new home and had it delivered as a surprise. However, neither Bea nor Donald w</w:t>
      </w:r>
      <w:r w:rsidR="005D7C9F" w:rsidRPr="002D4D07">
        <w:rPr>
          <w:rFonts w:ascii="Baskerville Old Face" w:eastAsia="Book Antiqua" w:hAnsi="Baskerville Old Face" w:cs="Times New Roman"/>
        </w:rPr>
        <w:t>as</w:t>
      </w:r>
      <w:r w:rsidRPr="002D4D07">
        <w:rPr>
          <w:rFonts w:ascii="Baskerville Old Face" w:eastAsia="Book Antiqua" w:hAnsi="Baskerville Old Face" w:cs="Times New Roman"/>
        </w:rPr>
        <w:t xml:space="preserve"> prepared for the impact of four children who were born about a year apart. They strongly disagreed on how to raise their four girls. Donald tended to be very demonstrative and permissive, like his Sicilian parents, whereas Bea tended to be a disciplinarian. They soon learned, despite their deepest intentions, that they were repeating the same child-rearing patterns as their parents.</w:t>
      </w:r>
    </w:p>
    <w:p w14:paraId="017360D8" w14:textId="77777777" w:rsidR="008D62AD"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When their third daughter was about ten years old, a crisis occurred in their lives that brought about a partial resolution of their child-rearing conflicts. Their daughter was diagnosed as having bone cancer. An enormous conflict ensued in which Bea accepted the medical advice she had received and believed they should leave the decision to the experts. An additional biopsy was recommended, but Donald would not allow it to occur and pulled their daughter out of all treatment programs. </w:t>
      </w:r>
    </w:p>
    <w:p w14:paraId="463DCD61" w14:textId="55538DCA"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Within a year, the lesion had disappeared completely, without treatment. Bea, who was traditionally the practical one, believed it was a miracle and became quite religious as a result. Donald, the expressive, emotional member of the couple, was more skeptical and spoke of errors in diagnosis and the possibility of recurrence. Donald and Bea told this story with great relief as though a shadow had passed over. They also demonstrated deep respect for each other. They mentioned that the support they received from friends and family was what held the marriage and family together.</w:t>
      </w:r>
    </w:p>
    <w:p w14:paraId="4BFCDF86" w14:textId="7C4C1A98"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suspect that another key ingredient was the change this crisis precipitated in both Donald and Bea. After the "miracle" Donald became more practical and realistic (in contrast to his Sicilian upbringing), having been successful in standing-up in an impassioned and unrealistic but loving way for his daughter. By contrast Bea became more idealistic and religious, as well as more open to support from other people, thereby breaking away from her traditional German upbringing. Both partners have changed. They now more fully appreciate and complement one another. One does wonder, however, what would have happened if their daughter had not recovered.</w:t>
      </w:r>
    </w:p>
    <w:p w14:paraId="7745CFBE" w14:textId="0D4AA010" w:rsidR="008D62AD"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Many struggles in the lives of the men and women we have interviewed for all our projects— </w:t>
      </w:r>
      <w:r w:rsidR="008D62AD" w:rsidRPr="002D4D07">
        <w:rPr>
          <w:rFonts w:ascii="Baskerville Old Face" w:eastAsia="Book Antiqua" w:hAnsi="Baskerville Old Face" w:cs="Times New Roman"/>
        </w:rPr>
        <w:t xml:space="preserve">include </w:t>
      </w:r>
      <w:r w:rsidRPr="002D4D07">
        <w:rPr>
          <w:rFonts w:ascii="Baskerville Old Face" w:eastAsia="Book Antiqua" w:hAnsi="Baskerville Old Face" w:cs="Times New Roman"/>
        </w:rPr>
        <w:t>many disagreements among couples we interviewed for the Enduring, Intimate Relationship Project— centered on Generativity One issue</w:t>
      </w:r>
      <w:r w:rsidR="008D62AD" w:rsidRPr="002D4D07">
        <w:rPr>
          <w:rFonts w:ascii="Baskerville Old Face" w:eastAsia="Book Antiqua" w:hAnsi="Baskerville Old Face" w:cs="Times New Roman"/>
        </w:rPr>
        <w:t>s. They concerned</w:t>
      </w:r>
      <w:r w:rsidRPr="002D4D07">
        <w:rPr>
          <w:rFonts w:ascii="Baskerville Old Face" w:eastAsia="Book Antiqua" w:hAnsi="Baskerville Old Face" w:cs="Times New Roman"/>
        </w:rPr>
        <w:t xml:space="preserve"> the raising of children</w:t>
      </w:r>
      <w:r w:rsidR="008D62AD"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or creating and maintaining a specific business, </w:t>
      </w:r>
      <w:r w:rsidR="008D62AD" w:rsidRPr="002D4D07">
        <w:rPr>
          <w:rFonts w:ascii="Baskerville Old Face" w:eastAsia="Book Antiqua" w:hAnsi="Baskerville Old Face" w:cs="Times New Roman"/>
        </w:rPr>
        <w:t xml:space="preserve">shared </w:t>
      </w:r>
      <w:r w:rsidRPr="002D4D07">
        <w:rPr>
          <w:rFonts w:ascii="Baskerville Old Face" w:eastAsia="Book Antiqua" w:hAnsi="Baskerville Old Face" w:cs="Times New Roman"/>
        </w:rPr>
        <w:t xml:space="preserve">project or production process. These struggles and disagreements often concerned the identification of values and the differentiation between these values and those that were inherited from parents, community, church, or friends. </w:t>
      </w:r>
    </w:p>
    <w:p w14:paraId="3F17F6FD" w14:textId="17FA456B"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Even after we have come to terms with the separation of our values from those of our parents, something dramatic and often disturbing occurs when we have our first children or start our first mutual project. The voices of our mother or father suddenly come back to haunt us again. We tell our son not to play with that stick or "you'll poke your eye out" and realize that we are using the same intonations of voice that our parents used and are basing our predictions and in junctures on the same faulty logic as they. We find ourselves using the same outmoded assumptions about how to motivate workers or how to sell products as our father or mother used thirty or forty years ago. These assumptions were out-of-date even back then!</w:t>
      </w:r>
    </w:p>
    <w:p w14:paraId="4D6CF5C8" w14:textId="77777777" w:rsidR="00123506"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Tally and Kesha struggled individually and collectively with one of the fundamental building blocks of Generativity One: the issue of discipline in </w:t>
      </w:r>
      <w:r w:rsidRPr="002D4D07">
        <w:rPr>
          <w:rFonts w:ascii="Baskerville Old Face" w:eastAsia="Book Antiqua" w:hAnsi="Baskerville Old Face" w:cs="Times New Roman"/>
        </w:rPr>
        <w:lastRenderedPageBreak/>
        <w:t xml:space="preserve">the raising of children and control in conducting a project. Kesha and Tally both came from a very traditional culture (India) and found that a focal point of their relationship and their shared values was a struggle with old parental and societal values about discipline and control. When first married, Tally and Kesha had quite different views on parenting. Tally was very reluctant to discipline their children in any way. He traced this back to his strong reactions against the domineering and abusive parenting that he experienced. </w:t>
      </w:r>
    </w:p>
    <w:p w14:paraId="156B238D" w14:textId="7074D71A"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Kesha claimed he was afraid to touch the children at all. He would sit and "reason" with them for hours, while she became more and more frustrated. The key for them was to find a way of blending Tally's distaste for coercive control with Kesha's concern that their children receive a clear message from their parents about boundaries and acceptable behavior. Kesha and Tally decided to have weekly family meetings with their children where they could encourage trust and honesty in each other. They negotiated disagreements with their children rather than forcing them to accept parental authority. At the end of these meeting, however, there were clear resolutions and expectations about what the children would do during the coming week. Love is mixed with clarity and communication.</w:t>
      </w:r>
    </w:p>
    <w:p w14:paraId="4A3F9151" w14:textId="681DE4E0"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It was this new focus that helped Tally and Kesha look at themselves in action. Gradually their work on parenting moved to marriage counseling and some effective new ways of living their lives together. The end result of their disagreements about child-raising was not only a rather innovative style of family decision-making, but also the creation of a new focal point for their marriage that eventually helped them through several difficult times. Since they began their new approach, Tally and Kesha have constructed a new lifestyle which involves their children, their work with others in parenting, their work with other married couples, their church, and many other shared activities. They now teach the parenting class which had been so helpful for them, and they are team leaders in the Marriage Encounter movement.</w:t>
      </w:r>
    </w:p>
    <w:p w14:paraId="03B6BA01" w14:textId="39E93FFD"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Children (or a project) from previous relationships pose a unique challenge for many couples in 21</w:t>
      </w:r>
      <w:r w:rsidRPr="002D4D07">
        <w:rPr>
          <w:rFonts w:ascii="Baskerville Old Face" w:eastAsia="Book Antiqua" w:hAnsi="Baskerville Old Face" w:cs="Times New Roman"/>
          <w:vertAlign w:val="superscript"/>
        </w:rPr>
        <w:t>st</w:t>
      </w:r>
      <w:r w:rsidRPr="002D4D07">
        <w:rPr>
          <w:rFonts w:ascii="Baskerville Old Face" w:eastAsia="Book Antiqua" w:hAnsi="Baskerville Old Face" w:cs="Times New Roman"/>
        </w:rPr>
        <w:t xml:space="preserve"> Century societies. As in the case of many couples who have previously been committed to other relationships, Dean and Kent faced the problem of moving into another person's life, complete with previously incurred obligations and possessions. Dean and Kent come from quite different backgrounds. Dean was an African</w:t>
      </w:r>
      <w:r w:rsidR="00123506"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American from a small town in Tennessee. He was 42 years old when the interview took place and had been in several long</w:t>
      </w:r>
      <w:r w:rsidR="00123506"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term relationships, dating back to his high school </w:t>
      </w:r>
      <w:r w:rsidRPr="002D4D07">
        <w:rPr>
          <w:rFonts w:ascii="Baskerville Old Face" w:eastAsia="Book Antiqua" w:hAnsi="Baskerville Old Face" w:cs="Times New Roman"/>
        </w:rPr>
        <w:lastRenderedPageBreak/>
        <w:t>days; each relationship lasted about three years. Kent, who was ten years older than Dean, is a European -American from Ohio. His longest lasting relationship prior to being with Dean was thirteen years; this was with a woman, with whom he had two children. The children are now grown. Tina is 21 and David is 25. When they first met, Dean was 25 and Kent was 35.</w:t>
      </w:r>
    </w:p>
    <w:p w14:paraId="140A6938" w14:textId="4448A7F3"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key issue for them had not been race but Kent's family obligations. Dean told this part of the story: "On the second day Kent and I were together, kids came running in." Kent had said nothing to Dean up to that point about an ex-wife or children. Tina was five and-a half at the time and she screamed, "Daddy, Daddy." Dean was sitting on the couch watching television at the time. Then David, who was about ten, and Kent’s ex-wife Patricia came in. Dean said he panicked and thought: "Oh shit, he's married. There is going to be a huge fight." But he said he managed to keep his cool. Tina came over to the sofa and sat next to Dean, and Kent came into the room and introduced Dean to his ex-wife. Then Tina turned to Dean and said: "I don't know you very well, but if you hurt my father in any way</w:t>
      </w:r>
      <w:r w:rsidR="00123506"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I will get you." Five minutes later they were all having a good time—a remarkable story of one man being accepted into the life and home of another man and his children and ex-wife! </w:t>
      </w:r>
    </w:p>
    <w:p w14:paraId="6E734D4D" w14:textId="691BCEFB"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Dean and Kent talked about the challenge of raising two children during the 1980s and 1990s when there were few role models for same-sex partners. They found that with children as the focus in their relationship, they had to assume roles that were more often patterned after heterosexual roles. Kent, for instance, was very conscious of Mother's Day. He felt that he assumed that role in his children's upbringing and was adamant that this role be celebrated, </w:t>
      </w:r>
      <w:r w:rsidR="00732251" w:rsidRPr="002D4D07">
        <w:rPr>
          <w:rFonts w:ascii="Baskerville Old Face" w:eastAsia="Book Antiqua" w:hAnsi="Baskerville Old Face" w:cs="Times New Roman"/>
        </w:rPr>
        <w:t>even though</w:t>
      </w:r>
      <w:r w:rsidRPr="002D4D07">
        <w:rPr>
          <w:rFonts w:ascii="Baskerville Old Face" w:eastAsia="Book Antiqua" w:hAnsi="Baskerville Old Face" w:cs="Times New Roman"/>
        </w:rPr>
        <w:t xml:space="preserve"> he was the biological father.</w:t>
      </w:r>
    </w:p>
    <w:p w14:paraId="3F7271BE" w14:textId="6FB7315E" w:rsidR="00732251"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Children and mutual projects tend to draw in all Eriksonian stages. As a result, Generativity One is often the eye of the hurricane during stormy phases in the life of a person or couple. Consequently, child-rearing or project management</w:t>
      </w:r>
      <w:r w:rsidR="00C753E4">
        <w:rPr>
          <w:rFonts w:ascii="Baskerville Old Face" w:eastAsia="Book Antiqua" w:hAnsi="Baskerville Old Face" w:cs="Times New Roman"/>
        </w:rPr>
        <w:fldChar w:fldCharType="begin"/>
      </w:r>
      <w:r w:rsidR="00C753E4">
        <w:instrText xml:space="preserve"> XE "</w:instrText>
      </w:r>
      <w:r w:rsidR="00C753E4" w:rsidRPr="008613C6">
        <w:rPr>
          <w:rFonts w:ascii="Baskerville Old Face" w:eastAsia="Book Antiqua" w:hAnsi="Baskerville Old Face" w:cs="Times New Roman"/>
        </w:rPr>
        <w:instrText>project management</w:instrText>
      </w:r>
      <w:r w:rsidR="00C753E4">
        <w:instrText xml:space="preserve">" </w:instrText>
      </w:r>
      <w:r w:rsidR="00C753E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was often identified as the central problem for a person or couple whom we interviewed. This was certainly the case with Caroline and Sam. They both indicated that their most intensive "serious talks together" had recently centered on family and child-rearing issues. </w:t>
      </w:r>
    </w:p>
    <w:p w14:paraId="58697982" w14:textId="6AE07196"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About six weeks prior to the interview, Caroline had become angry about Sam's new job as a church promotional director. It was taking Sam away from their family more than she felt was necessary. Carolyn confronted him with her frustrations, citing what she termed his "lack of interest" in assuming </w:t>
      </w:r>
      <w:r w:rsidRPr="002D4D07">
        <w:rPr>
          <w:rFonts w:ascii="Baskerville Old Face" w:eastAsia="Book Antiqua" w:hAnsi="Baskerville Old Face" w:cs="Times New Roman"/>
        </w:rPr>
        <w:lastRenderedPageBreak/>
        <w:t>his share of responsibility around the house and with the kids. She indicated that these problems needed to be fixed immediately or she was considering leaving him. Sam agreed that things had gotten out of hand but noted that he had recently begun to structure time with Caroline and the kids. He listed the tasks he had recently assumed to demonstrate he had equal responsibilities in their home, but he didn't seem to have a clear picture of what Caroline was left to do. She declined to comment further; they were both uncomfortable at this point. Clearly, they had work to do on this difficult issue.</w:t>
      </w:r>
    </w:p>
    <w:p w14:paraId="616757DA"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Asking Caroline and Sam to describe a typical day with their parents, family, and friends did little to ease the tension at this point. Sam then took the lead by describing Thanksgiving Day: Caroline had refused to drive forty miles to spend the day with Sam's mother. There had been arguments between his mother and Caroline about Christmas presents for the kids, and Caroline refused to spend the day with her. She was perfectly content for Sam to take the kids and leave her to herself for the day. It was agreed they would tell Sam's mother that Caroline was ill. Caroline observed that this was classic cover-up and denial, but she seemed not to be concerned about how Sam's mother would react to the fib.</w:t>
      </w:r>
    </w:p>
    <w:p w14:paraId="54A2280D"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Sam and Caroline’s church played a central role in the continuation and potential solution to their ongoing problems. On the one hand, the church provided them with support, friendships, and a sense of purpose in life. Their children had benefited greatly from the community and the education they received from the congregation. Yet, the sum total of their time outside work and family was consumed in church activities. Sam had his music programs and Caroline taught Sunday school. However, Caroline was less committed than Sam to volunteering her time to the Church, and she seemed resentful that their social life had never moved beyond the church. Clearly, the church wasn’t meeting all of Caroline's needs, while Sam had everything invested in it. If Caroline wanted to remain with Sam, she had to be actively involved in the church. However, this contradiction was not discussable. Thus, a central issue in Caroline and Sam's relationship and child raising was subject to considerable distortion and resentment by both partners. Caroline and Sam were at a crossroad in their relationship, and Caroline threatened to move out. </w:t>
      </w:r>
    </w:p>
    <w:p w14:paraId="6AFBFFF0" w14:textId="323D43B2" w:rsidR="00123506"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Many people we have interviewed, such as Bessy and Bill, discovered that their life values began to settle securely in place in the early years of child rearing</w:t>
      </w:r>
      <w:r w:rsidR="00C753E4">
        <w:rPr>
          <w:rFonts w:ascii="Baskerville Old Face" w:eastAsia="Book Antiqua" w:hAnsi="Baskerville Old Face" w:cs="Times New Roman"/>
        </w:rPr>
        <w:fldChar w:fldCharType="begin"/>
      </w:r>
      <w:r w:rsidR="00C753E4">
        <w:instrText xml:space="preserve"> XE "</w:instrText>
      </w:r>
      <w:r w:rsidR="00C753E4" w:rsidRPr="008613C6">
        <w:rPr>
          <w:rFonts w:ascii="Baskerville Old Face" w:eastAsia="Book Antiqua" w:hAnsi="Baskerville Old Face" w:cs="Times New Roman"/>
        </w:rPr>
        <w:instrText>child rearing</w:instrText>
      </w:r>
      <w:r w:rsidR="00C753E4">
        <w:instrText xml:space="preserve">" </w:instrText>
      </w:r>
      <w:r w:rsidR="00C753E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or building a shared project.  Generativity One </w:t>
      </w:r>
      <w:r w:rsidRPr="002D4D07">
        <w:rPr>
          <w:rFonts w:ascii="Baskerville Old Face" w:eastAsia="Book Antiqua" w:hAnsi="Baskerville Old Face" w:cs="Times New Roman"/>
        </w:rPr>
        <w:lastRenderedPageBreak/>
        <w:t xml:space="preserve">has a way of powerfully anchoring what is truly important in their lives. Typically, responsibilities are firmly and clearly assigned, whereas before the birth of a child or the initiation of a shared project these responsibilities were more likely to be loosely framed, readily shifted, or even ignored. Like many couples, Bill and Bessy made the choice to identify an "equal and logical way" of distributing their time with their young daughter and of distributing household chores associated with child-rearing. </w:t>
      </w:r>
    </w:p>
    <w:p w14:paraId="6BE75D1A" w14:textId="31D43505"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in many heterosexual relationships, the woman tends to assign duties and responsibilities. In the case of Bessy and Bill, each partner had </w:t>
      </w:r>
      <w:r w:rsidR="00245906" w:rsidRPr="002D4D07">
        <w:rPr>
          <w:rFonts w:ascii="Baskerville Old Face" w:eastAsia="Book Antiqua" w:hAnsi="Baskerville Old Face" w:cs="Times New Roman"/>
        </w:rPr>
        <w:t>specific</w:t>
      </w:r>
      <w:r w:rsidRPr="002D4D07">
        <w:rPr>
          <w:rFonts w:ascii="Baskerville Old Face" w:eastAsia="Book Antiqua" w:hAnsi="Baskerville Old Face" w:cs="Times New Roman"/>
        </w:rPr>
        <w:t xml:space="preserve"> household chores that they had done for many years. Bessy did the wash and Bill took the clothes out of the dryer and put them away. With the introduction of diapers and baby cloth into the equation, Bessy and Bill simply expanded their responsibilities in the same areas to accommodate the new demand. Bessy had more clothes to wash</w:t>
      </w:r>
      <w:r w:rsidR="00245906"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and Bill had more clothes to dry and fold. As their daughter, Trudy, grew older, she was also assigned chores.</w:t>
      </w:r>
    </w:p>
    <w:p w14:paraId="25EB9B3E"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Other couples are not so sanguine about the assignment of duties and responsibilities; yet, if a couple is to establish viable norms for child-rearing or project-building, the increased pressures and work demands inside the relationship typically require that they establish firmer boundaries and clearer expectations. Whether raising children or building a project, a couple is clearly in a "business" and must establish business-like rules or they risk destruction of their relationship. </w:t>
      </w:r>
    </w:p>
    <w:p w14:paraId="5AAF6978" w14:textId="027A9D65"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Bessy and Bill kept using terms like protection, safety, security, responsibility and pride in their child-rearing when talking about their relationship. They had created a life that embodied all these values, specifically regard</w:t>
      </w:r>
      <w:r w:rsidR="00123506" w:rsidRPr="002D4D07">
        <w:rPr>
          <w:rFonts w:ascii="Baskerville Old Face" w:eastAsia="Book Antiqua" w:hAnsi="Baskerville Old Face" w:cs="Times New Roman"/>
        </w:rPr>
        <w:t xml:space="preserve">ing </w:t>
      </w:r>
      <w:r w:rsidRPr="002D4D07">
        <w:rPr>
          <w:rFonts w:ascii="Baskerville Old Face" w:eastAsia="Book Antiqua" w:hAnsi="Baskerville Old Face" w:cs="Times New Roman"/>
        </w:rPr>
        <w:t xml:space="preserve">their role as parents. Bessy's interest in child-rearing provided continuity in their relationship. The interviewer suggested that Bessy and Bill's own personal need for protection, safety, security and shared responsibility was the key to their mutual interest in these values. In seeking security and safety for their own children, Bessy and Bill created a home that was safe and secure for themselves. </w:t>
      </w:r>
    </w:p>
    <w:p w14:paraId="166E1988"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When asked what the glue was that had held their relationship together for twenty years, Bill said "valuing our differences.” Bessy agreed with him. This seemed to be important to them, for if they did not value their differences their relationship might be heading for a crisis. Earlier in the interview they spoke of not having disagreements. Now they spoke of valuing their differences. Clearly, their sense of unity was built on a shared purpose, </w:t>
      </w:r>
      <w:r w:rsidRPr="002D4D07">
        <w:rPr>
          <w:rFonts w:ascii="Baskerville Old Face" w:eastAsia="Book Antiqua" w:hAnsi="Baskerville Old Face" w:cs="Times New Roman"/>
        </w:rPr>
        <w:lastRenderedPageBreak/>
        <w:t>raising their daughter. They held very few differences of opinion in this realm, having affirmed the traditional values and beliefs transferred from their own parents about raising children. One wonders if, as they grow older, they will continue to learn from each other and grow closer together again under the auspices of some new shared vision.</w:t>
      </w:r>
    </w:p>
    <w:p w14:paraId="18D63054" w14:textId="77777777" w:rsidR="005009A0" w:rsidRPr="0092115D" w:rsidRDefault="005009A0" w:rsidP="0092115D">
      <w:pPr>
        <w:spacing w:after="120" w:line="240" w:lineRule="auto"/>
        <w:jc w:val="center"/>
        <w:rPr>
          <w:rFonts w:ascii="Baskerville Old Face" w:eastAsia="Book Antiqua" w:hAnsi="Baskerville Old Face" w:cs="Times New Roman"/>
          <w:b/>
          <w:sz w:val="28"/>
          <w:szCs w:val="28"/>
        </w:rPr>
      </w:pPr>
      <w:r w:rsidRPr="0092115D">
        <w:rPr>
          <w:rFonts w:ascii="Baskerville Old Face" w:eastAsia="Book Antiqua" w:hAnsi="Baskerville Old Face" w:cs="Times New Roman"/>
          <w:b/>
          <w:sz w:val="28"/>
          <w:szCs w:val="28"/>
        </w:rPr>
        <w:t>Savoring the Fruits of Mutual Generativity One Labor</w:t>
      </w:r>
    </w:p>
    <w:p w14:paraId="6C08C9A6"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Glenda and Kurt offer a superb example of young people moving from the difficult early stages of child-rearing to balanced and gratifying roles in Generativity One. Their life story also illustrates the difficulty inherent in the initiation of the newly emerging role of child-rearing in the life of an individual or couple. Each now 33 years old, Glena and Kurt had been a couple since they were 15; they were married 11 years prior to the birth of their daughter, Trisha, and continued to live within a few miles of their parents and the homes where they grew-up. For most of their early years together, Glenda and Kent lived simple and carefree lives and received substantial assistance from both families. In essence, the two of them never had to grow up, but could remain as "adult children” living in the shadow of their original homes and families. Their decision to have a child came very slowly. When they finally did decide to have a child, they suddenly had to grow-up individually and as a couple.</w:t>
      </w:r>
    </w:p>
    <w:p w14:paraId="282CDBEB" w14:textId="04CFE286"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During their </w:t>
      </w:r>
      <w:r w:rsidR="003869AB" w:rsidRPr="002D4D07">
        <w:rPr>
          <w:rFonts w:ascii="Baskerville Old Face" w:eastAsia="Book Antiqua" w:hAnsi="Baskerville Old Face" w:cs="Times New Roman"/>
        </w:rPr>
        <w:t>two-hour long</w:t>
      </w:r>
      <w:r w:rsidRPr="002D4D07">
        <w:rPr>
          <w:rFonts w:ascii="Baskerville Old Face" w:eastAsia="Book Antiqua" w:hAnsi="Baskerville Old Face" w:cs="Times New Roman"/>
        </w:rPr>
        <w:t xml:space="preserve"> interview, Glenda and Kurt talked about what was most important for other people to know about them as individuals and as a couple. With Trisha taking a nap in the other room, they identified child-raising as the central theme in their current life and spoke of the contrast with their past life when they were free of most responsibilities. </w:t>
      </w:r>
    </w:p>
    <w:p w14:paraId="5BFD8E87" w14:textId="23704278"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Given their dual careers and family commitments, Kurt and Glenda didn’t have much time being along together anymore. They were fully consumed in Generativity One. While both loved their child, Kurt and Glenda also referred to former areas of mutual enjoyment, now largely forfeited, complex new responsibilities within their relationship, and even an inconvenient change to a larger residence they thought was necessary because of their child. Now, because of the proximity of their house to a busy highway, they were concerned about Trisha's safety. They began looking for a different rental with a larger, fenced yard in which their toddler could play.</w:t>
      </w:r>
    </w:p>
    <w:p w14:paraId="2951A7D0" w14:textId="3631E64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Glenda and Kurt had anticipated that Trisha's birth was going to require changes in their comfortable lifestyle, and they prepared for them: “When </w:t>
      </w:r>
      <w:r w:rsidRPr="002D4D07">
        <w:rPr>
          <w:rFonts w:ascii="Baskerville Old Face" w:eastAsia="Book Antiqua" w:hAnsi="Baskerville Old Face" w:cs="Times New Roman"/>
        </w:rPr>
        <w:lastRenderedPageBreak/>
        <w:t>Trisha was first born</w:t>
      </w:r>
      <w:r w:rsidR="003869AB"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I took about six weeks off work and Glenda took four months off. So</w:t>
      </w:r>
      <w:r w:rsidR="00F14E9D"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we were together a lot right in the beginning.”  Following an initial period of testing and turmoil, Kurt and Glenda began performing their Generativity One roles and newly established routines with a high degree of mutual confidence. In time, this came to include Trisha wanting Kurt to give her baths. Whereas some mothers might resent the preference of their daughter for her father's attention, Glenda viewed this preference with considerable fondness and perhaps some relief. She delighted in the affection expressed by Trisha and Kurt for one another and valued the differences between herself and Kurt.</w:t>
      </w:r>
    </w:p>
    <w:p w14:paraId="3C9F9714" w14:textId="33E10FEF"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There seemed to be three essential ingredients in Glenda and Kurt's relationship that enabled them to establish and maintain the role of Generativity One. First, they exhibited an accepting and generous attitude about competing relationships, possessiveness</w:t>
      </w:r>
      <w:r w:rsidR="004C094B">
        <w:rPr>
          <w:rFonts w:ascii="Baskerville Old Face" w:eastAsia="Book Antiqua" w:hAnsi="Baskerville Old Face" w:cs="Times New Roman"/>
        </w:rPr>
        <w:t>,</w:t>
      </w:r>
      <w:r w:rsidRPr="002D4D07">
        <w:rPr>
          <w:rFonts w:ascii="Baskerville Old Face" w:eastAsia="Book Antiqua" w:hAnsi="Baskerville Old Face" w:cs="Times New Roman"/>
        </w:rPr>
        <w:t xml:space="preserve"> and competition for attention when their child preferred the other parent in certain settings. Second, there was respect and affection about differences in their individual styles of childrearing. Third, there was a willingness on their part to perform nontraditional roles. We might all learn from the example set by Glenda and Kurt.</w:t>
      </w:r>
    </w:p>
    <w:p w14:paraId="51739CCD" w14:textId="77777777" w:rsidR="005009A0" w:rsidRPr="0092115D" w:rsidRDefault="005009A0" w:rsidP="0092115D">
      <w:pPr>
        <w:spacing w:after="120" w:line="240" w:lineRule="auto"/>
        <w:jc w:val="center"/>
        <w:rPr>
          <w:rFonts w:ascii="Baskerville Old Face" w:eastAsia="Book Antiqua" w:hAnsi="Baskerville Old Face" w:cs="Times New Roman"/>
          <w:sz w:val="28"/>
          <w:szCs w:val="28"/>
        </w:rPr>
      </w:pPr>
      <w:r w:rsidRPr="0092115D">
        <w:rPr>
          <w:rFonts w:ascii="Baskerville Old Face" w:eastAsia="Book Antiqua" w:hAnsi="Baskerville Old Face" w:cs="Times New Roman"/>
          <w:b/>
          <w:sz w:val="28"/>
          <w:szCs w:val="28"/>
        </w:rPr>
        <w:t>Surrogate Parenting: Generativity One Through Impacting the Lives of Children Outside One's Family</w:t>
      </w:r>
    </w:p>
    <w:p w14:paraId="5B5349B3" w14:textId="33FC40B0"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Sometimes we try to have it all: children, a paying job, and some valued project on the side. In other cases, we try to make our project into a paying job by starting a business, turning a hobby into a business, or making our job more meaningful and enjoyable. In other instances, we make the hard decision to forego child-raising and instead invest our time, energy, and generativity in a special project that directly benefits children who are not "our own." This apparently is the case with Oprah Winfrey, who made the difficult decision not to have children herself. Instead, as she has noted in many interviews, Oprah reframed her Generativity One pursuits by declaring that she would seek to care for all the children in the world rather than devote herself to raising her own biological children. Oprah Winfrey, of course, also has a huge project to run—namely her own massive media enterprise. That is enough to keep anyone fully occupied! </w:t>
      </w:r>
    </w:p>
    <w:p w14:paraId="253F4114" w14:textId="58F54FE1"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Then there are the less famous leaders in Nevada County, California, who participated in the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They were all devoted to their community and many of them gained great </w:t>
      </w:r>
      <w:r w:rsidRPr="002D4D07">
        <w:rPr>
          <w:rFonts w:ascii="Baskerville Old Face" w:eastAsia="Book Antiqua" w:hAnsi="Baskerville Old Face" w:cs="Times New Roman"/>
        </w:rPr>
        <w:lastRenderedPageBreak/>
        <w:t>generative satisfaction from working with children who were not their own.  One of our Sage leaders offered a touching and poignant observation about the generative impact that resulted from her work with such children.</w:t>
      </w:r>
    </w:p>
    <w:p w14:paraId="06B06912" w14:textId="77777777" w:rsidR="005009A0" w:rsidRPr="002D4D07" w:rsidRDefault="005009A0"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Being able to support people and letting them know they’re doing a good job are qualities I admire in a leader. And also giving others confidence and making them feel good about themselves and their abilities. When I worked with kids, being with teenagers was always my favorite because I was so into building their self-esteem. And I think doing that has stayed with me, because everyone has to work on their self-esteem. I think I am good at that. I think I boost people’s morale. </w:t>
      </w:r>
    </w:p>
    <w:p w14:paraId="38BB91FC"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Another Sage leader offered a more detailed example of how he works with under-served children by offering to volunteer in his local school:</w:t>
      </w:r>
    </w:p>
    <w:p w14:paraId="32471ED9" w14:textId="4A7BAD0F" w:rsidR="005009A0" w:rsidRPr="002D4D07" w:rsidRDefault="005009A0" w:rsidP="004C094B">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do see a different path, mainly due to continuing budget reductions for my organization. The other day was graduation for the preschool in my building, which serves children with severe disabilities. I went in and started playing with the kids. We were playing when a very small guy, who is a fighter, backed-up and put himself in my lap. The teachers said he didn’t do that with anyone. We were playing more</w:t>
      </w:r>
      <w:r w:rsidR="004C094B">
        <w:rPr>
          <w:rFonts w:ascii="Baskerville Old Face" w:eastAsia="Book Antiqua" w:hAnsi="Baskerville Old Face" w:cs="Times New Roman"/>
        </w:rPr>
        <w:t>,</w:t>
      </w:r>
      <w:r w:rsidRPr="002D4D07">
        <w:rPr>
          <w:rFonts w:ascii="Baskerville Old Face" w:eastAsia="Book Antiqua" w:hAnsi="Baskerville Old Face" w:cs="Times New Roman"/>
        </w:rPr>
        <w:t xml:space="preserve"> and I had to leave for a meeting. The teachers said, “You should come back every day.” When I think about my talents, I believe that my ability to connect with kids is my #1 talent, even though it got me to where I am today</w:t>
      </w:r>
      <w:r w:rsidR="003869AB"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and I don’t use it in the work I currently do.</w:t>
      </w:r>
    </w:p>
    <w:p w14:paraId="6D773588"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 second form of institution-based surrogate parenting is to be found in organizations that serve children who are struggling with the demands placed on them by society. This is the opposite from education. It is the side of isolation and, hopefully, remediation that unfortunately is often given more public attention than the preventive, educational side. One of our Sage leaders found Generative One gratification through his work as the leader of an organization focusing on troubled youth:</w:t>
      </w:r>
    </w:p>
    <w:p w14:paraId="6AF0E601" w14:textId="05AAED1F" w:rsidR="00EC6298" w:rsidRPr="002D4D07" w:rsidRDefault="005009A0" w:rsidP="004C094B">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I’m in charge of the entire department that services children in our community who are on probation or are potentially headed there. My span of control is six probation officers and one support staff. I also have authority over all probation officers in other departments and the staff at the juvenile hall. And I have other duties, such as training manager. In this capacity, I feel I am in charge of creating </w:t>
      </w:r>
      <w:r w:rsidRPr="002D4D07">
        <w:rPr>
          <w:rFonts w:ascii="Baskerville Old Face" w:eastAsia="Book Antiqua" w:hAnsi="Baskerville Old Face" w:cs="Times New Roman"/>
        </w:rPr>
        <w:lastRenderedPageBreak/>
        <w:t>the agency’s future. I’m really proud of the new programs we’ve created to fill needs in the department. In addition to some of the tactical programs, we’re currently trying to expand the number of foster placements in the county rather than send kids off to group homes. It’s been nice to be part of that success.</w:t>
      </w:r>
    </w:p>
    <w:p w14:paraId="36B4AA00"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our Sage leaders works with both the scouting program and The Friendship Club in her community. She sees this type of generative work to be much more satisfying than the more complex and often convoluted work to be done through political activities (which will be more prominent in the third and fourth generativity roles to which we turn in later sections of this book):</w:t>
      </w:r>
    </w:p>
    <w:p w14:paraId="0371CCE2" w14:textId="09577B7B" w:rsidR="005009A0" w:rsidRPr="002D4D07" w:rsidRDefault="005009A0" w:rsidP="004C094B">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Whatever group I’m involved with, whether the Boy Scouts or The Friendship Club, I try to bring a personal relationship that can strengthen the organization. So, finding common bonds and building relationships is very important to me. I’m not very political because most politicians are boring. They are limited and not funny. If you build relationships based on trust, you are more likely to move things forward. That is, if people really know who I am, they will tend to trust me when I try to implement something. I don’t think a person would be very effective in any long-term position unless they are able to develop a high trust level.</w:t>
      </w:r>
    </w:p>
    <w:p w14:paraId="3FCDB1A0" w14:textId="5C29E36A"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Certainly</w:t>
      </w:r>
      <w:r w:rsidR="00F14E9D"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there are people who decide to engage in a project while also raising a family. These are the men and women who do try to have it all. The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we interviewed often talked about the conflict and tensions inherent in their effort to be civically engaged while also raising children. We conclude this chapter by turning to these challenged men and women.</w:t>
      </w:r>
    </w:p>
    <w:p w14:paraId="51241174" w14:textId="77777777" w:rsidR="005009A0" w:rsidRPr="00FB582B" w:rsidRDefault="005009A0" w:rsidP="00FB582B">
      <w:pPr>
        <w:spacing w:after="120" w:line="240" w:lineRule="auto"/>
        <w:jc w:val="center"/>
        <w:rPr>
          <w:rFonts w:ascii="Baskerville Old Face" w:eastAsia="Book Antiqua" w:hAnsi="Baskerville Old Face" w:cs="Times New Roman"/>
          <w:sz w:val="28"/>
          <w:szCs w:val="28"/>
        </w:rPr>
      </w:pPr>
      <w:r w:rsidRPr="00FB582B">
        <w:rPr>
          <w:rFonts w:ascii="Baskerville Old Face" w:eastAsia="Book Antiqua" w:hAnsi="Baskerville Old Face" w:cs="Times New Roman"/>
          <w:b/>
          <w:sz w:val="28"/>
          <w:szCs w:val="28"/>
        </w:rPr>
        <w:t>Conclusions</w:t>
      </w:r>
    </w:p>
    <w:p w14:paraId="6FBE702C"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can learn from the couple we identified earlier in this chapter: Glenda and Kurt. They can teach us about effective ways in which to adopt flexible, non-gender defined roles in raising children. And we can learn from Oprah Winfrey about ways in which to be generative with children outside the family. We also can learn from men and women who wish to raise their children in a satisfactory manner and engage Generativity One by participating in major projects that impact the lives of children outside their own family. These people want to have it both ways, and they often find this multi-goal process to be quite difficult. </w:t>
      </w:r>
    </w:p>
    <w:p w14:paraId="77E22A70"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The Emerging leaders from our Sage Project (ages 25-55) often found it hard to establish the right balance between love and work in their own demanding mid-life world. One Emerging Sage leader shared the story of being a busy administrator of a community project who was also trying to find time for his family. This sage leader expressed the opinion that his family derived some benefits from his civic work, but the trade-off he described seemed less than convincing:</w:t>
      </w:r>
    </w:p>
    <w:p w14:paraId="3A82FE9A" w14:textId="77777777" w:rsidR="005009A0" w:rsidRPr="002D4D07" w:rsidRDefault="005009A0" w:rsidP="004722F6">
      <w:pPr>
        <w:spacing w:after="120" w:line="240" w:lineRule="auto"/>
        <w:ind w:left="720"/>
        <w:jc w:val="both"/>
        <w:rPr>
          <w:rFonts w:ascii="Baskerville Old Face" w:eastAsia="Book Antiqua" w:hAnsi="Baskerville Old Face" w:cs="Times New Roman"/>
          <w:b/>
        </w:rPr>
      </w:pPr>
      <w:r w:rsidRPr="002D4D07">
        <w:rPr>
          <w:rFonts w:ascii="Baskerville Old Face" w:eastAsia="Book Antiqua" w:hAnsi="Baskerville Old Face" w:cs="Times New Roman"/>
        </w:rPr>
        <w:t>Last night I came home pretty worthless and exhausted. My daughter asked if we could go shoot some hoops and I said, “OK, in just a minute.” Next thing I know, I’ve dozed off. That’s an example of not having anything left on some days for my family. Also, in a leadership position in the department it’s very hard to walk away and have an extended vacation. We take a number of nickel and dime vacations but haven’t done a long trip in a while. So, family life suffers a bit. On the flip side, my kids have met a number of people or had experiences they wouldn’t otherwise get. For example, they are very comfortable saying hello to the superintendent of schools.</w:t>
      </w:r>
      <w:r w:rsidRPr="002D4D07">
        <w:rPr>
          <w:rFonts w:ascii="Baskerville Old Face" w:eastAsia="Book Antiqua" w:hAnsi="Baskerville Old Face" w:cs="Times New Roman"/>
          <w:b/>
        </w:rPr>
        <w:t xml:space="preserve">  </w:t>
      </w:r>
    </w:p>
    <w:p w14:paraId="4E6E33C9" w14:textId="77777777" w:rsidR="005009A0" w:rsidRPr="002D4D07" w:rsidRDefault="005009A0" w:rsidP="004722F6">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t>A second Emerging Sage leader told a story that is all too common for men and women who chose to enter the political arena:</w:t>
      </w:r>
    </w:p>
    <w:p w14:paraId="74C577B0" w14:textId="4D7804C5" w:rsidR="005009A0" w:rsidRPr="002D4D07" w:rsidRDefault="005009A0"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There is some sacrifice at times, if only because of the need to juggle everything and also be a father. Right now</w:t>
      </w:r>
      <w:r w:rsidR="00F14E9D"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as I’m running a campaign in addition to all of the other things I have going on, so I sometimes I don’t always get to see my kids before they go to bed. I tell myself that it is just temporary, but my wife reminds me there will be something next month, so it is never temporary. But if I am able to help grow our community it will make things better for my kids as well. So</w:t>
      </w:r>
      <w:r w:rsidR="00F14E9D"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it is a win/win situation. </w:t>
      </w:r>
    </w:p>
    <w:p w14:paraId="1174469B" w14:textId="05FB9B2B" w:rsidR="005009A0" w:rsidRPr="004C094B" w:rsidRDefault="005009A0" w:rsidP="004722F6">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t>For some of the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there is an option, but it is often painful. We see the struggle about work/life balance playing</w:t>
      </w:r>
      <w:r w:rsidR="00F14E9D"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out in the decision that some sage leaders make to get "out of the rat race" of civic engagement and spend more time with their children and family. For these men and women, there was often no balance to be found between work or civic engagement and love (time with family). They had to choose one over the other.</w:t>
      </w:r>
    </w:p>
    <w:p w14:paraId="34C554AB" w14:textId="29C7BB0C"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If a Sage leader decides not to opt out of her civic commitments, and if she is equally committed to quality Generative One time with her family, what </w:t>
      </w:r>
      <w:r w:rsidRPr="002D4D07">
        <w:rPr>
          <w:rFonts w:ascii="Baskerville Old Face" w:eastAsia="Book Antiqua" w:hAnsi="Baskerville Old Face" w:cs="Times New Roman"/>
        </w:rPr>
        <w:lastRenderedPageBreak/>
        <w:t>can be done to reconcile those sacrifices and trade-offs? We observed that they usually can do so in one of three ways. First, they might consider their project work to be a model for their children and hope that the children will be proud of their efforts and will emulate them during their own adult years. Second, some of our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believed that their civic work would ultimately be of benefit to their children, thus making their outside caregiving simply an extension of their caregiving inside the family. Third, some of these leaders took a more tangible step; they immediately involved their children in their civic projects. </w:t>
      </w:r>
    </w:p>
    <w:p w14:paraId="114DEBFB" w14:textId="07D52699"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Many years ago</w:t>
      </w:r>
      <w:r w:rsidR="00F14E9D"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Sigmund Freud</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Freud</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offered a simple but profound observation that the two ingredients of a happy and successful life are love and work. But Freud failed to mention that it isn't always easy to balance the demands inherent in both love and work—especially when love has to do with raising children and work has to do with finding time and energy to successfully engage in a project. </w:t>
      </w:r>
    </w:p>
    <w:p w14:paraId="7562B713" w14:textId="77777777" w:rsidR="005009A0" w:rsidRPr="002D4D07" w:rsidRDefault="005009A0"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 </w:t>
      </w:r>
    </w:p>
    <w:p w14:paraId="67164B43" w14:textId="77777777" w:rsidR="00660474" w:rsidRPr="002D4D07" w:rsidRDefault="00660474" w:rsidP="004722F6">
      <w:pPr>
        <w:spacing w:after="120" w:line="240" w:lineRule="auto"/>
        <w:jc w:val="both"/>
        <w:rPr>
          <w:rFonts w:ascii="Baskerville Old Face" w:eastAsia="Book Antiqua" w:hAnsi="Baskerville Old Face" w:cs="Book Antiqua"/>
          <w:b/>
        </w:rPr>
      </w:pPr>
      <w:r w:rsidRPr="002D4D07">
        <w:rPr>
          <w:rFonts w:ascii="Baskerville Old Face" w:eastAsia="Book Antiqua" w:hAnsi="Baskerville Old Face" w:cs="Book Antiqua"/>
          <w:b/>
        </w:rPr>
        <w:br w:type="page"/>
      </w:r>
    </w:p>
    <w:p w14:paraId="5D5230D0" w14:textId="77777777" w:rsidR="004D27A4" w:rsidRPr="002D4D07" w:rsidRDefault="004D27A4" w:rsidP="004722F6">
      <w:pPr>
        <w:spacing w:after="120" w:line="240" w:lineRule="auto"/>
        <w:jc w:val="both"/>
        <w:rPr>
          <w:rFonts w:ascii="Baskerville Old Face" w:eastAsia="Calibri" w:hAnsi="Baskerville Old Face" w:cs="Calibri"/>
        </w:rPr>
      </w:pPr>
    </w:p>
    <w:p w14:paraId="352795D9" w14:textId="77777777" w:rsidR="004D27A4" w:rsidRPr="00FF5F15" w:rsidRDefault="004D27A4" w:rsidP="00FF5F15">
      <w:pPr>
        <w:spacing w:after="120" w:line="240" w:lineRule="auto"/>
        <w:rPr>
          <w:rFonts w:ascii="Baskerville Old Face" w:eastAsia="Book Antiqua" w:hAnsi="Baskerville Old Face" w:cs="Times New Roman"/>
          <w:b/>
          <w:sz w:val="32"/>
          <w:szCs w:val="32"/>
        </w:rPr>
      </w:pPr>
      <w:r w:rsidRPr="00FF5F15">
        <w:rPr>
          <w:rFonts w:ascii="Baskerville Old Face" w:eastAsia="Book Antiqua" w:hAnsi="Baskerville Old Face" w:cs="Times New Roman"/>
          <w:b/>
          <w:sz w:val="32"/>
          <w:szCs w:val="32"/>
        </w:rPr>
        <w:t>Chapter Five</w:t>
      </w:r>
    </w:p>
    <w:p w14:paraId="4AAC6A17" w14:textId="77777777" w:rsidR="004D27A4" w:rsidRPr="00FF5F15" w:rsidRDefault="004D27A4" w:rsidP="00FF5F15">
      <w:pPr>
        <w:spacing w:after="120" w:line="240" w:lineRule="auto"/>
        <w:rPr>
          <w:rFonts w:ascii="Baskerville Old Face" w:eastAsia="Book Antiqua" w:hAnsi="Baskerville Old Face" w:cs="Times New Roman"/>
          <w:b/>
          <w:sz w:val="32"/>
          <w:szCs w:val="32"/>
        </w:rPr>
      </w:pPr>
      <w:r w:rsidRPr="00FF5F15">
        <w:rPr>
          <w:rFonts w:ascii="Baskerville Old Face" w:eastAsia="Book Antiqua" w:hAnsi="Baskerville Old Face" w:cs="Times New Roman"/>
          <w:b/>
          <w:sz w:val="32"/>
          <w:szCs w:val="32"/>
        </w:rPr>
        <w:t>The Enduring Role of Generativity One</w:t>
      </w:r>
    </w:p>
    <w:p w14:paraId="536EE067" w14:textId="77777777" w:rsidR="004D27A4" w:rsidRPr="002D4D07" w:rsidRDefault="004D27A4" w:rsidP="004722F6">
      <w:pPr>
        <w:spacing w:after="120" w:line="240" w:lineRule="auto"/>
        <w:jc w:val="both"/>
        <w:rPr>
          <w:rFonts w:ascii="Baskerville Old Face" w:eastAsia="Book Antiqua" w:hAnsi="Baskerville Old Face" w:cs="Times New Roman"/>
        </w:rPr>
      </w:pPr>
    </w:p>
    <w:p w14:paraId="5FA3A668"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Chapters Three and Four borrowed primarily from previous research that we conducted with men and women who were involved in long term, intimate relationships—though we also introduced some insights from our Sage leaders as we addressed the role of Generativity One in the creation and maintenance of lifelong projects. Now, in Chapter Five, we draw extensively on our work with coaching and consulting clients--men and women who were often experiencing the challenges of mid-life. </w:t>
      </w:r>
    </w:p>
    <w:p w14:paraId="2433DF91" w14:textId="764A00E0" w:rsidR="004D27A4" w:rsidRPr="002D4D07" w:rsidRDefault="009976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Regarding</w:t>
      </w:r>
      <w:r w:rsidR="004D27A4" w:rsidRPr="002D4D07">
        <w:rPr>
          <w:rFonts w:ascii="Baskerville Old Face" w:eastAsia="Book Antiqua" w:hAnsi="Baskerville Old Face" w:cs="Times New Roman"/>
        </w:rPr>
        <w:t xml:space="preserve"> grand parenting and guardianship of an organization or project, we go beyond what we learned from our clients. Specifically, we make extensive use of our third source of insight: interviews from our California Western Nevada County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004D27A4" w:rsidRPr="002D4D07">
        <w:rPr>
          <w:rFonts w:ascii="Baskerville Old Face" w:eastAsia="Book Antiqua" w:hAnsi="Baskerville Old Face" w:cs="Times New Roman"/>
        </w:rPr>
        <w:t xml:space="preserve">. We also turn to the narratives offered by our four </w:t>
      </w:r>
      <w:r w:rsidR="004D27A4" w:rsidRPr="002D4D07">
        <w:rPr>
          <w:rFonts w:ascii="Baskerville Old Face" w:eastAsia="Book Antiqua" w:hAnsi="Baskerville Old Face" w:cs="Times New Roman"/>
          <w:i/>
        </w:rPr>
        <w:t>Featured Players</w:t>
      </w:r>
      <w:r w:rsidR="004D27A4" w:rsidRPr="002D4D07">
        <w:rPr>
          <w:rFonts w:ascii="Baskerville Old Face" w:eastAsia="Book Antiqua" w:hAnsi="Baskerville Old Face" w:cs="Times New Roman"/>
        </w:rPr>
        <w:t>. Before turning to these matters, we focus first on the</w:t>
      </w:r>
      <w:r w:rsidR="004C2AC2" w:rsidRPr="002D4D07">
        <w:rPr>
          <w:rFonts w:ascii="Baskerville Old Face" w:eastAsia="Book Antiqua" w:hAnsi="Baskerville Old Face" w:cs="Times New Roman"/>
        </w:rPr>
        <w:t xml:space="preserve"> often-</w:t>
      </w:r>
      <w:r w:rsidR="004D27A4" w:rsidRPr="002D4D07">
        <w:rPr>
          <w:rFonts w:ascii="Baskerville Old Face" w:eastAsia="Book Antiqua" w:hAnsi="Baskerville Old Face" w:cs="Times New Roman"/>
        </w:rPr>
        <w:t>challenging transition from being parents of children and adolescents to being parents of mature offspring.</w:t>
      </w:r>
    </w:p>
    <w:p w14:paraId="751473D9" w14:textId="77777777" w:rsidR="004D27A4" w:rsidRPr="00FB582B" w:rsidRDefault="004D27A4" w:rsidP="00FB582B">
      <w:pPr>
        <w:spacing w:after="120" w:line="240" w:lineRule="auto"/>
        <w:jc w:val="center"/>
        <w:rPr>
          <w:rFonts w:ascii="Baskerville Old Face" w:eastAsia="Book Antiqua" w:hAnsi="Baskerville Old Face" w:cs="Times New Roman"/>
          <w:sz w:val="28"/>
          <w:szCs w:val="28"/>
        </w:rPr>
      </w:pPr>
      <w:r w:rsidRPr="00FB582B">
        <w:rPr>
          <w:rFonts w:ascii="Baskerville Old Face" w:eastAsia="Book Antiqua" w:hAnsi="Baskerville Old Face" w:cs="Times New Roman"/>
          <w:b/>
          <w:sz w:val="28"/>
          <w:szCs w:val="28"/>
        </w:rPr>
        <w:t>We Continue to Parent</w:t>
      </w:r>
    </w:p>
    <w:p w14:paraId="758DBF25" w14:textId="5FB38F0D" w:rsidR="0099760B"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Generativity One does not disappear as we grow older: That is one of the dominant themes in this book, and we believe it provides an important contribution to the literature on generativity. The first role of generativity not only doesn't go away; it provides many of us with an opportunity to "do it better" as we grow older. Many years ago, Barry Osherson</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Osherson</w:instrText>
      </w:r>
      <w:r w:rsidR="00571834">
        <w:instrText xml:space="preserve">" </w:instrText>
      </w:r>
      <w:r w:rsidR="00571834">
        <w:rPr>
          <w:rFonts w:ascii="Baskerville Old Face" w:eastAsia="Book Antiqua" w:hAnsi="Baskerville Old Face" w:cs="Times New Roman"/>
        </w:rPr>
        <w:fldChar w:fldCharType="end"/>
      </w:r>
      <w:r w:rsidR="00B1369B" w:rsidRPr="002D4D07">
        <w:rPr>
          <w:rFonts w:ascii="Baskerville Old Face" w:eastAsia="Book Antiqua" w:hAnsi="Baskerville Old Face" w:cs="Times New Roman"/>
        </w:rPr>
        <w:t xml:space="preserve"> (1986)</w:t>
      </w:r>
      <w:r w:rsidRPr="002D4D07">
        <w:rPr>
          <w:rFonts w:ascii="Baskerville Old Face" w:eastAsia="Book Antiqua" w:hAnsi="Baskerville Old Face" w:cs="Times New Roman"/>
        </w:rPr>
        <w:t xml:space="preserve"> wrote about the</w:t>
      </w:r>
      <w:r w:rsidR="00B1369B" w:rsidRPr="002D4D07">
        <w:rPr>
          <w:rFonts w:ascii="Baskerville Old Face" w:eastAsia="Book Antiqua" w:hAnsi="Baskerville Old Face" w:cs="Times New Roman"/>
        </w:rPr>
        <w:t xml:space="preserve"> "wounded father</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wounded father</w:instrText>
      </w:r>
      <w:r w:rsidR="00571834">
        <w:instrText xml:space="preserve">" </w:instrText>
      </w:r>
      <w:r w:rsidR="00571834">
        <w:rPr>
          <w:rFonts w:ascii="Baskerville Old Face" w:eastAsia="Book Antiqua" w:hAnsi="Baskerville Old Face" w:cs="Times New Roman"/>
        </w:rPr>
        <w:fldChar w:fldCharType="end"/>
      </w:r>
      <w:r w:rsidR="00B1369B"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and poignantly described the difficult relationship that often exists between the father and his children during the early years of parenthood. He writes about the alienation that has existed with the father who worked a full day in a large factory and came home every evening and wanted to be "left alone" to recuperate. </w:t>
      </w:r>
    </w:p>
    <w:p w14:paraId="2CAD3230" w14:textId="31FA975E"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This narrative seems embedded in the 20th Century account of "organization men" and "men in gray flannel suits", as well as the "working stiffs" who spent their lives on an assembly line. This storyline also seems </w:t>
      </w:r>
      <w:r w:rsidRPr="002D4D07">
        <w:rPr>
          <w:rFonts w:ascii="Baskerville Old Face" w:eastAsia="Book Antiqua" w:hAnsi="Baskerville Old Face" w:cs="Times New Roman"/>
        </w:rPr>
        <w:lastRenderedPageBreak/>
        <w:t xml:space="preserve">relevant for working men and women of the 21st Century who are deeply engaged in their work— and who are impacted by the Internet and digital communication technologies. They often find no boundaries between their work life and home life. (Bergquist, 1993). </w:t>
      </w:r>
    </w:p>
    <w:p w14:paraId="2B1C11A2" w14:textId="2BF21850" w:rsidR="008A763A"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later years in the lives of these "wounded" men and women can be "redemptive." As older adults, we can do a better job in relating to our children because we may now have more time to devote to them, and because we may have also transformed ourselves in terms of interpersonal sensitivity and orientation to the issues of control and authority. To exemplify this point, we turn to one of our four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xml:space="preserve"> from the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We call him Dan and note that in his life before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he was a high-powered physicist and successful university president. </w:t>
      </w:r>
    </w:p>
    <w:p w14:paraId="0B6B13B6" w14:textId="78B1141A"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When Dan retired, he moved with his wife to Nevada City, California, and was one of the senior community leaders who participated in our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Dan has this to say about the shifts that have occurred in his own parenting style:</w:t>
      </w:r>
    </w:p>
    <w:p w14:paraId="25DFF068"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see my parenting role in this stage of my life as being very different than when my children were six, 15, or in their 20s. I have come to play more of a caring, loving advisor/counselor role and have thought a lot about this. The difference, in one respect, is when I get calls now from my children—and even going back 20 years or more—my parenting is at their initiation, not mine. There is an implicit understanding that they can take any advice or discard it. My advice is given in love, and it honors their own decision making. I have found that this way of parenting has been more valuable to my adult children than how I parented when they were younger. </w:t>
      </w:r>
    </w:p>
    <w:p w14:paraId="1B167D9B"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Perhaps most important, I am no longer dictatorial. As I look back, my early role in parenting as a father certainly could have been improved. I have often reflected on why I wasn’t able to parent then as I do now. My current parenting role and style is much more fulfilling to me and valuable to them, and I feel a whole lot better about it. I wish I could have had these capabilities when my children were young. I was direct and intense as a parent; my wife called mine an AA personality. Now I actually learn my role in parenting from watching my children parent their children. It has been an interesting learning experience. I get insights because they really parent well. There has been a role reversal. </w:t>
      </w:r>
    </w:p>
    <w:p w14:paraId="48DD6326"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To further illustrate this shift, we return to the interview with Dale, another of our four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Dale led a difficult, challenging, but often gratifying life as a divorced parent who was not able to "grow up" with his children. However, he continues to be a parent and finds new challenges and new moments of gratification with his children. As in the case of most parental relationships, Dale has a differing adult relationship with each of his two children. Let's begin with Dale's description of the relationship with his grown daughter:</w:t>
      </w:r>
    </w:p>
    <w:p w14:paraId="7031795A"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My continuing parenting role has been a bit different for my son and daughter over the years. My daughter and I are very close, and we talk and e-mail at least once a week. She has always shared her intimate life with me and asked for advice when she needed it. The understanding has been that she could take my advice or leave it on the table. I especially remember a visit that I made to my daughter’s home in Illinois. She is an ordained Episcopalian priest and was struggling with her bishop over the question of the legalization of gay marriage in Illinois. I was proud of her when she decided to go against her bishop’s decision and joined the movement to promote this cause. When gay marriage was finally approved in Illinois, my daughter was the first clergywoman to marry a gay couple. I am very proud of her, and she knows that.</w:t>
      </w:r>
    </w:p>
    <w:p w14:paraId="350955A7"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What about the relationship with his son? </w:t>
      </w:r>
    </w:p>
    <w:p w14:paraId="4227A722"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My parenting role with my son has been warm and meaningful for both of us, although he has never entirely forgiven me for the divorce. He and I e-mail and talk on the phone a couple of times a month, but he is more guarded in sharing his thoughts and life experiences than is my daughter…. unless I encourage him. He still turns to me for advice, however, and I have been happy to help him think through challenges—especially about his work life and now his own divorce. He lives in New York and has had a very successful professional life. Like my relationship with my daughter, I am very proud of him. </w:t>
      </w:r>
    </w:p>
    <w:p w14:paraId="0643976D" w14:textId="2B93E9BB"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Here we see the challenging relationship between Dale and his son as they both grow older. (This is often the dynamic and profoundly interesting relationship we find featured in novels and movies; we need look no farther than the widely</w:t>
      </w:r>
      <w:r w:rsidR="00F14E9D"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acclaimed novel and movie: </w:t>
      </w:r>
      <w:r w:rsidRPr="002D4D07">
        <w:rPr>
          <w:rFonts w:ascii="Baskerville Old Face" w:eastAsia="Book Antiqua" w:hAnsi="Baskerville Old Face" w:cs="Times New Roman"/>
          <w:i/>
        </w:rPr>
        <w:t>The River Runs Through It</w:t>
      </w:r>
      <w:r w:rsidR="00FB2C03">
        <w:rPr>
          <w:rFonts w:ascii="Baskerville Old Face" w:eastAsia="Book Antiqua" w:hAnsi="Baskerville Old Face" w:cs="Times New Roman"/>
          <w:i/>
        </w:rPr>
        <w:fldChar w:fldCharType="begin"/>
      </w:r>
      <w:r w:rsidR="00FB2C03">
        <w:instrText xml:space="preserve"> XE "</w:instrText>
      </w:r>
      <w:r w:rsidR="00FB2C03" w:rsidRPr="008613C6">
        <w:rPr>
          <w:rFonts w:ascii="Baskerville Old Face" w:eastAsia="Book Antiqua" w:hAnsi="Baskerville Old Face" w:cs="Times New Roman"/>
          <w:i/>
        </w:rPr>
        <w:instrText>The River Runs Through It</w:instrText>
      </w:r>
      <w:r w:rsidR="00FB2C03">
        <w:instrText xml:space="preserve">" </w:instrText>
      </w:r>
      <w:r w:rsidR="00FB2C03">
        <w:rPr>
          <w:rFonts w:ascii="Baskerville Old Face" w:eastAsia="Book Antiqua" w:hAnsi="Baskerville Old Face" w:cs="Times New Roman"/>
          <w:i/>
        </w:rPr>
        <w:fldChar w:fldCharType="end"/>
      </w:r>
      <w:r w:rsidRPr="002D4D07">
        <w:rPr>
          <w:rFonts w:ascii="Baskerville Old Face" w:eastAsia="Book Antiqua" w:hAnsi="Baskerville Old Face" w:cs="Times New Roman"/>
          <w:i/>
        </w:rPr>
        <w:t>.</w:t>
      </w:r>
      <w:r w:rsidRPr="002D4D07">
        <w:rPr>
          <w:rFonts w:ascii="Baskerville Old Face" w:eastAsia="Book Antiqua" w:hAnsi="Baskerville Old Face" w:cs="Times New Roman"/>
        </w:rPr>
        <w:t>)</w:t>
      </w:r>
      <w:r w:rsidRPr="002D4D07">
        <w:rPr>
          <w:rFonts w:ascii="Baskerville Old Face" w:eastAsia="Book Antiqua" w:hAnsi="Baskerville Old Face" w:cs="Times New Roman"/>
          <w:i/>
        </w:rPr>
        <w:t xml:space="preserve"> </w:t>
      </w:r>
      <w:r w:rsidRPr="002D4D07">
        <w:rPr>
          <w:rFonts w:ascii="Baskerville Old Face" w:eastAsia="Book Antiqua" w:hAnsi="Baskerville Old Face" w:cs="Times New Roman"/>
        </w:rPr>
        <w:t xml:space="preserve">There is a second theme in this narrative about Dale and his son. It concerns the lingering resentment of </w:t>
      </w:r>
      <w:r w:rsidRPr="002D4D07">
        <w:rPr>
          <w:rFonts w:ascii="Baskerville Old Face" w:eastAsia="Book Antiqua" w:hAnsi="Baskerville Old Face" w:cs="Times New Roman"/>
        </w:rPr>
        <w:lastRenderedPageBreak/>
        <w:t>Dale's son about his parent’s divorce. It is not unusual for a son to line- up with his mother during a divorce proceeding, just as it is not uncommon for a daughter to align with her father. Sigmund Freud</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Freud</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Carl Jung</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Jung</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and other psychoanalytically</w:t>
      </w:r>
      <w:r w:rsidR="00F14E9D"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oriented observers of the human condition often write about the special bonds that are built between mother and son and father and daughter. Generativity One gets complicated when we bring this dynamic into play while exploring the evolving relationship of care between parent and child as they both grow older. </w:t>
      </w:r>
    </w:p>
    <w:p w14:paraId="3790784A" w14:textId="77777777" w:rsidR="008A763A"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we saw in the case of Dan—and as we will continue to see in our assessment of the other three generativity roles—men often become more interpersonally-oriented, emotionally-sensitive and interdependent as they grow older (more "feminine" in a traditional notion of femininity). Women, on the other hand, often become more assertive, goal-oriented, and independent as they grow older (more "masculine" in a traditional notion of masculinity). Yet, the dynamics between father and son, mother and daughter might be frozen in the "olden days." </w:t>
      </w:r>
    </w:p>
    <w:p w14:paraId="6A14DC6E" w14:textId="6232B77C"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son may continue to view his father as a withholding, competitive rival and often a betrayer of the mother's affections—especially if a divorce has disrupted the marriage and family dynamics. This might occur even though the father has been trying for many years to reclaim his relationship with the son he seemed to have lost somewhere in the past. Similarly, the daughter often still views her mother as someone who sacrificed her life for other people (abandoning her own identity), even though her mother may now find vitality and purpose in her personal and pub</w:t>
      </w:r>
      <w:r w:rsidR="00FF5F15">
        <w:rPr>
          <w:rFonts w:ascii="Baskerville Old Face" w:eastAsia="Book Antiqua" w:hAnsi="Baskerville Old Face" w:cs="Times New Roman"/>
        </w:rPr>
        <w:t>l</w:t>
      </w:r>
      <w:r w:rsidRPr="002D4D07">
        <w:rPr>
          <w:rFonts w:ascii="Baskerville Old Face" w:eastAsia="Book Antiqua" w:hAnsi="Baskerville Old Face" w:cs="Times New Roman"/>
        </w:rPr>
        <w:t xml:space="preserve">ic life. </w:t>
      </w:r>
    </w:p>
    <w:p w14:paraId="3D594BC4" w14:textId="60E8A4DA"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To emphasize the fact that Generativity One is alive and well in many lives of the mature adult with grown children, we now turn to the life narrative of the third </w:t>
      </w:r>
      <w:r w:rsidRPr="002D4D07">
        <w:rPr>
          <w:rFonts w:ascii="Baskerville Old Face" w:eastAsia="Book Antiqua" w:hAnsi="Baskerville Old Face" w:cs="Times New Roman"/>
          <w:i/>
        </w:rPr>
        <w:t>Featured Player</w:t>
      </w:r>
      <w:r w:rsidRPr="002D4D07">
        <w:rPr>
          <w:rFonts w:ascii="Baskerville Old Face" w:eastAsia="Book Antiqua" w:hAnsi="Baskerville Old Face" w:cs="Times New Roman"/>
        </w:rPr>
        <w:t xml:space="preserve"> in our generativity play. We call this person, Sally. She is the mother of two grown children and has been married to her husband for more than 50 years. As we noted earlier, Sally got deeply involved in the Washington, DC, political scene. Like most mature women and men, Sally has a life of her own and is now savoring her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years. As we will see in future chapters when Sally's civic engagement is featured (Generativity Four), she has a very busy life that helps her meet generativity needs other than just parenting. Yet, she finds herself being pulled back into the Generativity One role:</w:t>
      </w:r>
    </w:p>
    <w:p w14:paraId="25BC75F2"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My son just turned 52, and my daughter was 56 in September. So, they can be considered mature adults. I call myself “the Ancient”; </w:t>
      </w:r>
      <w:r w:rsidRPr="002D4D07">
        <w:rPr>
          <w:rFonts w:ascii="Baskerville Old Face" w:eastAsia="Book Antiqua" w:hAnsi="Baskerville Old Face" w:cs="Times New Roman"/>
        </w:rPr>
        <w:lastRenderedPageBreak/>
        <w:t xml:space="preserve">I will be 75 next April, and that will be a big one. In terms of parenting my own children, my daughter Carol quit her job at age 56 and said she was going to become a missionary in Africa. This did not surprise my husband and me because we had our own history of giving back during our very busy professional years; in a way her following in our footsteps was sort of a parenting thing. </w:t>
      </w:r>
    </w:p>
    <w:p w14:paraId="4A05934A"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There was a point in time after Carol quit her job that we thought she would do some consulting while getting things in order for her assignment in Africa. But that didn’t happen. She sold her car and condo, put everything in storage, and started living with a friend rent free. This continued for eighteen months, and Carol seemed to be living the "Life of Riley.” My husband and I, her brother and all of her friends really began to worry about her. We all wondered, “What in the world is she doing? Is she really going to Africa? Or is she just playing around? Is she a lost soul at 56 years old?”</w:t>
      </w:r>
    </w:p>
    <w:p w14:paraId="52F05792" w14:textId="31FF452A"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My husband and I had a weekend with her and her friends on her 56</w:t>
      </w:r>
      <w:r w:rsidRPr="002D4D07">
        <w:rPr>
          <w:rFonts w:ascii="Baskerville Old Face" w:eastAsia="Book Antiqua" w:hAnsi="Baskerville Old Face" w:cs="Times New Roman"/>
          <w:vertAlign w:val="superscript"/>
        </w:rPr>
        <w:t>th</w:t>
      </w:r>
      <w:r w:rsidRPr="002D4D07">
        <w:rPr>
          <w:rFonts w:ascii="Baskerville Old Face" w:eastAsia="Book Antiqua" w:hAnsi="Baskerville Old Face" w:cs="Times New Roman"/>
        </w:rPr>
        <w:t xml:space="preserve"> birthday. Coming away from that her best friend asked at dinner, “Carol, what are you doing? It seems as if you are just spending more and more money.” So</w:t>
      </w:r>
      <w:r w:rsidR="008A763A"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what do we do the next day </w:t>
      </w:r>
      <w:r w:rsidRPr="002D4D07">
        <w:rPr>
          <w:rFonts w:ascii="Baskerville Old Face" w:eastAsia="Book Antiqua" w:hAnsi="Baskerville Old Face" w:cs="Times New Roman"/>
          <w:i/>
        </w:rPr>
        <w:t>on her nickel</w:t>
      </w:r>
      <w:r w:rsidRPr="002D4D07">
        <w:rPr>
          <w:rFonts w:ascii="Baskerville Old Face" w:eastAsia="Book Antiqua" w:hAnsi="Baskerville Old Face" w:cs="Times New Roman"/>
        </w:rPr>
        <w:t>? We went to a special wine tasting up in the hills outside Sonoma, where she convinced her father to join the wine club with her. Well, why did she need to join this wine club if she is going to Africa? She merely said that when she left for Africa, the membership would be her father’s.</w:t>
      </w:r>
    </w:p>
    <w:p w14:paraId="695C6623"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is where Sally becomes the Generativity One parent again -- but in a new way:</w:t>
      </w:r>
    </w:p>
    <w:p w14:paraId="18C72E59"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Well, we go home, and I am fit to be tied and so is her father. I called our daughter-in-law, who had become very close to Carol (all of Carol’s mail was now going to her home). I asked what she thought was going on with Carol, and she said that she and Carol’s brother were also very concerned. I suggested that we do an intervention. We decided to have our daughter-in-law and Carol’s very close friend and I sit down with her to try to find out what was going on. </w:t>
      </w:r>
    </w:p>
    <w:p w14:paraId="2C49D9CF"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Lo and behold, Carol and our daughter-in-law and I had lunch the next day, and Carol said she was preparing a list of things that needed to be done to get ready to leave for Africa. It was clear that </w:t>
      </w:r>
      <w:r w:rsidRPr="002D4D07">
        <w:rPr>
          <w:rFonts w:ascii="Baskerville Old Face" w:eastAsia="Book Antiqua" w:hAnsi="Baskerville Old Face" w:cs="Times New Roman"/>
        </w:rPr>
        <w:lastRenderedPageBreak/>
        <w:t xml:space="preserve">Carol had a systematic plan for getting her passport and other important things that needed to be accomplished between then and next March. I concluded that this had gotten to her because I had initiated the conversation with her friends, and the love and concern and focus on this situation made a difference. It’s all part of the great mystery called life. I discovered that you never are not a parent of your children, and I learned that how parenting takes place must shift. </w:t>
      </w:r>
    </w:p>
    <w:p w14:paraId="78FB649B" w14:textId="77777777" w:rsidR="008A763A"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some cases, the issue is not determining when and how we serve as parents to our grown children; rather, it’s about the ongoing responsibilities we have as active parents to a child who is disabled, who faces profound emotional problems, who is struggling with addiction problems, or who has simply never left home and parental attachments ("failure to launch"). Unlike the temporary challenge of Generativity One parenting that faced Sally, we find other parents like these who must engage in an ongoing manner with their adult children. </w:t>
      </w:r>
    </w:p>
    <w:p w14:paraId="2835ACFF" w14:textId="44AD29D4"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To illustrate this point, we introduce our fourth </w:t>
      </w:r>
      <w:r w:rsidRPr="002D4D07">
        <w:rPr>
          <w:rFonts w:ascii="Baskerville Old Face" w:eastAsia="Book Antiqua" w:hAnsi="Baskerville Old Face" w:cs="Times New Roman"/>
          <w:i/>
        </w:rPr>
        <w:t>Featured Player</w:t>
      </w:r>
      <w:r w:rsidRPr="002D4D07">
        <w:rPr>
          <w:rFonts w:ascii="Baskerville Old Face" w:eastAsia="Book Antiqua" w:hAnsi="Baskerville Old Face" w:cs="Times New Roman"/>
        </w:rPr>
        <w:t xml:space="preserve"> from the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We call her Lisa, and she is faced with a difficult, ongoing Generativity One challenge. Until her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 2000, Lisa was a clinical psychologist in Boston. Here is the description of her ongoing parenting challenge:</w:t>
      </w:r>
    </w:p>
    <w:p w14:paraId="2E3A8176" w14:textId="795189FE"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am 70 years old</w:t>
      </w:r>
      <w:r w:rsidR="00FB582B">
        <w:rPr>
          <w:rFonts w:ascii="Baskerville Old Face" w:eastAsia="Book Antiqua" w:hAnsi="Baskerville Old Face" w:cs="Times New Roman"/>
        </w:rPr>
        <w:t>,</w:t>
      </w:r>
      <w:r w:rsidRPr="002D4D07">
        <w:rPr>
          <w:rFonts w:ascii="Baskerville Old Face" w:eastAsia="Book Antiqua" w:hAnsi="Baskerville Old Face" w:cs="Times New Roman"/>
        </w:rPr>
        <w:t xml:space="preserve"> and I took care of my very ill mother for many years until she died in 2005. I am also responsible for a developmentally disabled nephew, Bill, who will be 50 next year. This continues to be a major responsibility. I learned very early by observing the lives of other developmentally disabled adults that if they do not have a life independent of their parents, they will be lost at age 50 or 60 when their last parent or guardian dies. And this is devastating for them! </w:t>
      </w:r>
    </w:p>
    <w:p w14:paraId="15856902"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Parenting Bill has been the most challenging thing I have ever done, and it continues to be difficult. When I take him back to his independent living facility in Redding, I drive away knowing that he will be sad and lost for a time. But I also know that he has friends, a workshop program, a support system, and a social life that is independent of me. It is in this way that I am parenting Bill as his guardian.</w:t>
      </w:r>
    </w:p>
    <w:p w14:paraId="3D6116EA" w14:textId="52B2A7E8" w:rsidR="008A763A"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In these examples of the four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xml:space="preserve"> from our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we witness several different ways in which Generativity One continues to be with us—even when we have grown older and moved on to one or more of the other generativity roles. As we will see throughout this book, each of the four generativity roles is always present on the stage even if not in the spotlight. We also find that Generativity One lingers as a dynamic factor with our work in organizations, even if we move during our adult years past the role of Generativity One founder, burden-carrier, problem-solver and strategist. We often continue to lead, despite our best intentions.</w:t>
      </w:r>
    </w:p>
    <w:p w14:paraId="5A8A690E" w14:textId="5F07965F" w:rsidR="004D27A4" w:rsidRPr="00FB582B" w:rsidRDefault="00FB582B" w:rsidP="00FB582B">
      <w:pPr>
        <w:spacing w:after="120" w:line="240" w:lineRule="auto"/>
        <w:jc w:val="center"/>
        <w:rPr>
          <w:rFonts w:ascii="Baskerville Old Face" w:eastAsia="Book Antiqua" w:hAnsi="Baskerville Old Face" w:cs="Times New Roman"/>
          <w:b/>
          <w:sz w:val="28"/>
          <w:szCs w:val="28"/>
        </w:rPr>
      </w:pPr>
      <w:r>
        <w:rPr>
          <w:rFonts w:ascii="Baskerville Old Face" w:eastAsia="Book Antiqua" w:hAnsi="Baskerville Old Face" w:cs="Times New Roman"/>
          <w:b/>
          <w:sz w:val="28"/>
          <w:szCs w:val="28"/>
        </w:rPr>
        <w:t>Generativity One Lingers: Six Options</w:t>
      </w:r>
    </w:p>
    <w:p w14:paraId="3753A6F3" w14:textId="014E6DBC" w:rsidR="00FB582B"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There are essentially six ways in which senior men and women address the issue of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in our framework this involves finding how to engage or disengage from the major projects in our lives. Several books and articles have been written on this topic. Zalman Schachter-Shalomi and Ronald Miller make profound observations about the process of moving from "age-ing" to "sage-ing" (Schachter-Shalomi and Miller, 1997), while Marc Freedman describes the "encore" careers in which mature men and w</w:t>
      </w:r>
      <w:r w:rsidR="004C6E21" w:rsidRPr="002D4D07">
        <w:rPr>
          <w:rFonts w:ascii="Baskerville Old Face" w:eastAsia="Book Antiqua" w:hAnsi="Baskerville Old Face" w:cs="Times New Roman"/>
        </w:rPr>
        <w:t>omen engage (Freedman, 2008</w:t>
      </w:r>
      <w:r w:rsidRPr="002D4D07">
        <w:rPr>
          <w:rFonts w:ascii="Baskerville Old Face" w:eastAsia="Book Antiqua" w:hAnsi="Baskerville Old Face" w:cs="Times New Roman"/>
        </w:rPr>
        <w:t xml:space="preserve">). </w:t>
      </w:r>
    </w:p>
    <w:p w14:paraId="0AED2EB5" w14:textId="4452CB72"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commend the inspiration and insights offered by these authors, but we propose there are more options than they identify—and that the decisions being made by mature adults are often much more complex and challenging than the processes they describe. We here briefly identify and analyze each of the six options and connect each to the challenges of shifting Generativity One roles.</w:t>
      </w:r>
    </w:p>
    <w:p w14:paraId="48258974" w14:textId="77777777" w:rsidR="004D27A4" w:rsidRPr="00FB582B" w:rsidRDefault="004D27A4" w:rsidP="004722F6">
      <w:pPr>
        <w:spacing w:after="120" w:line="240" w:lineRule="auto"/>
        <w:jc w:val="both"/>
        <w:rPr>
          <w:rFonts w:ascii="Baskerville Old Face" w:eastAsia="Book Antiqua" w:hAnsi="Baskerville Old Face" w:cs="Times New Roman"/>
          <w:sz w:val="24"/>
          <w:szCs w:val="24"/>
        </w:rPr>
      </w:pPr>
      <w:r w:rsidRPr="00FB582B">
        <w:rPr>
          <w:rFonts w:ascii="Baskerville Old Face" w:eastAsia="Book Antiqua" w:hAnsi="Baskerville Old Face" w:cs="Times New Roman"/>
          <w:b/>
          <w:sz w:val="24"/>
          <w:szCs w:val="24"/>
        </w:rPr>
        <w:t>Option One: Shifting Careers</w:t>
      </w:r>
    </w:p>
    <w:p w14:paraId="63170DB7" w14:textId="3F75C89B"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is the option being described by Schachter-Shalomi, Ronald Miller, and Marc Freedman. It involves shifting the skills and knowledge that one has acquired during their "working years" to a second career (often moving from a for-profit organization to a not-for-profit organization). This often involves a transition from Generativity One to Generativity Two, Three or Four.</w:t>
      </w:r>
    </w:p>
    <w:p w14:paraId="067618E0" w14:textId="77777777" w:rsidR="004D27A4" w:rsidRPr="00D51586" w:rsidRDefault="004D27A4" w:rsidP="004722F6">
      <w:pPr>
        <w:spacing w:after="120" w:line="240" w:lineRule="auto"/>
        <w:jc w:val="both"/>
        <w:rPr>
          <w:rFonts w:ascii="Baskerville Old Face" w:eastAsia="Book Antiqua" w:hAnsi="Baskerville Old Face" w:cs="Times New Roman"/>
          <w:sz w:val="24"/>
          <w:szCs w:val="24"/>
        </w:rPr>
      </w:pPr>
      <w:r w:rsidRPr="00D51586">
        <w:rPr>
          <w:rFonts w:ascii="Baskerville Old Face" w:eastAsia="Book Antiqua" w:hAnsi="Baskerville Old Face" w:cs="Times New Roman"/>
          <w:b/>
          <w:sz w:val="24"/>
          <w:szCs w:val="24"/>
        </w:rPr>
        <w:t>Option Two: Remaining in Same Professional Career</w:t>
      </w:r>
    </w:p>
    <w:p w14:paraId="4BDE2C74" w14:textId="69F02660" w:rsidR="008A763A"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This is the option chosen by many mature adults who operate within a specific profession. They continue to work as physicians, architects, psychologists, accountants, veterinarians, etc. It is in the professions that </w:t>
      </w:r>
      <w:r w:rsidRPr="002D4D07">
        <w:rPr>
          <w:rFonts w:ascii="Baskerville Old Face" w:eastAsia="Book Antiqua" w:hAnsi="Baskerville Old Face" w:cs="Times New Roman"/>
        </w:rPr>
        <w:lastRenderedPageBreak/>
        <w:t xml:space="preserve">seniority is often viewed as an asset rather than a liability. The </w:t>
      </w:r>
      <w:r w:rsidR="00D51586" w:rsidRPr="002D4D07">
        <w:rPr>
          <w:rFonts w:ascii="Baskerville Old Face" w:eastAsia="Book Antiqua" w:hAnsi="Baskerville Old Face" w:cs="Times New Roman"/>
        </w:rPr>
        <w:t>60-year-old</w:t>
      </w:r>
      <w:r w:rsidRPr="002D4D07">
        <w:rPr>
          <w:rFonts w:ascii="Baskerville Old Face" w:eastAsia="Book Antiqua" w:hAnsi="Baskerville Old Face" w:cs="Times New Roman"/>
        </w:rPr>
        <w:t xml:space="preserve"> physician is seen by his patients as being "wiser" than the young doc straight out of medical school (think Dr. Welby), just as the </w:t>
      </w:r>
      <w:r w:rsidR="002F4ED3" w:rsidRPr="002D4D07">
        <w:rPr>
          <w:rFonts w:ascii="Baskerville Old Face" w:eastAsia="Book Antiqua" w:hAnsi="Baskerville Old Face" w:cs="Times New Roman"/>
        </w:rPr>
        <w:t>45-year-old</w:t>
      </w:r>
      <w:r w:rsidRPr="002D4D07">
        <w:rPr>
          <w:rFonts w:ascii="Baskerville Old Face" w:eastAsia="Book Antiqua" w:hAnsi="Baskerville Old Face" w:cs="Times New Roman"/>
        </w:rPr>
        <w:t xml:space="preserve"> man seeking a psychotherapist is much more likely to choose the 55 year old shrink than her 32 year old associate. </w:t>
      </w:r>
    </w:p>
    <w:p w14:paraId="7BA4F25C" w14:textId="305BC696"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a few professions in which technology plays a major role (engineering, architecture, geology), there may be a preference from the younger person; but even in these instances those who are new to the profession will seek out a mentor or, at the very least, want to associate with an older person who has gained a strong reputation and knows the professional landscape.</w:t>
      </w:r>
    </w:p>
    <w:p w14:paraId="01F29AFA"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key to being successful and satisfied with this career option is the challenge of finding a way to remain professionally vital, despite often doing the same kind of work and facing the same kind of problems each day. How does one avoid burnout as a college professor who has taught history for forty years and sat on every major university committee at least once or twice? </w:t>
      </w:r>
    </w:p>
    <w:p w14:paraId="53301D7E" w14:textId="3ED7B5D6" w:rsidR="004D27A4" w:rsidRPr="00D51586" w:rsidRDefault="002667C5" w:rsidP="004722F6">
      <w:pPr>
        <w:spacing w:after="120" w:line="240" w:lineRule="auto"/>
        <w:jc w:val="both"/>
        <w:rPr>
          <w:rFonts w:ascii="Baskerville Old Face" w:eastAsia="Book Antiqua" w:hAnsi="Baskerville Old Face" w:cs="Times New Roman"/>
          <w:sz w:val="24"/>
          <w:szCs w:val="24"/>
        </w:rPr>
      </w:pPr>
      <w:r w:rsidRPr="00D51586">
        <w:rPr>
          <w:rFonts w:ascii="Baskerville Old Face" w:eastAsia="Book Antiqua" w:hAnsi="Baskerville Old Face" w:cs="Times New Roman"/>
          <w:b/>
          <w:sz w:val="24"/>
          <w:szCs w:val="24"/>
        </w:rPr>
        <w:t>Option Three: Retiring</w:t>
      </w:r>
      <w:r w:rsidR="004D27A4" w:rsidRPr="00D51586">
        <w:rPr>
          <w:rFonts w:ascii="Baskerville Old Face" w:eastAsia="Book Antiqua" w:hAnsi="Baskerville Old Face" w:cs="Times New Roman"/>
          <w:b/>
          <w:sz w:val="24"/>
          <w:szCs w:val="24"/>
        </w:rPr>
        <w:t xml:space="preserve"> </w:t>
      </w:r>
      <w:r w:rsidR="009568E0">
        <w:rPr>
          <w:rFonts w:ascii="Baskerville Old Face" w:eastAsia="Book Antiqua" w:hAnsi="Baskerville Old Face" w:cs="Times New Roman"/>
          <w:b/>
          <w:sz w:val="24"/>
          <w:szCs w:val="24"/>
        </w:rPr>
        <w:t>f</w:t>
      </w:r>
      <w:r w:rsidR="004D27A4" w:rsidRPr="00D51586">
        <w:rPr>
          <w:rFonts w:ascii="Baskerville Old Face" w:eastAsia="Book Antiqua" w:hAnsi="Baskerville Old Face" w:cs="Times New Roman"/>
          <w:b/>
          <w:sz w:val="24"/>
          <w:szCs w:val="24"/>
        </w:rPr>
        <w:t xml:space="preserve">rom </w:t>
      </w:r>
      <w:r w:rsidR="009568E0">
        <w:rPr>
          <w:rFonts w:ascii="Baskerville Old Face" w:eastAsia="Book Antiqua" w:hAnsi="Baskerville Old Face" w:cs="Times New Roman"/>
          <w:b/>
          <w:sz w:val="24"/>
          <w:szCs w:val="24"/>
        </w:rPr>
        <w:t>a</w:t>
      </w:r>
      <w:r w:rsidR="004D27A4" w:rsidRPr="00D51586">
        <w:rPr>
          <w:rFonts w:ascii="Baskerville Old Face" w:eastAsia="Book Antiqua" w:hAnsi="Baskerville Old Face" w:cs="Times New Roman"/>
          <w:b/>
          <w:sz w:val="24"/>
          <w:szCs w:val="24"/>
        </w:rPr>
        <w:t xml:space="preserve"> Position of Formal Accountability</w:t>
      </w:r>
    </w:p>
    <w:p w14:paraId="5C699A89" w14:textId="77777777" w:rsidR="008A763A"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This is one of the two traditional options. The woman who has spent all of her life in a large corporate setting finally gets a chance to breathe fresh air. She does not want to spend any more time in a stress-filled environment. While she might want to do some volunteer work, she avoids taking on administrative responsibilities and sitting on interminable committees. Instead, she seeks active work with children or helps to build a home through Habitat for Humanity or sings in the local community chorus. </w:t>
      </w:r>
    </w:p>
    <w:p w14:paraId="77E85F36" w14:textId="255C2E51"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This career path is often associated with the experience of women hitting the "glass ceiling." They move up through an organization, being given career advancements because of their knowledge, skills and hard work. Then they hit the organization's ceiling with regard to the highest position that a woman is "allowed" to hold. This is an invisible ("glass") ceiling that can never be formally acknowledged, but the ambitious woman knows the ceiling when she hits it. It is not unusual at that point for the woman to leave her organization and formally retire (or start her own business -- Option One). </w:t>
      </w:r>
    </w:p>
    <w:p w14:paraId="289995CD" w14:textId="2F7C4C26"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It is even more likely that the male retiree seeks something that requires no formal accountability. This is especially the case when a man has lived out a life fulfilling traditional societal expectations about the male as bread</w:t>
      </w:r>
      <w:r w:rsidR="00F14E9D"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winner and "leader of the band."  While there may not have been a glass ceiling awaiting this man as he moved up through the organization, there </w:t>
      </w:r>
      <w:r w:rsidRPr="002D4D07">
        <w:rPr>
          <w:rFonts w:ascii="Baskerville Old Face" w:eastAsia="Book Antiqua" w:hAnsi="Baskerville Old Face" w:cs="Times New Roman"/>
        </w:rPr>
        <w:lastRenderedPageBreak/>
        <w:t>were often long days and nights of work, stressful meetings, and insensitive and often "stupid" bosses with whom he had to contend. Thank goodness for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w:t>
      </w:r>
    </w:p>
    <w:p w14:paraId="2714A4A1" w14:textId="77777777" w:rsidR="004D27A4" w:rsidRPr="009568E0" w:rsidRDefault="004D27A4" w:rsidP="004722F6">
      <w:pPr>
        <w:spacing w:after="120" w:line="240" w:lineRule="auto"/>
        <w:jc w:val="both"/>
        <w:rPr>
          <w:rFonts w:ascii="Baskerville Old Face" w:eastAsia="Book Antiqua" w:hAnsi="Baskerville Old Face" w:cs="Times New Roman"/>
          <w:sz w:val="24"/>
          <w:szCs w:val="24"/>
        </w:rPr>
      </w:pPr>
      <w:r w:rsidRPr="009568E0">
        <w:rPr>
          <w:rFonts w:ascii="Baskerville Old Face" w:eastAsia="Book Antiqua" w:hAnsi="Baskerville Old Face" w:cs="Times New Roman"/>
          <w:b/>
          <w:sz w:val="24"/>
          <w:szCs w:val="24"/>
        </w:rPr>
        <w:t>Career Option Four: Avocational Dabbling</w:t>
      </w:r>
    </w:p>
    <w:p w14:paraId="7A65280F" w14:textId="079CF9F2" w:rsidR="009568E0"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ultimate escape from accountability is to become an avocational junky, doing a bit of everything "just for the hell of it!" We take up photography or act in a community play, not because we ever expect to be any good at this work, but because it is a challenge and a joy. In official psychologize this is called "autotelic" (self-gratifying)</w:t>
      </w:r>
      <w:r w:rsidR="00814013" w:rsidRPr="002D4D07">
        <w:rPr>
          <w:rFonts w:ascii="Baskerville Old Face" w:eastAsia="Book Antiqua" w:hAnsi="Baskerville Old Face" w:cs="Times New Roman"/>
        </w:rPr>
        <w:t xml:space="preserve"> behavior. C</w:t>
      </w:r>
      <w:r w:rsidR="00F14E9D" w:rsidRPr="002D4D07">
        <w:rPr>
          <w:rFonts w:ascii="Baskerville Old Face" w:eastAsia="Book Antiqua" w:hAnsi="Baskerville Old Face" w:cs="Times New Roman"/>
        </w:rPr>
        <w:t>s</w:t>
      </w:r>
      <w:r w:rsidR="00814013" w:rsidRPr="002D4D07">
        <w:rPr>
          <w:rFonts w:ascii="Baskerville Old Face" w:eastAsia="Book Antiqua" w:hAnsi="Baskerville Old Face" w:cs="Times New Roman"/>
        </w:rPr>
        <w:t>ikszentmihalyi</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Csikszentmihalyi</w:instrText>
      </w:r>
      <w:r w:rsidR="00571834">
        <w:instrText xml:space="preserve">" </w:instrText>
      </w:r>
      <w:r w:rsidR="00571834">
        <w:rPr>
          <w:rFonts w:ascii="Baskerville Old Face" w:eastAsia="Book Antiqua" w:hAnsi="Baskerville Old Face" w:cs="Times New Roman"/>
        </w:rPr>
        <w:fldChar w:fldCharType="end"/>
      </w:r>
      <w:r w:rsidR="00814013" w:rsidRPr="002D4D07">
        <w:rPr>
          <w:rFonts w:ascii="Baskerville Old Face" w:eastAsia="Book Antiqua" w:hAnsi="Baskerville Old Face" w:cs="Times New Roman"/>
        </w:rPr>
        <w:t xml:space="preserve"> (1990</w:t>
      </w:r>
      <w:r w:rsidRPr="002D4D07">
        <w:rPr>
          <w:rFonts w:ascii="Baskerville Old Face" w:eastAsia="Book Antiqua" w:hAnsi="Baskerville Old Face" w:cs="Times New Roman"/>
        </w:rPr>
        <w:t>) describes this as the search for "flow</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flow</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(the experience of being completely present in a moment that provides both challenge and support). </w:t>
      </w:r>
    </w:p>
    <w:p w14:paraId="5DFC6F15" w14:textId="0EB96BB1"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original meaning of the word "amateur" was not about someone who is bad at performing some skilled task</w:t>
      </w:r>
      <w:r w:rsidR="00F14E9D" w:rsidRPr="002D4D07">
        <w:rPr>
          <w:rFonts w:ascii="Baskerville Old Face" w:eastAsia="Book Antiqua" w:hAnsi="Baskerville Old Face" w:cs="Times New Roman"/>
        </w:rPr>
        <w:t>—i</w:t>
      </w:r>
      <w:r w:rsidRPr="002D4D07">
        <w:rPr>
          <w:rFonts w:ascii="Baskerville Old Face" w:eastAsia="Book Antiqua" w:hAnsi="Baskerville Old Face" w:cs="Times New Roman"/>
        </w:rPr>
        <w:t xml:space="preserve">nstead, it was about deciding to engage in a particular activity as a pastime—just for the love of doing it (the word "amateur" being derived from the Latin word </w:t>
      </w:r>
      <w:r w:rsidRPr="00B01C92">
        <w:rPr>
          <w:rFonts w:ascii="Baskerville Old Face" w:eastAsia="Book Antiqua" w:hAnsi="Baskerville Old Face" w:cs="Times New Roman"/>
          <w:i/>
          <w:iCs/>
        </w:rPr>
        <w:t>amator</w:t>
      </w:r>
      <w:r w:rsidRPr="002D4D07">
        <w:rPr>
          <w:rFonts w:ascii="Baskerville Old Face" w:eastAsia="Book Antiqua" w:hAnsi="Baskerville Old Face" w:cs="Times New Roman"/>
        </w:rPr>
        <w:t xml:space="preserve"> or "lover").</w:t>
      </w:r>
    </w:p>
    <w:p w14:paraId="383E541E" w14:textId="77777777" w:rsidR="004D27A4" w:rsidRPr="009568E0" w:rsidRDefault="004D27A4" w:rsidP="004722F6">
      <w:pPr>
        <w:spacing w:after="120" w:line="240" w:lineRule="auto"/>
        <w:jc w:val="both"/>
        <w:rPr>
          <w:rFonts w:ascii="Baskerville Old Face" w:eastAsia="Book Antiqua" w:hAnsi="Baskerville Old Face" w:cs="Times New Roman"/>
          <w:sz w:val="24"/>
          <w:szCs w:val="24"/>
        </w:rPr>
      </w:pPr>
      <w:r w:rsidRPr="009568E0">
        <w:rPr>
          <w:rFonts w:ascii="Baskerville Old Face" w:eastAsia="Book Antiqua" w:hAnsi="Baskerville Old Face" w:cs="Times New Roman"/>
          <w:b/>
          <w:sz w:val="24"/>
          <w:szCs w:val="24"/>
        </w:rPr>
        <w:t>Career Option Five: Remaining as Leader</w:t>
      </w:r>
    </w:p>
    <w:p w14:paraId="5B230158" w14:textId="77777777" w:rsidR="008A763A"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in the case of career Option Two, the mature adult remains active in the role of Generativity Two. He continues to be an active leader in his organization. This leadership can take on many forms and may require a shift in the leader's functions. The leader might remain in an active management role, showing up to work each day and continuing to provide direct supervision and keeping "his hands in the business." Alternatively, he can move up to a position of "chair of the board" or an emeritus position that still allows the leader to influence policy and strategy without having to "roll up his sleeves" every day. </w:t>
      </w:r>
    </w:p>
    <w:p w14:paraId="4A2DD46C" w14:textId="5A5A740D"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second variation on career Option Five is strongly reinforced in many traditional Asian cultures. The mature male leader is expected to move outside the active role of manager when he has reached his fifties or at least his sixties. By that time, he is expected to have either retired (Option Three or Six) or be</w:t>
      </w:r>
      <w:r w:rsidR="00814013" w:rsidRPr="002D4D07">
        <w:rPr>
          <w:rFonts w:ascii="Baskerville Old Face" w:eastAsia="Book Antiqua" w:hAnsi="Baskerville Old Face" w:cs="Times New Roman"/>
        </w:rPr>
        <w:t>come an advisor or overseer (</w:t>
      </w:r>
      <w:r w:rsidRPr="002D4D07">
        <w:rPr>
          <w:rFonts w:ascii="Baskerville Old Face" w:eastAsia="Book Antiqua" w:hAnsi="Baskerville Old Face" w:cs="Times New Roman"/>
        </w:rPr>
        <w:t>"chairman of the board" or some comparable position). It is considered a sign of failure for an older male to remain actively involved as a manager in his own organization.</w:t>
      </w:r>
    </w:p>
    <w:p w14:paraId="224DE3BD" w14:textId="51D3F935" w:rsidR="00B01C92"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While the active leader may be discounted in some cultures, he is also the protagonists in some wonderfully touching novels and movies about the senior citizen who conducts his one last battle. Think of the fi</w:t>
      </w:r>
      <w:r w:rsidR="00814013" w:rsidRPr="002D4D07">
        <w:rPr>
          <w:rFonts w:ascii="Baskerville Old Face" w:eastAsia="Book Antiqua" w:hAnsi="Baskerville Old Face" w:cs="Times New Roman"/>
        </w:rPr>
        <w:t xml:space="preserve">nal scene in </w:t>
      </w:r>
      <w:r w:rsidR="00814013" w:rsidRPr="002D4D07">
        <w:rPr>
          <w:rFonts w:ascii="Baskerville Old Face" w:eastAsia="Book Antiqua" w:hAnsi="Baskerville Old Face" w:cs="Times New Roman"/>
        </w:rPr>
        <w:lastRenderedPageBreak/>
        <w:t xml:space="preserve">Lerner and Lowe's </w:t>
      </w:r>
      <w:r w:rsidR="00814013" w:rsidRPr="002D4D07">
        <w:rPr>
          <w:rFonts w:ascii="Baskerville Old Face" w:eastAsia="Book Antiqua" w:hAnsi="Baskerville Old Face" w:cs="Times New Roman"/>
          <w:i/>
        </w:rPr>
        <w:t>Camelot</w:t>
      </w:r>
      <w:r w:rsidR="00571834">
        <w:rPr>
          <w:rFonts w:ascii="Baskerville Old Face" w:eastAsia="Book Antiqua" w:hAnsi="Baskerville Old Face" w:cs="Times New Roman"/>
          <w:i/>
        </w:rPr>
        <w:fldChar w:fldCharType="begin"/>
      </w:r>
      <w:r w:rsidR="00571834">
        <w:instrText xml:space="preserve"> XE "</w:instrText>
      </w:r>
      <w:r w:rsidR="00571834" w:rsidRPr="008613C6">
        <w:rPr>
          <w:rFonts w:ascii="Baskerville Old Face" w:eastAsia="Book Antiqua" w:hAnsi="Baskerville Old Face" w:cs="Times New Roman"/>
          <w:i/>
        </w:rPr>
        <w:instrText>Camelot</w:instrText>
      </w:r>
      <w:r w:rsidR="00571834">
        <w:instrText xml:space="preserve">" </w:instrText>
      </w:r>
      <w:r w:rsidR="00571834">
        <w:rPr>
          <w:rFonts w:ascii="Baskerville Old Face" w:eastAsia="Book Antiqua" w:hAnsi="Baskerville Old Face" w:cs="Times New Roman"/>
          <w:i/>
        </w:rPr>
        <w:fldChar w:fldCharType="end"/>
      </w:r>
      <w:r w:rsidRPr="002D4D07">
        <w:rPr>
          <w:rFonts w:ascii="Baskerville Old Face" w:eastAsia="Book Antiqua" w:hAnsi="Baskerville Old Face" w:cs="Times New Roman"/>
          <w:i/>
        </w:rPr>
        <w:t xml:space="preserve"> </w:t>
      </w:r>
      <w:r w:rsidR="00814013" w:rsidRPr="002D4D07">
        <w:rPr>
          <w:rFonts w:ascii="Baskerville Old Face" w:eastAsia="Book Antiqua" w:hAnsi="Baskerville Old Face" w:cs="Times New Roman"/>
        </w:rPr>
        <w:t xml:space="preserve">or the near final scene in </w:t>
      </w:r>
      <w:r w:rsidR="00814013" w:rsidRPr="002D4D07">
        <w:rPr>
          <w:rFonts w:ascii="Baskerville Old Face" w:eastAsia="Book Antiqua" w:hAnsi="Baskerville Old Face" w:cs="Times New Roman"/>
          <w:i/>
        </w:rPr>
        <w:t>Robin and Marion</w:t>
      </w:r>
      <w:r w:rsidR="00571834">
        <w:rPr>
          <w:rFonts w:ascii="Baskerville Old Face" w:eastAsia="Book Antiqua" w:hAnsi="Baskerville Old Face" w:cs="Times New Roman"/>
          <w:i/>
        </w:rPr>
        <w:fldChar w:fldCharType="begin"/>
      </w:r>
      <w:r w:rsidR="00571834">
        <w:instrText xml:space="preserve"> XE "</w:instrText>
      </w:r>
      <w:r w:rsidR="00571834" w:rsidRPr="008613C6">
        <w:rPr>
          <w:rFonts w:ascii="Baskerville Old Face" w:eastAsia="Book Antiqua" w:hAnsi="Baskerville Old Face" w:cs="Times New Roman"/>
          <w:i/>
        </w:rPr>
        <w:instrText>Robin and Marion</w:instrText>
      </w:r>
      <w:r w:rsidR="00571834">
        <w:instrText xml:space="preserve">" </w:instrText>
      </w:r>
      <w:r w:rsidR="00571834">
        <w:rPr>
          <w:rFonts w:ascii="Baskerville Old Face" w:eastAsia="Book Antiqua" w:hAnsi="Baskerville Old Face" w:cs="Times New Roman"/>
          <w:i/>
        </w:rPr>
        <w:fldChar w:fldCharType="end"/>
      </w:r>
      <w:r w:rsidRPr="002D4D07">
        <w:rPr>
          <w:rFonts w:ascii="Baskerville Old Face" w:eastAsia="Book Antiqua" w:hAnsi="Baskerville Old Face" w:cs="Times New Roman"/>
        </w:rPr>
        <w:t xml:space="preserve"> when Sean Connery, as Robin Hood, and Robert Shaw, as the Sheriff of Nottingham, engage in their final battle. Or, for that matter, think of Sean Connery playing the aging Indiana Jones. </w:t>
      </w:r>
    </w:p>
    <w:p w14:paraId="01497C69" w14:textId="77777777" w:rsidR="004D27A4" w:rsidRPr="002F4ED3" w:rsidRDefault="004D27A4" w:rsidP="004722F6">
      <w:pPr>
        <w:spacing w:after="120" w:line="240" w:lineRule="auto"/>
        <w:jc w:val="both"/>
        <w:rPr>
          <w:rFonts w:ascii="Baskerville Old Face" w:eastAsia="Book Antiqua" w:hAnsi="Baskerville Old Face" w:cs="Times New Roman"/>
          <w:sz w:val="24"/>
          <w:szCs w:val="24"/>
        </w:rPr>
      </w:pPr>
      <w:r w:rsidRPr="002F4ED3">
        <w:rPr>
          <w:rFonts w:ascii="Baskerville Old Face" w:eastAsia="Book Antiqua" w:hAnsi="Baskerville Old Face" w:cs="Times New Roman"/>
          <w:b/>
          <w:sz w:val="24"/>
          <w:szCs w:val="24"/>
        </w:rPr>
        <w:t>Career Option Six: Escaping from It All</w:t>
      </w:r>
    </w:p>
    <w:p w14:paraId="7B366CC8"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 Not all the men and women have chosen to remain active during their senior years. They have moved past the role of Generativity Two and have in many instances also decided not to engage actively in the roles of either Generativity Three or Four. Instead, they have decided to leave it all behind and to truly "retire." In some cases, Option Six isn't really a choice: there are medical issues to address or a disability that leaves them unable to actively engage the world. In other instances, it is a matter of social-economic class: these men and women simply do not have enough money to think of anything other than surviving from day to day on a meager income. </w:t>
      </w:r>
    </w:p>
    <w:p w14:paraId="71F82E0A"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For those who are comfortably situated in life, it might be a matter of priorities: "I would just like to golf" or "I am delighted to spend my day with friends playing bridge.” Or "I spend my time working in the garage on my old Buick", or "I don't know what happens to my day each day; it always seems to fill-up with something or other."</w:t>
      </w:r>
    </w:p>
    <w:p w14:paraId="590B24E6" w14:textId="4B349E8D"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Sadly, in some cases it is a matter of burnout that has resulted from a stressful life and career. The outcome is stagnation rather than generativity of any sort. It is not uncommon for such mature adults to "hide out" in a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community that is "siloed" from any contact with younger people or people who are different from them in terms of race, culture, or socio-economic status. While this should not be taken as a generalized statement about all who live in these communities, it is important to recognize that the isolation which tends to occur can have a profound effect on the openness to various generativity roles. In short, these men and women are now "free” from the responsibilities of job, parenting, and civic responsibility; they have often not taken the next step, which has to do with "freedom to do something."</w:t>
      </w:r>
    </w:p>
    <w:p w14:paraId="1B9381B8" w14:textId="77777777" w:rsidR="004D27A4" w:rsidRPr="002F4ED3" w:rsidRDefault="004D27A4" w:rsidP="002F4ED3">
      <w:pPr>
        <w:spacing w:after="120" w:line="240" w:lineRule="auto"/>
        <w:jc w:val="center"/>
        <w:rPr>
          <w:rFonts w:ascii="Baskerville Old Face" w:eastAsia="Book Antiqua" w:hAnsi="Baskerville Old Face" w:cs="Times New Roman"/>
          <w:sz w:val="28"/>
          <w:szCs w:val="28"/>
        </w:rPr>
      </w:pPr>
      <w:r w:rsidRPr="002F4ED3">
        <w:rPr>
          <w:rFonts w:ascii="Baskerville Old Face" w:eastAsia="Book Antiqua" w:hAnsi="Baskerville Old Face" w:cs="Times New Roman"/>
          <w:b/>
          <w:sz w:val="28"/>
          <w:szCs w:val="28"/>
        </w:rPr>
        <w:t>Generativity One and the Next Generation: Grand Parenting</w:t>
      </w:r>
    </w:p>
    <w:p w14:paraId="04E4347B" w14:textId="403D3650"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Although we have known about its inherent joys for a long time, grand parenting apparently is “the new rage.” (For example, watch a movie such as </w:t>
      </w:r>
      <w:r w:rsidRPr="002D4D07">
        <w:rPr>
          <w:rFonts w:ascii="Baskerville Old Face" w:eastAsia="Book Antiqua" w:hAnsi="Baskerville Old Face" w:cs="Times New Roman"/>
          <w:i/>
        </w:rPr>
        <w:t>The Princess Bride</w:t>
      </w:r>
      <w:r w:rsidRPr="002D4D07">
        <w:rPr>
          <w:rFonts w:ascii="Baskerville Old Face" w:eastAsia="Book Antiqua" w:hAnsi="Baskerville Old Face" w:cs="Times New Roman"/>
        </w:rPr>
        <w:t xml:space="preserve"> where grandpa played by Peter Faulk gets to read an </w:t>
      </w:r>
      <w:r w:rsidRPr="002D4D07">
        <w:rPr>
          <w:rFonts w:ascii="Baskerville Old Face" w:eastAsia="Book Antiqua" w:hAnsi="Baskerville Old Face" w:cs="Times New Roman"/>
        </w:rPr>
        <w:lastRenderedPageBreak/>
        <w:t>enchanting story to his grandson.) We have known for many years about the new ways in which we get to relate to children as grandparents and about the "second chance" that some of us get to be loving and playful caregivers. One of us observed in an earlier book focusing on men and women in their 50s (Be</w:t>
      </w:r>
      <w:r w:rsidR="00EC6298" w:rsidRPr="002D4D07">
        <w:rPr>
          <w:rFonts w:ascii="Baskerville Old Face" w:eastAsia="Book Antiqua" w:hAnsi="Baskerville Old Face" w:cs="Times New Roman"/>
        </w:rPr>
        <w:t>rgquist, Greenberg and Klaum</w:t>
      </w:r>
      <w:r w:rsidR="00F3470E">
        <w:rPr>
          <w:rFonts w:ascii="Baskerville Old Face" w:eastAsia="Book Antiqua" w:hAnsi="Baskerville Old Face" w:cs="Times New Roman"/>
        </w:rPr>
        <w:fldChar w:fldCharType="begin"/>
      </w:r>
      <w:r w:rsidR="00F3470E">
        <w:instrText xml:space="preserve"> XE "</w:instrText>
      </w:r>
      <w:r w:rsidR="00F3470E" w:rsidRPr="008613C6">
        <w:rPr>
          <w:rFonts w:ascii="Baskerville Old Face" w:eastAsia="Book Antiqua" w:hAnsi="Baskerville Old Face" w:cs="Times New Roman"/>
        </w:rPr>
        <w:instrText>Klaum</w:instrText>
      </w:r>
      <w:r w:rsidR="00F3470E">
        <w:instrText xml:space="preserve">" </w:instrText>
      </w:r>
      <w:r w:rsidR="00F3470E">
        <w:rPr>
          <w:rFonts w:ascii="Baskerville Old Face" w:eastAsia="Book Antiqua" w:hAnsi="Baskerville Old Face" w:cs="Times New Roman"/>
        </w:rPr>
        <w:fldChar w:fldCharType="end"/>
      </w:r>
      <w:r w:rsidR="00EC6298" w:rsidRPr="002D4D07">
        <w:rPr>
          <w:rFonts w:ascii="Baskerville Old Face" w:eastAsia="Book Antiqua" w:hAnsi="Baskerville Old Face" w:cs="Times New Roman"/>
        </w:rPr>
        <w:t xml:space="preserve">, </w:t>
      </w:r>
      <w:r w:rsidR="00814013" w:rsidRPr="002D4D07">
        <w:rPr>
          <w:rFonts w:ascii="Baskerville Old Face" w:eastAsia="Book Antiqua" w:hAnsi="Baskerville Old Face" w:cs="Times New Roman"/>
        </w:rPr>
        <w:t>1993</w:t>
      </w:r>
      <w:r w:rsidRPr="002D4D07">
        <w:rPr>
          <w:rFonts w:ascii="Baskerville Old Face" w:eastAsia="Book Antiqua" w:hAnsi="Baskerville Old Face" w:cs="Times New Roman"/>
        </w:rPr>
        <w:t xml:space="preserve">) that many mid-lifers, especially men, find they do a better job and gain more gratification in their role as grandparent than in their role as parent. </w:t>
      </w:r>
    </w:p>
    <w:p w14:paraId="41BE14D8" w14:textId="30E0EC4D"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“new rage” is based on an opportunity for a first or second chance at being a caring caregiver. And it is also grounded in a newly</w:t>
      </w:r>
      <w:r w:rsidR="00F14E9D"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evolving opportunity to be a vital, healthy adult who is likely to live many years and savor numerous chances to be a high</w:t>
      </w:r>
      <w:r w:rsidR="00F14E9D" w:rsidRPr="002D4D07">
        <w:rPr>
          <w:rFonts w:ascii="Baskerville Old Face" w:eastAsia="Book Antiqua" w:hAnsi="Baskerville Old Face" w:cs="Times New Roman"/>
        </w:rPr>
        <w:t>-</w:t>
      </w:r>
      <w:r w:rsidRPr="002D4D07">
        <w:rPr>
          <w:rFonts w:ascii="Baskerville Old Face" w:eastAsia="Book Antiqua" w:hAnsi="Baskerville Old Face" w:cs="Times New Roman"/>
        </w:rPr>
        <w:t>quality grandparent and even great grandparent. Apparently, a new model is emerging based on the theme of vital grand parenting. A</w:t>
      </w:r>
      <w:r w:rsidR="008A763A" w:rsidRPr="002D4D07">
        <w:rPr>
          <w:rFonts w:ascii="Baskerville Old Face" w:eastAsia="Book Antiqua" w:hAnsi="Baskerville Old Face" w:cs="Times New Roman"/>
        </w:rPr>
        <w:t>n</w:t>
      </w:r>
      <w:r w:rsidRPr="002D4D07">
        <w:rPr>
          <w:rFonts w:ascii="Baskerville Old Face" w:eastAsia="Book Antiqua" w:hAnsi="Baskerville Old Face" w:cs="Times New Roman"/>
        </w:rPr>
        <w:t xml:space="preserve"> AARP</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AARP</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Bulletin featured the actress, Jane Seymour, being a "glamourous 63-year-old who wears the label "</w:t>
      </w:r>
      <w:r w:rsidR="00EC6298" w:rsidRPr="002D4D07">
        <w:rPr>
          <w:rFonts w:ascii="Baskerville Old Face" w:eastAsia="Book Antiqua" w:hAnsi="Baskerville Old Face" w:cs="Times New Roman"/>
        </w:rPr>
        <w:t>grandmother" proudly." (Graham,</w:t>
      </w:r>
      <w:r w:rsidRPr="002D4D07">
        <w:rPr>
          <w:rFonts w:ascii="Baskerville Old Face" w:eastAsia="Book Antiqua" w:hAnsi="Baskerville Old Face" w:cs="Times New Roman"/>
        </w:rPr>
        <w:t xml:space="preserve"> 2014, p. 10). In this article, the author declares that boomer women can redefine their role in contemporary society. We label this "rebooting" as the continuing role of Generativity One caregiving throughout our adult lives:</w:t>
      </w:r>
    </w:p>
    <w:p w14:paraId="34328B38"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It's a whole new form of grand parenting . . . thanks to the boomers. That 76 million-strong cohort has redefined just about everything it has touched, from childhood and adolescence to careerism and parenting—and, now, grand parenting as well. Boomer women in particular, who came of age during the feminist movement, have tended to shrug off traditional roles, opting instead to "have it all" –  balancing jobs, hobbies and a supermom style of parenting that would have exhausted their own full-time mothers. So it's not surprising that as their children have kids, these new grandmas are remaking the role in ways that differ dramatically from the nanas, nonnas, bubbes, amas and abuelas </w:t>
      </w:r>
      <w:r w:rsidR="00EC6298" w:rsidRPr="002D4D07">
        <w:rPr>
          <w:rFonts w:ascii="Baskerville Old Face" w:eastAsia="Book Antiqua" w:hAnsi="Baskerville Old Face" w:cs="Times New Roman"/>
        </w:rPr>
        <w:t>of yesteryear. [Graham, 2014, p.</w:t>
      </w:r>
      <w:r w:rsidRPr="002D4D07">
        <w:rPr>
          <w:rFonts w:ascii="Baskerville Old Face" w:eastAsia="Book Antiqua" w:hAnsi="Baskerville Old Face" w:cs="Times New Roman"/>
        </w:rPr>
        <w:t xml:space="preserve"> 10]</w:t>
      </w:r>
    </w:p>
    <w:p w14:paraId="1213BAA3"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Similar narratives have been offered by a diverse set of notable women, ranging from Hillary Clinton to Whoopy Goldberg and Leslie Stahl. These serves as yet another example of Generativity One operating throughout our adult lives. It continues to play an important role for many of us, even as we grow older and engage the other three roles of generativity. </w:t>
      </w:r>
    </w:p>
    <w:p w14:paraId="19EBCA25"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Men also have an opportunity to "reboot" their role as grandparents—especially given the proclivity of mature men to become more interpersonally-oriented during mid-life. This portrayal of men as re-booters </w:t>
      </w:r>
      <w:r w:rsidRPr="002D4D07">
        <w:rPr>
          <w:rFonts w:ascii="Baskerville Old Face" w:eastAsia="Book Antiqua" w:hAnsi="Baskerville Old Face" w:cs="Times New Roman"/>
        </w:rPr>
        <w:lastRenderedPageBreak/>
        <w:t xml:space="preserve">and re-molders of their own parenting style when becoming grandparents is reaffirmed by Dan, the first </w:t>
      </w:r>
      <w:r w:rsidRPr="002D4D07">
        <w:rPr>
          <w:rFonts w:ascii="Baskerville Old Face" w:eastAsia="Book Antiqua" w:hAnsi="Baskerville Old Face" w:cs="Times New Roman"/>
          <w:i/>
        </w:rPr>
        <w:t>Featured Player</w:t>
      </w:r>
      <w:r w:rsidRPr="002D4D07">
        <w:rPr>
          <w:rFonts w:ascii="Baskerville Old Face" w:eastAsia="Book Antiqua" w:hAnsi="Baskerville Old Face" w:cs="Times New Roman"/>
        </w:rPr>
        <w:t xml:space="preserve"> in our generativity story. In reflecting on his life as a grandparent, he says:</w:t>
      </w:r>
    </w:p>
    <w:p w14:paraId="05B6B97F"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Regarding grand parenting, I see myself having a very different role. My oldest grandchild is 13 and the youngest is two. As a grandparent</w:t>
      </w:r>
      <w:r w:rsidR="00380CFC"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I don’t have nearly the impact on shaping their young lives because I don’t have the same responsibility that their parents have. Sometimes I observe some of their parenting and say to myself, “I wouldn’t do it that way.” But I never say this to them, nor do I pass judgment on how they parent their children. I see them engaging in a healthier parenting role than I did with them.</w:t>
      </w:r>
    </w:p>
    <w:p w14:paraId="4DF6FEA0" w14:textId="0E4F871D"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Grand parenting for me involves lots of storytelling. I tell stories about my childhood, including some of my experiences that were very difficult for me as a youngster. One time I told a story when our entire family was together. It was about a major flood that occurred in 1955 when I was 17. It was awful, and a number of people died. One of my grandchildren drew a picture of the story, and it brought back a bunch of memories that I hadn’t thought about for a long time. My daughters had never heard this entire story before. What came out was my deep expression of feelings, and this moved them and me. </w:t>
      </w:r>
    </w:p>
    <w:p w14:paraId="17931087" w14:textId="4B06FD2A"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Like Peter Faulk in </w:t>
      </w:r>
      <w:r w:rsidRPr="002D4D07">
        <w:rPr>
          <w:rFonts w:ascii="Baskerville Old Face" w:eastAsia="Book Antiqua" w:hAnsi="Baskerville Old Face" w:cs="Times New Roman"/>
          <w:i/>
        </w:rPr>
        <w:t>The Princes Bride</w:t>
      </w:r>
      <w:r w:rsidR="00610AE8">
        <w:rPr>
          <w:rFonts w:ascii="Baskerville Old Face" w:eastAsia="Book Antiqua" w:hAnsi="Baskerville Old Face" w:cs="Times New Roman"/>
          <w:i/>
        </w:rPr>
        <w:fldChar w:fldCharType="begin"/>
      </w:r>
      <w:r w:rsidR="00610AE8">
        <w:instrText xml:space="preserve"> XE "</w:instrText>
      </w:r>
      <w:r w:rsidR="00610AE8" w:rsidRPr="008613C6">
        <w:rPr>
          <w:rFonts w:ascii="Baskerville Old Face" w:eastAsia="Book Antiqua" w:hAnsi="Baskerville Old Face" w:cs="Times New Roman"/>
          <w:i/>
        </w:rPr>
        <w:instrText>The Princes Bride</w:instrText>
      </w:r>
      <w:r w:rsidR="00610AE8">
        <w:instrText xml:space="preserve">" </w:instrText>
      </w:r>
      <w:r w:rsidR="00610AE8">
        <w:rPr>
          <w:rFonts w:ascii="Baskerville Old Face" w:eastAsia="Book Antiqua" w:hAnsi="Baskerville Old Face" w:cs="Times New Roman"/>
          <w:i/>
        </w:rPr>
        <w:fldChar w:fldCharType="end"/>
      </w:r>
      <w:r w:rsidRPr="002D4D07">
        <w:rPr>
          <w:rFonts w:ascii="Baskerville Old Face" w:eastAsia="Book Antiqua" w:hAnsi="Baskerville Old Face" w:cs="Times New Roman"/>
          <w:i/>
        </w:rPr>
        <w:t xml:space="preserve"> </w:t>
      </w:r>
      <w:r w:rsidRPr="002D4D07">
        <w:rPr>
          <w:rFonts w:ascii="Baskerville Old Face" w:eastAsia="Book Antiqua" w:hAnsi="Baskerville Old Face" w:cs="Times New Roman"/>
        </w:rPr>
        <w:t>and many other grandparents, Dan becomes a storyteller for his grandchildren. As with many grandparents, Dan also becomes a temporary parent—a role that is common in many traditional societies where multiple generations live in the same home or complex:</w:t>
      </w:r>
    </w:p>
    <w:p w14:paraId="7FEDBAB2" w14:textId="55D73535"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As a grandparent</w:t>
      </w:r>
      <w:r w:rsidR="00380CFC"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I see my role as a caregiver and a protector in many ways. When their parents are away and my grandkids are with my wife and me, I become a temporary parent. And “temporary” is a very important word. I am their guardian and take that role very responsibly. When my grandkids were very young, and we were taking care of them, I used to ask, “Aren’t you ready for a nap now, because I need a break?” This reflects my view that we are blessed because we don’t actually have children at our age. </w:t>
      </w:r>
    </w:p>
    <w:p w14:paraId="5E202C95" w14:textId="210ACAD8"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Dan also exemplifies the special role of grandparent as playmate, silly performer and the reborn</w:t>
      </w:r>
      <w:r w:rsidR="00927D9F"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child:</w:t>
      </w:r>
    </w:p>
    <w:p w14:paraId="135B3BF4"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Speaking about grand parenting, I really like to play children’s games and read with them. I love to do this. Even my grandchildren who are approaching teen years enjoy hide-and-seek, for example. I get lots of joy from that. I trace this to the fact that I didn’t play a lot of games when I was a child; I lived on a farm and had no siblings. I was surrounded by loving adults, but I didn’t play a lot as a child. I did when my kids were growing up, and now I am completely free to just be a kid myself!</w:t>
      </w:r>
    </w:p>
    <w:p w14:paraId="2E17C1BB"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What a wonderful opportunity for Generativity One on the part of Dan. Here we see the former university president playing games with his grandkids— a wonderful sight and a lovely and loving experience for both grandpa and grandkids. And what a healing moment this is for Dan to do the playing he never did as a child himself and (we suspect) never did as a hard-working and accomplished leader of a large and very traditional organization.</w:t>
      </w:r>
    </w:p>
    <w:p w14:paraId="0CF82145" w14:textId="77777777" w:rsidR="00791EA8"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find that generative grand parenting is not just a source of renewal for the grandparent and a frequent source of great joy for the grandchild; it is also sometimes a source of much needed support for the parenting child who is in trouble, who is trying to hold down a job as a single parent, or who simply could use a healing hand in a world that makes many demands on a young parent's life. </w:t>
      </w:r>
    </w:p>
    <w:p w14:paraId="606FDE5A" w14:textId="4EBB92B6"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While in many societies the extended family is common, with grandparents living with or nearby their children and grandchildren, this kind of "automatic" and socially sanctioned support is much less common in contemporary Western societies. Family systems tend to be much more disengaged, and it is fortunate to even have two parents living together with their children. We return to the narrative of Lisa, our fourth </w:t>
      </w:r>
      <w:r w:rsidRPr="002D4D07">
        <w:rPr>
          <w:rFonts w:ascii="Baskerville Old Face" w:eastAsia="Book Antiqua" w:hAnsi="Baskerville Old Face" w:cs="Times New Roman"/>
          <w:i/>
        </w:rPr>
        <w:t>Featured Player</w:t>
      </w:r>
      <w:r w:rsidRPr="002D4D07">
        <w:rPr>
          <w:rFonts w:ascii="Baskerville Old Face" w:eastAsia="Book Antiqua" w:hAnsi="Baskerville Old Face" w:cs="Times New Roman"/>
        </w:rPr>
        <w:t xml:space="preserve">, whom we noted earlier has faced many challenges in being a parent to her disabled nephew. Lisa is also facing challenges as a parent to her grandson. She exemplifies what we call </w:t>
      </w:r>
      <w:r w:rsidRPr="002D4D07">
        <w:rPr>
          <w:rFonts w:ascii="Baskerville Old Face" w:eastAsia="Book Antiqua" w:hAnsi="Baskerville Old Face" w:cs="Times New Roman"/>
          <w:i/>
        </w:rPr>
        <w:t xml:space="preserve">necessitated Generativity One </w:t>
      </w:r>
      <w:r w:rsidRPr="002D4D07">
        <w:rPr>
          <w:rFonts w:ascii="Baskerville Old Face" w:eastAsia="Book Antiqua" w:hAnsi="Baskerville Old Face" w:cs="Times New Roman"/>
        </w:rPr>
        <w:t>on the part of a grandparent:</w:t>
      </w:r>
    </w:p>
    <w:p w14:paraId="3EB1FE1C"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 . . grand parented my grandson, Bart, for a couple of years in my home while my mother was having health problems. The day my grandson was born I asked myself whether there was a “special grandmother love,” because I had learned when my own child was born that I had a special kind of love I never knew existed—until I experienced it. I see grandparent love as very much like being a parent, but it is “sweeter” because I didn’t have the same </w:t>
      </w:r>
      <w:r w:rsidRPr="002D4D07">
        <w:rPr>
          <w:rFonts w:ascii="Baskerville Old Face" w:eastAsia="Book Antiqua" w:hAnsi="Baskerville Old Face" w:cs="Times New Roman"/>
        </w:rPr>
        <w:lastRenderedPageBreak/>
        <w:t xml:space="preserve">responsibility as when I was a parent. When my grandson lived with me, that sweetness began to change because I had become a parent again. Bart said to me one day, “Ga Ga” you’re different.” We sat down and talked about this, and I explained that the things I let slide couldn’t be allowed any more. He understood this. </w:t>
      </w:r>
    </w:p>
    <w:p w14:paraId="4D6E42BA"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Now that my grandson is in high school, I am no longer his playmate—although he did ask me this summer to join his Dungeons and Dragons group; he asked if I would be “the healer,” which I thought was very sweet and perceptive of him. I was happy to see that he thought I could fulfill that role successfully. </w:t>
      </w:r>
    </w:p>
    <w:p w14:paraId="1A02A926"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For Lisa, the necessitated Generativity One required a change in her anticipated style and role of grand parenting, but this change also led to some gratifying moments. As in all moments of Generativity, we discover that deep caring produces a sense of meaning and a sense that we can make a difference in the lives of people about whom we care, and for whom we have been assigned or have embraced a care-giving responsibility.</w:t>
      </w:r>
    </w:p>
    <w:p w14:paraId="731FC688" w14:textId="1E38460E"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Unfortunately, not every grandparent has had the Generativity One opportunity that we have witnessed with Dan and Lisa. In many cases, given our highly mobile society, the children and grandchildren have moved elsewhere. The grand parenting occasions are often infrequent and even awkward, given the lack of sufficient time for grandparents and grandchildren to establish a trusting and easy relationship. Sally, the third </w:t>
      </w:r>
      <w:r w:rsidRPr="002D4D07">
        <w:rPr>
          <w:rFonts w:ascii="Baskerville Old Face" w:eastAsia="Book Antiqua" w:hAnsi="Baskerville Old Face" w:cs="Times New Roman"/>
          <w:i/>
        </w:rPr>
        <w:t>Featured Player</w:t>
      </w:r>
      <w:r w:rsidRPr="002D4D07">
        <w:rPr>
          <w:rFonts w:ascii="Baskerville Old Face" w:eastAsia="Book Antiqua" w:hAnsi="Baskerville Old Face" w:cs="Times New Roman"/>
        </w:rPr>
        <w:t>, is one of two main characters in our generativity play who faces this struggle as a grandparent living at a distance from her grandchildren. For Sally, the role of grandmother has changed over the years as a result of her own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more free time, and as a result of the shifting residence of her now grown grandkids:</w:t>
      </w:r>
    </w:p>
    <w:p w14:paraId="2510444C" w14:textId="5A8A63EB"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Regarding our role as grandparents, my husband and I have not had the kind of close, intimate relationship that many of our friends have. Our son’s two daughters lived in Seattle. We worked full time in San Diego and missed the young grand parenting stage with them. For a variety of reasons, early grand parenting simply never happened. At this point in our lives, my husband and I are now in more of a grand parenting role. I have a lovely relationship with my granddaughter, who lives in San Francisco. Our other granddaughter is attending Boston University. In both cases, we converse by texting and phone and see them during holidays. </w:t>
      </w:r>
    </w:p>
    <w:p w14:paraId="7C18D8DE" w14:textId="7777777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Our second center stage actor, Dale, speaks about this Generativity One absence in his role as a grandfather replicating, unfortunately, the earlier absence of Generativity One parenting after his divorce. However, in Dale's case, and in the case of many other </w:t>
      </w:r>
      <w:r w:rsidRPr="002D4D07">
        <w:rPr>
          <w:rFonts w:ascii="Baskerville Old Face" w:eastAsia="Book Antiqua" w:hAnsi="Baskerville Old Face" w:cs="Times New Roman"/>
          <w:i/>
        </w:rPr>
        <w:t>absentee grandparents</w:t>
      </w:r>
      <w:r w:rsidRPr="002D4D07">
        <w:rPr>
          <w:rFonts w:ascii="Baskerville Old Face" w:eastAsia="Book Antiqua" w:hAnsi="Baskerville Old Face" w:cs="Times New Roman"/>
        </w:rPr>
        <w:t xml:space="preserve">, there have been a few moments when he and his current wife of 25 years have been able to play an important and generative grand parenting role: </w:t>
      </w:r>
    </w:p>
    <w:p w14:paraId="6044C4DE" w14:textId="400E8BEA"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Because my son’s family lives in North Carolina and my daughter’s family lives in Illinois, I have not had a regular or particularly intimate parenting role with my grandchildren. An important exception was the three weeks that my wife and I stayed with our </w:t>
      </w:r>
      <w:r w:rsidR="00791EA8" w:rsidRPr="002D4D07">
        <w:rPr>
          <w:rFonts w:ascii="Baskerville Old Face" w:eastAsia="Book Antiqua" w:hAnsi="Baskerville Old Face" w:cs="Times New Roman"/>
        </w:rPr>
        <w:t>nine-year-old</w:t>
      </w:r>
      <w:r w:rsidRPr="002D4D07">
        <w:rPr>
          <w:rFonts w:ascii="Baskerville Old Face" w:eastAsia="Book Antiqua" w:hAnsi="Baskerville Old Face" w:cs="Times New Roman"/>
        </w:rPr>
        <w:t xml:space="preserve"> grandson in Philadelphia while my son and daughter-in-law began new jobs in North Carolina. That three weeks really enabled us to bond with him, and this continues. (We are planning to have him join us for a summer vacation this year.) I must confess, however, that I am disappointed that my repeated requests to have a Skype hook-up so I can regularly talk with my grandson have been ignored. </w:t>
      </w:r>
    </w:p>
    <w:p w14:paraId="49415B2E"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My wife and I have also played a parenting role in supporting our St. Louis granddaughter during a difficult three-year period after her high school boy friend committed suicide. She went off to college last fall, and I am pleased that I was able to help her weigh her college choice.</w:t>
      </w:r>
    </w:p>
    <w:p w14:paraId="6B53C814" w14:textId="77777777" w:rsidR="004D27A4" w:rsidRPr="002D4D07" w:rsidRDefault="004D27A4" w:rsidP="004722F6">
      <w:pPr>
        <w:spacing w:after="120" w:line="240" w:lineRule="auto"/>
        <w:jc w:val="both"/>
        <w:rPr>
          <w:rFonts w:ascii="Baskerville Old Face" w:eastAsia="Book Antiqua" w:hAnsi="Baskerville Old Face" w:cs="Times New Roman"/>
          <w:i/>
        </w:rPr>
      </w:pPr>
      <w:r w:rsidRPr="002D4D07">
        <w:rPr>
          <w:rFonts w:ascii="Baskerville Old Face" w:eastAsia="Book Antiqua" w:hAnsi="Baskerville Old Face" w:cs="Times New Roman"/>
        </w:rPr>
        <w:t xml:space="preserve">Because he is now in a second marriage, Dale has had the opportunity to be a grandparent to his second wife's grandchildren who live close by. While second marriages come with many challenges, they often open the door to what we might call </w:t>
      </w:r>
      <w:r w:rsidRPr="002D4D07">
        <w:rPr>
          <w:rFonts w:ascii="Baskerville Old Face" w:eastAsia="Book Antiqua" w:hAnsi="Baskerville Old Face" w:cs="Times New Roman"/>
          <w:i/>
        </w:rPr>
        <w:t xml:space="preserve">step-generativity – </w:t>
      </w:r>
      <w:r w:rsidRPr="002D4D07">
        <w:rPr>
          <w:rFonts w:ascii="Baskerville Old Face" w:eastAsia="Book Antiqua" w:hAnsi="Baskerville Old Face" w:cs="Times New Roman"/>
        </w:rPr>
        <w:t xml:space="preserve"> as we see in Dale's following narrative</w:t>
      </w:r>
      <w:r w:rsidRPr="002D4D07">
        <w:rPr>
          <w:rFonts w:ascii="Baskerville Old Face" w:eastAsia="Book Antiqua" w:hAnsi="Baskerville Old Face" w:cs="Times New Roman"/>
          <w:i/>
        </w:rPr>
        <w:t>:</w:t>
      </w:r>
    </w:p>
    <w:p w14:paraId="2480D7A4" w14:textId="4E9684B4" w:rsidR="004D27A4" w:rsidRDefault="004D27A4" w:rsidP="00B96270">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am very close with my granddaughter and grandson on my wife’s side and saw them often because they lived in the SF Bay Area. I taught my grandson how to fly fish, and we continue to talk about that bond to this day. My granddaughter is now a college sophomore, and we regularly correspond through e-mail. I continue to be close to my grandson, who is in a very selective and expensive master’s degree program in theatre at Columbia University. We e-mail on occasion, talk on the phone, and visit with him and his sister when they are home on vacation.</w:t>
      </w:r>
    </w:p>
    <w:p w14:paraId="7F6DD2FD" w14:textId="33443FCD" w:rsidR="002F4ED3" w:rsidRDefault="002F4ED3" w:rsidP="00B96270">
      <w:pPr>
        <w:spacing w:after="120" w:line="240" w:lineRule="auto"/>
        <w:ind w:left="720"/>
        <w:jc w:val="both"/>
        <w:rPr>
          <w:rFonts w:ascii="Baskerville Old Face" w:eastAsia="Book Antiqua" w:hAnsi="Baskerville Old Face" w:cs="Times New Roman"/>
        </w:rPr>
      </w:pPr>
    </w:p>
    <w:p w14:paraId="5C507A1B" w14:textId="77777777" w:rsidR="002F4ED3" w:rsidRPr="002D4D07" w:rsidRDefault="002F4ED3" w:rsidP="00B96270">
      <w:pPr>
        <w:spacing w:after="120" w:line="240" w:lineRule="auto"/>
        <w:ind w:left="720"/>
        <w:jc w:val="both"/>
        <w:rPr>
          <w:rFonts w:ascii="Baskerville Old Face" w:eastAsia="Book Antiqua" w:hAnsi="Baskerville Old Face" w:cs="Times New Roman"/>
        </w:rPr>
      </w:pPr>
    </w:p>
    <w:p w14:paraId="7DDD686B" w14:textId="77777777" w:rsidR="004D27A4" w:rsidRPr="002F4ED3" w:rsidRDefault="004D27A4" w:rsidP="002F4ED3">
      <w:pPr>
        <w:spacing w:after="120" w:line="240" w:lineRule="auto"/>
        <w:jc w:val="center"/>
        <w:rPr>
          <w:rFonts w:ascii="Baskerville Old Face" w:eastAsia="Book Antiqua" w:hAnsi="Baskerville Old Face" w:cs="Times New Roman"/>
          <w:sz w:val="28"/>
          <w:szCs w:val="28"/>
        </w:rPr>
      </w:pPr>
      <w:r w:rsidRPr="002F4ED3">
        <w:rPr>
          <w:rFonts w:ascii="Baskerville Old Face" w:eastAsia="Book Antiqua" w:hAnsi="Baskerville Old Face" w:cs="Times New Roman"/>
          <w:b/>
          <w:sz w:val="28"/>
          <w:szCs w:val="28"/>
        </w:rPr>
        <w:lastRenderedPageBreak/>
        <w:t>Death of Child or End of Project: The Abrupt End of Generativity One</w:t>
      </w:r>
    </w:p>
    <w:p w14:paraId="31FBD9C4" w14:textId="3027CFA7"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Before moving on to Generativity Two, we must briefly bring up the very difficult issue of loss. In most societies, it is assumed that the parent dies before the child dies. But what happens when the child dies first? The death is profound even when our child is a mature adult and we have been blessed with many years watching him or her mature. We grieve the lost years that were anticipated as the child would grow older and perhaps have children of their own. A colleague of ours studied the processes of grieving for parents who lived through the death of their child when she was </w:t>
      </w:r>
      <w:r w:rsidR="00E10773" w:rsidRPr="002D4D07">
        <w:rPr>
          <w:rFonts w:ascii="Baskerville Old Face" w:eastAsia="Book Antiqua" w:hAnsi="Baskerville Old Face" w:cs="Times New Roman"/>
        </w:rPr>
        <w:t>eight-year-old</w:t>
      </w:r>
      <w:r w:rsidRPr="002D4D07">
        <w:rPr>
          <w:rFonts w:ascii="Baskerville Old Face" w:eastAsia="Book Antiqua" w:hAnsi="Baskerville Old Face" w:cs="Times New Roman"/>
        </w:rPr>
        <w:t>. The grieving is long-lasting. As one of the men who our colleague interviewed put it: "We bury our spouses in the ground</w:t>
      </w:r>
      <w:r w:rsidR="00927D9F"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but bury our children in our heart."</w:t>
      </w:r>
    </w:p>
    <w:p w14:paraId="25DE08A6" w14:textId="2543D5DF"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the leaders in our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had to confront the loss of her own child: </w:t>
      </w:r>
    </w:p>
    <w:p w14:paraId="51FE96FB" w14:textId="77777777" w:rsidR="004D27A4" w:rsidRPr="002D4D07" w:rsidRDefault="004D27A4"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The most important peak experience was losing my first child, because I learned something about myself that I hadn’t previously known. In the end, going through a incredibly painful and dark 32-hour labor to deliver my dead child, was the most powerful, meaningful experience of my life – to feel this child that had been living inside of me leave my body and to look at her and hold her. I was able to go so deeply into healing and grew so much through this experience, and I learned how resilient we are… and how much capacity we have that we don’t always know we possess.</w:t>
      </w:r>
    </w:p>
    <w:p w14:paraId="2EF2EA62" w14:textId="4684D965"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many instances, of course, the grieving parent can turn to her other children who may remain in her life. Even with the continuing presence of other children, however, there is the abrupt end of one domain in the role of Generativity One for this parent. As we can all observe in the lives of grieving parents we know, and in the poignant portrayal of grieving parents and grieving siblings in movies such as </w:t>
      </w:r>
      <w:r w:rsidRPr="002D4D07">
        <w:rPr>
          <w:rFonts w:ascii="Baskerville Old Face" w:eastAsia="Book Antiqua" w:hAnsi="Baskerville Old Face" w:cs="Times New Roman"/>
          <w:i/>
        </w:rPr>
        <w:t>Ordinary People</w:t>
      </w:r>
      <w:r w:rsidR="00571834">
        <w:rPr>
          <w:rFonts w:ascii="Baskerville Old Face" w:eastAsia="Book Antiqua" w:hAnsi="Baskerville Old Face" w:cs="Times New Roman"/>
          <w:i/>
        </w:rPr>
        <w:fldChar w:fldCharType="begin"/>
      </w:r>
      <w:r w:rsidR="00571834">
        <w:instrText xml:space="preserve"> XE "</w:instrText>
      </w:r>
      <w:r w:rsidR="00571834" w:rsidRPr="008613C6">
        <w:rPr>
          <w:rFonts w:ascii="Baskerville Old Face" w:eastAsia="Book Antiqua" w:hAnsi="Baskerville Old Face" w:cs="Times New Roman"/>
          <w:i/>
        </w:rPr>
        <w:instrText>Ordinary People</w:instrText>
      </w:r>
      <w:r w:rsidR="00571834">
        <w:instrText xml:space="preserve">" </w:instrText>
      </w:r>
      <w:r w:rsidR="00571834">
        <w:rPr>
          <w:rFonts w:ascii="Baskerville Old Face" w:eastAsia="Book Antiqua" w:hAnsi="Baskerville Old Face" w:cs="Times New Roman"/>
          <w:i/>
        </w:rPr>
        <w:fldChar w:fldCharType="end"/>
      </w:r>
      <w:r w:rsidRPr="002D4D07">
        <w:rPr>
          <w:rFonts w:ascii="Baskerville Old Face" w:eastAsia="Book Antiqua" w:hAnsi="Baskerville Old Face" w:cs="Times New Roman"/>
          <w:i/>
        </w:rPr>
        <w:t xml:space="preserve"> </w:t>
      </w:r>
      <w:r w:rsidRPr="002D4D07">
        <w:rPr>
          <w:rFonts w:ascii="Baskerville Old Face" w:eastAsia="Book Antiqua" w:hAnsi="Baskerville Old Face" w:cs="Times New Roman"/>
        </w:rPr>
        <w:t xml:space="preserve">and </w:t>
      </w:r>
      <w:r w:rsidRPr="002D4D07">
        <w:rPr>
          <w:rFonts w:ascii="Baskerville Old Face" w:eastAsia="Book Antiqua" w:hAnsi="Baskerville Old Face" w:cs="Times New Roman"/>
          <w:i/>
        </w:rPr>
        <w:t>Terms of Endearment</w:t>
      </w:r>
      <w:r w:rsidRPr="002D4D07">
        <w:rPr>
          <w:rFonts w:ascii="Baskerville Old Face" w:eastAsia="Book Antiqua" w:hAnsi="Baskerville Old Face" w:cs="Times New Roman"/>
        </w:rPr>
        <w:t>, the loss is always present and impacts the lives of all family members and others closely associated with the family.</w:t>
      </w:r>
    </w:p>
    <w:p w14:paraId="38168B37" w14:textId="77777777" w:rsidR="004D27A4" w:rsidRPr="002F4ED3" w:rsidRDefault="004D27A4" w:rsidP="002F4ED3">
      <w:pPr>
        <w:spacing w:after="120" w:line="240" w:lineRule="auto"/>
        <w:jc w:val="center"/>
        <w:rPr>
          <w:rFonts w:ascii="Baskerville Old Face" w:eastAsia="Book Antiqua" w:hAnsi="Baskerville Old Face" w:cs="Times New Roman"/>
          <w:sz w:val="28"/>
          <w:szCs w:val="28"/>
        </w:rPr>
      </w:pPr>
      <w:r w:rsidRPr="002F4ED3">
        <w:rPr>
          <w:rFonts w:ascii="Baskerville Old Face" w:eastAsia="Book Antiqua" w:hAnsi="Baskerville Old Face" w:cs="Times New Roman"/>
          <w:b/>
          <w:sz w:val="28"/>
          <w:szCs w:val="28"/>
        </w:rPr>
        <w:t>Conclusions</w:t>
      </w:r>
    </w:p>
    <w:p w14:paraId="6FA97ECC" w14:textId="77777777" w:rsidR="002F4ED3"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Even though the death of a child is of much greater significance than the death of a project, the experience of loss in either case can be shattering to a person's sense of self and personal worth in the world. In the case of either </w:t>
      </w:r>
      <w:r w:rsidRPr="002D4D07">
        <w:rPr>
          <w:rFonts w:ascii="Baskerville Old Face" w:eastAsia="Book Antiqua" w:hAnsi="Baskerville Old Face" w:cs="Times New Roman"/>
        </w:rPr>
        <w:lastRenderedPageBreak/>
        <w:t xml:space="preserve">the death of a child or the ending of a project, the Generativity One process is disrupted. One of the actors has had to leave the stage and those playing the roles of Generativity Two, Three and Four will forever miss this Generativity One actor. </w:t>
      </w:r>
    </w:p>
    <w:p w14:paraId="53E7A01C" w14:textId="7CA8B80B" w:rsidR="004D27A4" w:rsidRPr="002D4D07" w:rsidRDefault="004D27A4"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All the other roles are impacted by this loss, and no one on stage will ever quite be the same. This, we believe, is one of the primary reasons for devoting time and attention to Generativity One. Without this first role, the other three roles lose some of their meaning and dynamics. Consequently, we will be referring back to Generativity One throughout our analysis of the other three roles.</w:t>
      </w:r>
    </w:p>
    <w:p w14:paraId="77F637EC" w14:textId="77777777" w:rsidR="004D27A4" w:rsidRPr="002D4D07" w:rsidRDefault="004D27A4" w:rsidP="004722F6">
      <w:pPr>
        <w:spacing w:after="120" w:line="240" w:lineRule="auto"/>
        <w:jc w:val="both"/>
        <w:rPr>
          <w:rFonts w:ascii="Baskerville Old Face" w:eastAsia="Book Antiqua" w:hAnsi="Baskerville Old Face" w:cs="Times New Roman"/>
        </w:rPr>
      </w:pPr>
    </w:p>
    <w:p w14:paraId="3BCC4C33" w14:textId="77777777" w:rsidR="004D27A4" w:rsidRPr="002D4D07" w:rsidRDefault="004D27A4" w:rsidP="004722F6">
      <w:pPr>
        <w:spacing w:after="120" w:line="240" w:lineRule="auto"/>
        <w:jc w:val="both"/>
        <w:rPr>
          <w:rFonts w:ascii="Baskerville Old Face" w:eastAsia="Book Antiqua" w:hAnsi="Baskerville Old Face" w:cs="Times New Roman"/>
        </w:rPr>
      </w:pPr>
    </w:p>
    <w:p w14:paraId="279416EC" w14:textId="3B0B7C14" w:rsidR="00B96270" w:rsidRDefault="00B96270">
      <w:pPr>
        <w:rPr>
          <w:rFonts w:ascii="Baskerville Old Face" w:eastAsia="Book Antiqua" w:hAnsi="Baskerville Old Face" w:cs="Times New Roman"/>
        </w:rPr>
      </w:pPr>
      <w:r>
        <w:rPr>
          <w:rFonts w:ascii="Baskerville Old Face" w:eastAsia="Book Antiqua" w:hAnsi="Baskerville Old Face" w:cs="Times New Roman"/>
        </w:rPr>
        <w:br w:type="page"/>
      </w:r>
    </w:p>
    <w:p w14:paraId="0A2445C8" w14:textId="77777777" w:rsidR="00C8548F" w:rsidRDefault="00C8548F" w:rsidP="004722F6">
      <w:pPr>
        <w:spacing w:after="120" w:line="240" w:lineRule="auto"/>
        <w:jc w:val="both"/>
        <w:rPr>
          <w:rFonts w:ascii="Baskerville Old Face" w:eastAsia="Book Antiqua" w:hAnsi="Baskerville Old Face" w:cs="Times New Roman"/>
          <w:b/>
          <w:sz w:val="44"/>
          <w:szCs w:val="44"/>
        </w:rPr>
      </w:pPr>
    </w:p>
    <w:p w14:paraId="06FB993C" w14:textId="77777777" w:rsidR="00C8548F" w:rsidRDefault="00C8548F" w:rsidP="004722F6">
      <w:pPr>
        <w:spacing w:after="120" w:line="240" w:lineRule="auto"/>
        <w:jc w:val="both"/>
        <w:rPr>
          <w:rFonts w:ascii="Baskerville Old Face" w:eastAsia="Book Antiqua" w:hAnsi="Baskerville Old Face" w:cs="Times New Roman"/>
          <w:b/>
          <w:sz w:val="44"/>
          <w:szCs w:val="44"/>
        </w:rPr>
      </w:pPr>
    </w:p>
    <w:p w14:paraId="0D937389" w14:textId="77777777" w:rsidR="00C8548F" w:rsidRDefault="00C8548F" w:rsidP="004722F6">
      <w:pPr>
        <w:spacing w:after="120" w:line="240" w:lineRule="auto"/>
        <w:jc w:val="both"/>
        <w:rPr>
          <w:rFonts w:ascii="Baskerville Old Face" w:eastAsia="Book Antiqua" w:hAnsi="Baskerville Old Face" w:cs="Times New Roman"/>
          <w:b/>
          <w:sz w:val="44"/>
          <w:szCs w:val="44"/>
        </w:rPr>
      </w:pPr>
    </w:p>
    <w:p w14:paraId="36D079F9" w14:textId="77777777" w:rsidR="00C8548F" w:rsidRDefault="00C8548F" w:rsidP="004722F6">
      <w:pPr>
        <w:spacing w:after="120" w:line="240" w:lineRule="auto"/>
        <w:jc w:val="both"/>
        <w:rPr>
          <w:rFonts w:ascii="Baskerville Old Face" w:eastAsia="Book Antiqua" w:hAnsi="Baskerville Old Face" w:cs="Times New Roman"/>
          <w:b/>
          <w:sz w:val="44"/>
          <w:szCs w:val="44"/>
        </w:rPr>
      </w:pPr>
    </w:p>
    <w:p w14:paraId="20B5D46A" w14:textId="6CC403BE" w:rsidR="0030412F" w:rsidRPr="00A551AB" w:rsidRDefault="0030412F" w:rsidP="004722F6">
      <w:pPr>
        <w:spacing w:after="120" w:line="240" w:lineRule="auto"/>
        <w:jc w:val="both"/>
        <w:rPr>
          <w:rFonts w:ascii="Baskerville Old Face" w:eastAsia="Book Antiqua" w:hAnsi="Baskerville Old Face" w:cs="Times New Roman"/>
          <w:b/>
          <w:sz w:val="44"/>
          <w:szCs w:val="44"/>
        </w:rPr>
      </w:pPr>
      <w:r w:rsidRPr="00A551AB">
        <w:rPr>
          <w:rFonts w:ascii="Baskerville Old Face" w:eastAsia="Book Antiqua" w:hAnsi="Baskerville Old Face" w:cs="Times New Roman"/>
          <w:b/>
          <w:sz w:val="44"/>
          <w:szCs w:val="44"/>
        </w:rPr>
        <w:t>Section Three: Generativity Two</w:t>
      </w:r>
    </w:p>
    <w:p w14:paraId="7AA2AA17" w14:textId="77777777" w:rsidR="0030412F" w:rsidRPr="002D4D07" w:rsidRDefault="0030412F" w:rsidP="004722F6">
      <w:pPr>
        <w:spacing w:after="120" w:line="240" w:lineRule="auto"/>
        <w:jc w:val="both"/>
        <w:rPr>
          <w:rFonts w:ascii="Baskerville Old Face" w:eastAsia="Book Antiqua" w:hAnsi="Baskerville Old Face" w:cs="Times New Roman"/>
          <w:b/>
        </w:rPr>
      </w:pPr>
    </w:p>
    <w:p w14:paraId="4D642E6A" w14:textId="77777777" w:rsidR="0030412F" w:rsidRPr="002D4D07" w:rsidRDefault="0030412F" w:rsidP="004722F6">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b/>
        </w:rPr>
        <w:br w:type="page"/>
      </w:r>
    </w:p>
    <w:p w14:paraId="17556E4E" w14:textId="77777777" w:rsidR="0030412F" w:rsidRPr="002D4D07" w:rsidRDefault="0030412F" w:rsidP="004722F6">
      <w:pPr>
        <w:spacing w:after="120" w:line="240" w:lineRule="auto"/>
        <w:jc w:val="both"/>
        <w:rPr>
          <w:rFonts w:ascii="Baskerville Old Face" w:eastAsia="Book Antiqua" w:hAnsi="Baskerville Old Face" w:cs="Times New Roman"/>
          <w:b/>
        </w:rPr>
      </w:pPr>
    </w:p>
    <w:p w14:paraId="437558FD" w14:textId="77777777" w:rsidR="00A35A0B" w:rsidRPr="00B96270" w:rsidRDefault="00A35A0B" w:rsidP="00B96270">
      <w:pPr>
        <w:spacing w:after="120" w:line="240" w:lineRule="auto"/>
        <w:rPr>
          <w:rFonts w:ascii="Baskerville Old Face" w:eastAsia="Book Antiqua" w:hAnsi="Baskerville Old Face" w:cs="Times New Roman"/>
          <w:b/>
          <w:sz w:val="32"/>
          <w:szCs w:val="32"/>
        </w:rPr>
      </w:pPr>
      <w:r w:rsidRPr="00B96270">
        <w:rPr>
          <w:rFonts w:ascii="Baskerville Old Face" w:eastAsia="Book Antiqua" w:hAnsi="Baskerville Old Face" w:cs="Times New Roman"/>
          <w:b/>
          <w:sz w:val="32"/>
          <w:szCs w:val="32"/>
        </w:rPr>
        <w:t>Chapter Six</w:t>
      </w:r>
    </w:p>
    <w:p w14:paraId="45701464" w14:textId="77777777" w:rsidR="00A35A0B" w:rsidRPr="002D4D07" w:rsidRDefault="00A35A0B" w:rsidP="00B96270">
      <w:pPr>
        <w:spacing w:after="120" w:line="240" w:lineRule="auto"/>
        <w:rPr>
          <w:rFonts w:ascii="Baskerville Old Face" w:eastAsia="Book Antiqua" w:hAnsi="Baskerville Old Face" w:cs="Times New Roman"/>
        </w:rPr>
      </w:pPr>
      <w:r w:rsidRPr="00B96270">
        <w:rPr>
          <w:rFonts w:ascii="Baskerville Old Face" w:eastAsia="Book Antiqua" w:hAnsi="Baskerville Old Face" w:cs="Times New Roman"/>
          <w:b/>
          <w:sz w:val="32"/>
          <w:szCs w:val="32"/>
        </w:rPr>
        <w:t>Generativity Two: Expanding Perspective and Actions about Deep Care</w:t>
      </w:r>
      <w:r w:rsidRPr="002D4D07">
        <w:rPr>
          <w:rFonts w:ascii="Baskerville Old Face" w:eastAsia="Book Antiqua" w:hAnsi="Baskerville Old Face" w:cs="Times New Roman"/>
          <w:b/>
        </w:rPr>
        <w:t xml:space="preserve"> </w:t>
      </w:r>
      <w:r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br/>
      </w:r>
    </w:p>
    <w:p w14:paraId="77CB0A6E" w14:textId="7420AB68" w:rsidR="00A35A0B" w:rsidRPr="002D4D07" w:rsidRDefault="00380CFC" w:rsidP="004722F6">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So far in our exploration</w:t>
      </w:r>
      <w:r w:rsidR="00A35A0B" w:rsidRPr="002D4D07">
        <w:rPr>
          <w:rFonts w:ascii="Baskerville Old Face" w:eastAsia="Book Antiqua" w:hAnsi="Baskerville Old Face" w:cs="Times New Roman"/>
        </w:rPr>
        <w:t>, we have been presenting a new narrative about the nature and dynamics of generativity. In Chapter Six, we rely on a script that has already been written by the original playwright, Erik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00A35A0B" w:rsidRPr="002D4D07">
        <w:rPr>
          <w:rFonts w:ascii="Baskerville Old Face" w:eastAsia="Book Antiqua" w:hAnsi="Baskerville Old Face" w:cs="Times New Roman"/>
        </w:rPr>
        <w:t>—and by subsequent authors and researchers in the field of adult development</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hAnsi="Baskerville Old Face" w:cs="Times New Roman"/>
          <w:lang w:val="en"/>
        </w:rPr>
        <w:instrText>adult development</w:instrText>
      </w:r>
      <w:r w:rsidR="001F788D">
        <w:instrText xml:space="preserve">" </w:instrText>
      </w:r>
      <w:r w:rsidR="001F788D">
        <w:rPr>
          <w:rFonts w:ascii="Baskerville Old Face" w:eastAsia="Book Antiqua" w:hAnsi="Baskerville Old Face" w:cs="Times New Roman"/>
        </w:rPr>
        <w:fldChar w:fldCharType="end"/>
      </w:r>
      <w:r w:rsidR="00A35A0B" w:rsidRPr="002D4D07">
        <w:rPr>
          <w:rFonts w:ascii="Baskerville Old Face" w:eastAsia="Book Antiqua" w:hAnsi="Baskerville Old Face" w:cs="Times New Roman"/>
        </w:rPr>
        <w:t>. Later, in Chapter Seven, we will expand on that text by investigating the various ways in which Generativity Two is played out in several different relationships; in that chapter, we turn to our own research findings about Generativity Two, relying primarily on the 100 interviews conducted with Emerging and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00A35A0B" w:rsidRPr="002D4D07">
        <w:rPr>
          <w:rFonts w:ascii="Baskerville Old Face" w:eastAsia="Book Antiqua" w:hAnsi="Baskerville Old Face" w:cs="Times New Roman"/>
        </w:rPr>
        <w:t xml:space="preserve"> in Nevada County, California. </w:t>
      </w:r>
    </w:p>
    <w:p w14:paraId="435C1074" w14:textId="1E7B71CA"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At the heart of Generativity Two is an expanding perspective about deep care and the engagement of actions that are aligned with it. We consider this expanding perspective and set of actions to be a result of our formulation of Generativity One; we are generative when we raise our children, and when we initiate a project that is important to us. Both</w:t>
      </w:r>
      <w:r w:rsidR="0086776A"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clearly are primary examples of deep care. It is when we move into Generativity Two (and later into Generativity Three and Four), that we reach out through deep caring even further in both time and space.</w:t>
      </w:r>
    </w:p>
    <w:p w14:paraId="3DEFFA99" w14:textId="77777777" w:rsidR="00A35A0B" w:rsidRPr="008324B7" w:rsidRDefault="0030412F" w:rsidP="008324B7">
      <w:pPr>
        <w:spacing w:after="120" w:line="240" w:lineRule="auto"/>
        <w:jc w:val="center"/>
        <w:rPr>
          <w:rFonts w:ascii="Baskerville Old Face" w:eastAsia="Book Antiqua" w:hAnsi="Baskerville Old Face" w:cs="Times New Roman"/>
          <w:sz w:val="28"/>
          <w:szCs w:val="28"/>
        </w:rPr>
      </w:pPr>
      <w:r w:rsidRPr="008324B7">
        <w:rPr>
          <w:rFonts w:ascii="Baskerville Old Face" w:eastAsia="Book Antiqua" w:hAnsi="Baskerville Old Face" w:cs="Times New Roman"/>
          <w:b/>
          <w:sz w:val="28"/>
          <w:szCs w:val="28"/>
        </w:rPr>
        <w:t>What's i</w:t>
      </w:r>
      <w:r w:rsidR="00A35A0B" w:rsidRPr="008324B7">
        <w:rPr>
          <w:rFonts w:ascii="Baskerville Old Face" w:eastAsia="Book Antiqua" w:hAnsi="Baskerville Old Face" w:cs="Times New Roman"/>
          <w:b/>
          <w:sz w:val="28"/>
          <w:szCs w:val="28"/>
        </w:rPr>
        <w:t>n a Name: "</w:t>
      </w:r>
      <w:r w:rsidRPr="008324B7">
        <w:rPr>
          <w:rFonts w:ascii="Baskerville Old Face" w:eastAsia="Book Antiqua" w:hAnsi="Baskerville Old Face" w:cs="Times New Roman"/>
          <w:b/>
          <w:sz w:val="28"/>
          <w:szCs w:val="28"/>
        </w:rPr>
        <w:t>Generativity</w:t>
      </w:r>
      <w:r w:rsidR="00A35A0B" w:rsidRPr="008324B7">
        <w:rPr>
          <w:rFonts w:ascii="Baskerville Old Face" w:eastAsia="Book Antiqua" w:hAnsi="Baskerville Old Face" w:cs="Times New Roman"/>
          <w:b/>
          <w:sz w:val="28"/>
          <w:szCs w:val="28"/>
        </w:rPr>
        <w:t>"</w:t>
      </w:r>
    </w:p>
    <w:p w14:paraId="3A6D8BDC" w14:textId="213E264D"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term “generativity” was first used by Erik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to identify an ongoing concern for people besides </w:t>
      </w:r>
      <w:r w:rsidR="0086776A" w:rsidRPr="002D4D07">
        <w:rPr>
          <w:rFonts w:ascii="Baskerville Old Face" w:eastAsia="Book Antiqua" w:hAnsi="Baskerville Old Face" w:cs="Times New Roman"/>
        </w:rPr>
        <w:t>oneself</w:t>
      </w:r>
      <w:r w:rsidRPr="002D4D07">
        <w:rPr>
          <w:rFonts w:ascii="Baskerville Old Face" w:eastAsia="Book Antiqua" w:hAnsi="Baskerville Old Face" w:cs="Times New Roman"/>
        </w:rPr>
        <w:t xml:space="preserve"> and one's family. This concern typically develops during mid-life and, according to Erikson, involves a need to nurture and guide younger people in a supervisory, sponsoring, or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role. Erikson's generativity is about contributing to the next generation, as well as leaving a legacy in the organizations with which we work as successful mid-life leaders. </w:t>
      </w:r>
    </w:p>
    <w:p w14:paraId="179B4D51" w14:textId="4883CC38"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’s basic idea about generativity has been expanded and probed in great depth by other adult development</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hAnsi="Baskerville Old Face" w:cs="Times New Roman"/>
          <w:lang w:val="en"/>
        </w:rPr>
        <w:instrText>adult development</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theorists and researcher—most notably Dan McAdams</w:t>
      </w:r>
      <w:r w:rsidR="00243190">
        <w:rPr>
          <w:rFonts w:ascii="Baskerville Old Face" w:eastAsia="Book Antiqua" w:hAnsi="Baskerville Old Face" w:cs="Times New Roman"/>
        </w:rPr>
        <w:fldChar w:fldCharType="begin"/>
      </w:r>
      <w:r w:rsidR="00243190">
        <w:instrText xml:space="preserve"> XE </w:instrText>
      </w:r>
      <w:r w:rsidR="00243190">
        <w:lastRenderedPageBreak/>
        <w:instrText>"</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We will review his work shortly but must first note that the term "generativity" is used in many other ways—at least three of which are indirectly relevant to Erikson's use of the term. All three of these alternatives seem to enhance our understanding of Erik's generativity by providing a focus on innovation</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innovation</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creativity</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creativity</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sources of energy</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sources of energy</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and foundational processes</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foundational processes</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 a specific system. </w:t>
      </w:r>
    </w:p>
    <w:p w14:paraId="3BF1E076" w14:textId="77777777" w:rsidR="00A35A0B" w:rsidRPr="008324B7" w:rsidRDefault="00A35A0B" w:rsidP="004722F6">
      <w:pPr>
        <w:spacing w:after="120" w:line="240" w:lineRule="auto"/>
        <w:jc w:val="both"/>
        <w:rPr>
          <w:rFonts w:ascii="Baskerville Old Face" w:eastAsia="Book Antiqua" w:hAnsi="Baskerville Old Face" w:cs="Times New Roman"/>
          <w:sz w:val="24"/>
          <w:szCs w:val="24"/>
        </w:rPr>
      </w:pPr>
      <w:r w:rsidRPr="008324B7">
        <w:rPr>
          <w:rFonts w:ascii="Baskerville Old Face" w:eastAsia="Book Antiqua" w:hAnsi="Baskerville Old Face" w:cs="Times New Roman"/>
          <w:b/>
          <w:sz w:val="24"/>
          <w:szCs w:val="24"/>
        </w:rPr>
        <w:t>Generativity as Innovation/Creativity</w:t>
      </w:r>
    </w:p>
    <w:p w14:paraId="493CE602" w14:textId="38643DBB"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 an everyday basis we make use of the term "generate" when speaking of the creation of new ideas, slogans, logos and many other types of thought and image being created. We conduct "thought experiments" and do "brainstorming" to generate many new and "off-the-wall" suggestions for an advertising campaign, new use for a wrench, or ways to get that young kid living on the street into a safe environment. Sometimes, we even label someone a "generative" thinker.</w:t>
      </w:r>
    </w:p>
    <w:p w14:paraId="4050BE15" w14:textId="19C39241"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There is an essay from the </w:t>
      </w:r>
      <w:r w:rsidRPr="002D4D07">
        <w:rPr>
          <w:rFonts w:ascii="Baskerville Old Face" w:eastAsia="Book Antiqua" w:hAnsi="Baskerville Old Face" w:cs="Times New Roman"/>
          <w:i/>
        </w:rPr>
        <w:t>Sloan Management Review</w:t>
      </w:r>
      <w:r w:rsidRPr="002D4D07">
        <w:rPr>
          <w:rFonts w:ascii="Baskerville Old Face" w:eastAsia="Book Antiqua" w:hAnsi="Baskerville Old Face" w:cs="Times New Roman"/>
        </w:rPr>
        <w:t xml:space="preserve"> that makes use of this first definition of generativity. Jeanne Liedrka</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Liedrka</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her colleague (Liedrka, et al., 1997) are interested in the "generative cycle" used by knowledge-based organizations, which are often professional firms. The authors identify this cycle as consisting of collaborative learning among employees in an agency and the clients that they serve. They see business development and individual professional development as being intimately linked. For this collaborative work to be successful, an agency must hire and retain people who have </w:t>
      </w:r>
      <w:r w:rsidRPr="002D4D07">
        <w:rPr>
          <w:rFonts w:ascii="Baskerville Old Face" w:eastAsia="Book Antiqua" w:hAnsi="Baskerville Old Face" w:cs="Times New Roman"/>
          <w:i/>
        </w:rPr>
        <w:t xml:space="preserve">analytic talent </w:t>
      </w:r>
      <w:r w:rsidRPr="002D4D07">
        <w:rPr>
          <w:rFonts w:ascii="Baskerville Old Face" w:eastAsia="Book Antiqua" w:hAnsi="Baskerville Old Face" w:cs="Times New Roman"/>
        </w:rPr>
        <w:t xml:space="preserve">to do technical work, </w:t>
      </w:r>
      <w:r w:rsidRPr="002D4D07">
        <w:rPr>
          <w:rFonts w:ascii="Baskerville Old Face" w:eastAsia="Book Antiqua" w:hAnsi="Baskerville Old Face" w:cs="Times New Roman"/>
          <w:i/>
        </w:rPr>
        <w:t xml:space="preserve">relationship skills </w:t>
      </w:r>
      <w:r w:rsidRPr="002D4D07">
        <w:rPr>
          <w:rFonts w:ascii="Baskerville Old Face" w:eastAsia="Book Antiqua" w:hAnsi="Baskerville Old Face" w:cs="Times New Roman"/>
        </w:rPr>
        <w:t xml:space="preserve">to build and sustain the collaboration through a combination of interpersonal skills and personal qualities of integrity and respect, and </w:t>
      </w:r>
      <w:r w:rsidRPr="002D4D07">
        <w:rPr>
          <w:rFonts w:ascii="Baskerville Old Face" w:eastAsia="Book Antiqua" w:hAnsi="Baskerville Old Face" w:cs="Times New Roman"/>
          <w:i/>
        </w:rPr>
        <w:t xml:space="preserve">entrepreneurial instincts </w:t>
      </w:r>
      <w:r w:rsidRPr="002D4D07">
        <w:rPr>
          <w:rFonts w:ascii="Baskerville Old Face" w:eastAsia="Book Antiqua" w:hAnsi="Baskerville Old Face" w:cs="Times New Roman"/>
        </w:rPr>
        <w:t xml:space="preserve">to drive the business development and organization-building work. </w:t>
      </w:r>
    </w:p>
    <w:p w14:paraId="54AF478A" w14:textId="77777777" w:rsidR="00F20D39"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believe the ingredients which are required to create a generativity cycle are also perquisites for a person to be successful in the role of Generativity Two. In building the competencies and confidence of those with whom a leader is working, it is essential that many things be known in-depth about the system in which the leader and his or her colleagues operate. That requires experience in this system and a deep understanding of how it actually operates. </w:t>
      </w:r>
    </w:p>
    <w:p w14:paraId="7498FFEC" w14:textId="70239431"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Leaders also must be able to build a strong collaborative relationship with their co-workers. This requires the relational skills identified by Liedrka</w:t>
      </w:r>
      <w:r w:rsidR="00243190">
        <w:rPr>
          <w:rFonts w:ascii="Baskerville Old Face" w:eastAsia="Book Antiqua" w:hAnsi="Baskerville Old Face" w:cs="Times New Roman"/>
        </w:rPr>
        <w:fldChar w:fldCharType="begin"/>
      </w:r>
      <w:r w:rsidR="00243190">
        <w:instrText xml:space="preserve"> XE </w:instrText>
      </w:r>
      <w:r w:rsidR="00243190">
        <w:lastRenderedPageBreak/>
        <w:instrText>"</w:instrText>
      </w:r>
      <w:r w:rsidR="00243190" w:rsidRPr="008613C6">
        <w:rPr>
          <w:rFonts w:ascii="Baskerville Old Face" w:eastAsia="Book Antiqua" w:hAnsi="Baskerville Old Face" w:cs="Times New Roman"/>
        </w:rPr>
        <w:instrText>Liedrka</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—a combination of interpersonal skills (emotional IQ), personal integrity, and respect (appreciation</w:t>
      </w:r>
      <w:r w:rsidR="00DA1267">
        <w:rPr>
          <w:rFonts w:ascii="Baskerville Old Face" w:eastAsia="Book Antiqua"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for these colleagues. Finally, the leader needs to be driven to achieve success for the organization, and not just for themselves. The entrepreneurial instinct identified by Lierka seems to be right on target. </w:t>
      </w:r>
    </w:p>
    <w:p w14:paraId="2C9EE7D6" w14:textId="1A1DAAF0"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All of this suggests that the ingredients which are to be found in the creation and maintenance of an organization’s generative cycle parallel and overlap with the ingredients needed for success in Generativity Two. That is, creativity</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creativity</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innovation</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innovation</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exist side-by-side with Eriksonian generativity. Or as Everett Rogers once observed, the process of innovation diffusion starts with creativity and innovation and then disperses to various constituencies in an organization. This diffusion requires analytic skills, relationship skills, and an entrepreneurial instinct —as we will see later in this chapter.</w:t>
      </w:r>
    </w:p>
    <w:p w14:paraId="6730D42E" w14:textId="77777777" w:rsidR="00A35A0B" w:rsidRPr="008324B7" w:rsidRDefault="00A35A0B" w:rsidP="004722F6">
      <w:pPr>
        <w:spacing w:after="120" w:line="240" w:lineRule="auto"/>
        <w:jc w:val="both"/>
        <w:rPr>
          <w:rFonts w:ascii="Baskerville Old Face" w:eastAsia="Book Antiqua" w:hAnsi="Baskerville Old Face" w:cs="Times New Roman"/>
          <w:sz w:val="24"/>
          <w:szCs w:val="24"/>
        </w:rPr>
      </w:pPr>
      <w:r w:rsidRPr="008324B7">
        <w:rPr>
          <w:rFonts w:ascii="Baskerville Old Face" w:eastAsia="Book Antiqua" w:hAnsi="Baskerville Old Face" w:cs="Times New Roman"/>
          <w:b/>
          <w:sz w:val="24"/>
          <w:szCs w:val="24"/>
        </w:rPr>
        <w:t>Generativity as Source of Energy</w:t>
      </w:r>
    </w:p>
    <w:p w14:paraId="51E9444C" w14:textId="191CEA19" w:rsidR="00F20D39"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second use of the term "generativity" is an off-shoot of the more commonly used word, "generator" – a device that produces energy by converting it from one form (such as natural gas, propane or water) to another form (often electricity). Used in this way, “generative" refers to the capacity of any device to perform this function and is directly aligned with Eriksonian generativity. Just as a generative leader can produce, enhance or at least encourage creativity</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creativity</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innovation</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innovation</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so the generative leader can transform organizational energy from conception to action and from dream to reality. </w:t>
      </w:r>
    </w:p>
    <w:p w14:paraId="5748E7F0" w14:textId="63586A0C"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transformation is more likely to occur because the generative leader is interested in the welfare and advancement of other people and the long-term welfare of the organization. There is an additional point to be made about energy and generativity. The legacy that a generative leader wishes to leave behind is based on the capacity of the organization to sustain its energy long after the leader has left the organization. This is the essence of Generativity Two: leaving a legacy of energy-conversion based in commitment, encouragement, and vision (and not just the legacy of a specific product or procedure).</w:t>
      </w:r>
    </w:p>
    <w:p w14:paraId="22F6CC5D" w14:textId="77777777" w:rsidR="00A35A0B" w:rsidRPr="008324B7" w:rsidRDefault="00A35A0B" w:rsidP="004722F6">
      <w:pPr>
        <w:spacing w:after="120" w:line="240" w:lineRule="auto"/>
        <w:jc w:val="both"/>
        <w:rPr>
          <w:rFonts w:ascii="Baskerville Old Face" w:eastAsia="Book Antiqua" w:hAnsi="Baskerville Old Face" w:cs="Times New Roman"/>
          <w:i/>
          <w:sz w:val="24"/>
          <w:szCs w:val="24"/>
        </w:rPr>
      </w:pPr>
      <w:r w:rsidRPr="008324B7">
        <w:rPr>
          <w:rFonts w:ascii="Baskerville Old Face" w:eastAsia="Book Antiqua" w:hAnsi="Baskerville Old Face" w:cs="Times New Roman"/>
          <w:b/>
          <w:sz w:val="24"/>
          <w:szCs w:val="24"/>
        </w:rPr>
        <w:t>Generativity as a Foundational Process</w:t>
      </w:r>
    </w:p>
    <w:p w14:paraId="710ACE05" w14:textId="77777777"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third use of the term "generativity" ties in many ways to both the first and second uses, though it comes from a different region of contemporary </w:t>
      </w:r>
      <w:r w:rsidRPr="002D4D07">
        <w:rPr>
          <w:rFonts w:ascii="Baskerville Old Face" w:eastAsia="Book Antiqua" w:hAnsi="Baskerville Old Face" w:cs="Times New Roman"/>
        </w:rPr>
        <w:lastRenderedPageBreak/>
        <w:t xml:space="preserve">thought. This use is esoteric and a bit hard to exemplify. It has to do with the formation of a specific foundation for some powerful ongoing process. We see this third use of the term in the phrase, "generative grammar." This refers to the deeply embedded rules that govern our use of language—the foundation for our capacity to speak, write, hear and read a set of words that immediately make sense to our self and other people. </w:t>
      </w:r>
    </w:p>
    <w:p w14:paraId="468E8589" w14:textId="77777777"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also find the use of "generativity" in descriptions of complex global communication networks that undergird our Internet services, come with code, and have the capacity for rapid change and flexibility that is truly remarka</w:t>
      </w:r>
      <w:r w:rsidR="00B90AFB" w:rsidRPr="002D4D07">
        <w:rPr>
          <w:rFonts w:ascii="Baskerville Old Face" w:eastAsia="Book Antiqua" w:hAnsi="Baskerville Old Face" w:cs="Times New Roman"/>
        </w:rPr>
        <w:t xml:space="preserve">ble. Quoting work by Jonathan Zittrain regarding the Generative Internet, </w:t>
      </w:r>
      <w:r w:rsidRPr="002D4D07">
        <w:rPr>
          <w:rFonts w:ascii="Baskerville Old Face" w:eastAsia="Book Antiqua" w:hAnsi="Baskerville Old Face" w:cs="Times New Roman"/>
        </w:rPr>
        <w:t>David Post</w:t>
      </w:r>
      <w:r w:rsidR="00B90AFB" w:rsidRPr="002D4D07">
        <w:rPr>
          <w:rFonts w:ascii="Baskerville Old Face" w:eastAsia="Book Antiqua" w:hAnsi="Baskerville Old Face" w:cs="Times New Roman"/>
        </w:rPr>
        <w:t xml:space="preserve"> (nd, p. 2) suggests that generativity:</w:t>
      </w:r>
    </w:p>
    <w:p w14:paraId="64A5AC03" w14:textId="77777777"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 . denotes a technology's overall capacity to produce unprompted change driven by large, varied, and uncoordinated audiences. The grid of PCs connected by the Internet has developed in such a way that it is consummately generative. From the beginning, the PC has been designed to run almost any program created by the manufacturer, the user, or a remote third party and to make the creation of such programs a relatively easy task. When these highly adaptable machines are connected to a network with little centralized control, the result is a grid that is nearly completely open to the creation and rapid distribution of the innovations of technology-savvy users to a mass audience that can enjoy those innovations without having to know how they work. (Quoted by Post, 20xx).</w:t>
      </w:r>
    </w:p>
    <w:p w14:paraId="42C4E7B9" w14:textId="3B9635FF"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It is not our intention to move fully into Post's rather technical analysis of generative networks; we simply wish to note how his analysis parallels and perhaps points to the inherent value found in Eriksonian generativity. Post is describing a dynamic process that is often labeled a "self-organizing</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self-organizing</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system." This type of system is the focal point for many studies about complexity and chaos, areas of scientific investigation that are now popular and widespread. On a global level, this type of system has also become familiar through the work of Thomas Friedman and his portrait of the "flat earth."</w:t>
      </w:r>
    </w:p>
    <w:p w14:paraId="4EC4E0EA" w14:textId="5A8844E9" w:rsidR="00F20D39"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With regard to Generativity Two, we can point to the loss of personal ego and control among men and women in networked organizations who are truly generative. They encourage the generation of new innovative ideas (first use of the generativity term) and the generation of sustained energy (second use of the generativity term) by identifying (analytic skills), </w:t>
      </w:r>
      <w:r w:rsidRPr="002D4D07">
        <w:rPr>
          <w:rFonts w:ascii="Baskerville Old Face" w:eastAsia="Book Antiqua" w:hAnsi="Baskerville Old Face" w:cs="Times New Roman"/>
        </w:rPr>
        <w:lastRenderedPageBreak/>
        <w:t>supporting (relationship skills) and promoting (entrepreneurial instinct) the natural, self-organizing</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self-organizing</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processes of their organization. It is these generative processes and cycles that enable an organization and its members to "come alive" and flourish. </w:t>
      </w:r>
    </w:p>
    <w:p w14:paraId="16FA8EFC" w14:textId="7CEDEDB3"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Organizations die when their leaders seek to tightly control its operations. Generative leaders influence but do not control; they seek to understand, not predict, and they encourage self-monitoring by their colleagues rather than their own ongoing inspection. This is what Generativity Two is all about, and we are thankful for the insights provided by those who make alternative uses of the word "generativity." </w:t>
      </w:r>
    </w:p>
    <w:p w14:paraId="254C06CE" w14:textId="7D80F6A3"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now turn to the analyses of Generativity that have been provided by theorists and researchers who begin with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's description of mid-life Generativity—and what we are calling Generativity Two. </w:t>
      </w:r>
    </w:p>
    <w:p w14:paraId="70ADDB95" w14:textId="77777777" w:rsidR="00A35A0B" w:rsidRPr="008324B7" w:rsidRDefault="00A35A0B" w:rsidP="008324B7">
      <w:pPr>
        <w:spacing w:after="120" w:line="240" w:lineRule="auto"/>
        <w:jc w:val="center"/>
        <w:rPr>
          <w:rFonts w:ascii="Baskerville Old Face" w:eastAsia="Book Antiqua" w:hAnsi="Baskerville Old Face" w:cs="Times New Roman"/>
          <w:sz w:val="28"/>
          <w:szCs w:val="28"/>
        </w:rPr>
      </w:pPr>
      <w:r w:rsidRPr="008324B7">
        <w:rPr>
          <w:rFonts w:ascii="Baskerville Old Face" w:eastAsia="Book Antiqua" w:hAnsi="Baskerville Old Face" w:cs="Times New Roman"/>
          <w:b/>
          <w:sz w:val="28"/>
          <w:szCs w:val="28"/>
        </w:rPr>
        <w:t>Generativity Two: The Existing Concepts</w:t>
      </w:r>
    </w:p>
    <w:p w14:paraId="58CDDFA9" w14:textId="2E902CFE"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concept of generativity is about birthing -- the birthing of children, of projects, of leaders, of heritage, of community. In keeping with this emphasis on birthing, we now turn briefly to a history of the birth of the generativity concept itself. It began with the work of Erik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his initial identification of eight life stages -- the seventh stage (mid-adulthood) being positioned as the point in life when we choose between generativity and stagnation. At the heart of the concept of generativity resides the process of caring, and the transformation that occurs in this caring process during one's lifetime:</w:t>
      </w:r>
    </w:p>
    <w:p w14:paraId="6D0A2C09" w14:textId="64705BA2"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youth you find out what you </w:t>
      </w:r>
      <w:r w:rsidRPr="002D4D07">
        <w:rPr>
          <w:rFonts w:ascii="Baskerville Old Face" w:eastAsia="Book Antiqua" w:hAnsi="Baskerville Old Face" w:cs="Times New Roman"/>
          <w:i/>
        </w:rPr>
        <w:t xml:space="preserve">care to do </w:t>
      </w:r>
      <w:r w:rsidRPr="002D4D07">
        <w:rPr>
          <w:rFonts w:ascii="Baskerville Old Face" w:eastAsia="Book Antiqua" w:hAnsi="Baskerville Old Face" w:cs="Times New Roman"/>
        </w:rPr>
        <w:t xml:space="preserve">and who you </w:t>
      </w:r>
      <w:r w:rsidRPr="002D4D07">
        <w:rPr>
          <w:rFonts w:ascii="Baskerville Old Face" w:eastAsia="Book Antiqua" w:hAnsi="Baskerville Old Face" w:cs="Times New Roman"/>
          <w:i/>
        </w:rPr>
        <w:t>care to be</w:t>
      </w:r>
      <w:r w:rsidRPr="002D4D07">
        <w:rPr>
          <w:rFonts w:ascii="Baskerville Old Face" w:eastAsia="Book Antiqua" w:hAnsi="Baskerville Old Face" w:cs="Times New Roman"/>
        </w:rPr>
        <w:t xml:space="preserve">--even in changing roles. In young adulthood you learn whom you </w:t>
      </w:r>
      <w:r w:rsidRPr="002D4D07">
        <w:rPr>
          <w:rFonts w:ascii="Baskerville Old Face" w:eastAsia="Book Antiqua" w:hAnsi="Baskerville Old Face" w:cs="Times New Roman"/>
          <w:i/>
        </w:rPr>
        <w:t>care to be with</w:t>
      </w:r>
      <w:r w:rsidRPr="002D4D07">
        <w:rPr>
          <w:rFonts w:ascii="Baskerville Old Face" w:eastAsia="Book Antiqua" w:hAnsi="Baskerville Old Face" w:cs="Times New Roman"/>
        </w:rPr>
        <w:t xml:space="preserve">--at work and in private life, not only exchanging intimacies, but sharing intimacy. In adulthood, however, you learn to know what and whom you can </w:t>
      </w:r>
      <w:r w:rsidRPr="002D4D07">
        <w:rPr>
          <w:rFonts w:ascii="Baskerville Old Face" w:eastAsia="Book Antiqua" w:hAnsi="Baskerville Old Face" w:cs="Times New Roman"/>
          <w:i/>
        </w:rPr>
        <w:t>take care of</w:t>
      </w:r>
      <w:r w:rsidRPr="002D4D07">
        <w:rPr>
          <w:rFonts w:ascii="Baskerville Old Face" w:eastAsia="Book Antiqua" w:hAnsi="Baskerville Old Face" w:cs="Times New Roman"/>
        </w:rPr>
        <w:t>.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00367597"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1974, p.124)</w:t>
      </w:r>
    </w:p>
    <w:p w14:paraId="3A4846B6" w14:textId="5711F595"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While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began writing about generativity during the 1960s, he primarily focused on the other seven stages--as did most developmental theorists and researchers who were building on Erikson's work. It was only during the 1980s and 1990s that generativity began to receive much attention, but this seems to have dropped off during the first two decades of the 21st Century.</w:t>
      </w:r>
    </w:p>
    <w:p w14:paraId="3F31A249" w14:textId="609DC749" w:rsidR="00F20D39"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The two key developmental theorists to devote considerable attention during the late 20th Century to generativity were John Kotre</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Dan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It was Kotre (1984) who first expanded on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's concept of generativity and the motivational base for this developmental stage. Specifically, Kotre suggested that generativity is "a desire to invest one’s substance on forms of life and work that will outlive the self." (Kotre, 1984, p. 10</w:t>
      </w:r>
      <w:r w:rsidR="00D96367" w:rsidRPr="002D4D07">
        <w:rPr>
          <w:rFonts w:ascii="Baskerville Old Face" w:eastAsia="Book Antiqua" w:hAnsi="Baskerville Old Face" w:cs="Times New Roman"/>
        </w:rPr>
        <w:t>)</w:t>
      </w:r>
    </w:p>
    <w:p w14:paraId="01CD8E43" w14:textId="387B0716"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It is quite understandable and appropriate that Kotre</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identifies this wish for some form of immortality as a key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for generative action. It is also quite understandable that some developmental theorists have identified other sources of motivation and have referred to the inherently narcissistic orientation to be found in Kotre's challenging proposition. We will return frequently in this book to the issue of desired immortality and the role it plays in motivating generative actions.</w:t>
      </w:r>
    </w:p>
    <w:p w14:paraId="45D74129" w14:textId="09323BCF"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Don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has played an even larger role than Kotre</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 bringing the concept of generativity to the fore. McAdams seems to have been a very active and successful convener of psychologists and other behavioral science researchers from around the world. They have written about generativity from cross-cultural, philosophical, historical and social-political perspectives. McAdams and his associates (McAdams, Hart and Maruna,1998, p. 9) summarize their own expansive defini</w:t>
      </w:r>
      <w:r w:rsidR="00380CFC" w:rsidRPr="002D4D07">
        <w:rPr>
          <w:rFonts w:ascii="Baskerville Old Face" w:eastAsia="Book Antiqua" w:hAnsi="Baskerville Old Face" w:cs="Times New Roman"/>
        </w:rPr>
        <w:t>tion of generativity in a seven-</w:t>
      </w:r>
      <w:r w:rsidRPr="002D4D07">
        <w:rPr>
          <w:rFonts w:ascii="Baskerville Old Face" w:eastAsia="Book Antiqua" w:hAnsi="Baskerville Old Face" w:cs="Times New Roman"/>
        </w:rPr>
        <w:t>element model:</w:t>
      </w:r>
    </w:p>
    <w:p w14:paraId="6DEB8ACD" w14:textId="77777777"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[G]enerativity consists of a constellation of inner desire, cultural demand, conscious concern, belief, commitment, action, and narration revolving around and ultimately justified in terms of the overall psychosocial goal of providing for the survival, well-being, and development of human life in succeeding generations.</w:t>
      </w:r>
    </w:p>
    <w:p w14:paraId="0038C134" w14:textId="32FE55F4"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rely on two of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edited books (</w:t>
      </w:r>
      <w:r w:rsidRPr="002D4D07">
        <w:rPr>
          <w:rFonts w:ascii="Baskerville Old Face" w:eastAsia="Book Antiqua" w:hAnsi="Baskerville Old Face" w:cs="Times New Roman"/>
          <w:i/>
        </w:rPr>
        <w:t>Generativity and Adult Development</w:t>
      </w:r>
      <w:r w:rsidRPr="002D4D07">
        <w:rPr>
          <w:rFonts w:ascii="Baskerville Old Face" w:eastAsia="Book Antiqua" w:hAnsi="Baskerville Old Face" w:cs="Times New Roman"/>
        </w:rPr>
        <w:t xml:space="preserve"> and </w:t>
      </w:r>
      <w:r w:rsidRPr="002D4D07">
        <w:rPr>
          <w:rFonts w:ascii="Baskerville Old Face" w:eastAsia="Book Antiqua" w:hAnsi="Baskerville Old Face" w:cs="Times New Roman"/>
          <w:i/>
        </w:rPr>
        <w:t>The Generative Society</w:t>
      </w:r>
      <w:r w:rsidRPr="002D4D07">
        <w:rPr>
          <w:rFonts w:ascii="Baskerville Old Face" w:eastAsia="Book Antiqua" w:hAnsi="Baskerville Old Face" w:cs="Times New Roman"/>
        </w:rPr>
        <w:t>) in linking our own research and theorizing with that of previous researchers and theorists. Sponsored by the American Psychological Association, these books offer many different ideas about generativity and certainly expand on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's original definition and description. </w:t>
      </w:r>
    </w:p>
    <w:p w14:paraId="1C589C91" w14:textId="00EE6273"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With this brief overview of the field, we turn to several of the core concepts that are offered by Kotre</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Book Antiqua" w:hAnsi="Baskerville Old Face" w:cs="Times New Roman"/>
        </w:rPr>
        <w:fldChar w:fldCharType="end"/>
      </w:r>
      <w:r w:rsidR="00D96367"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their colleagues as related to what we are identifying as generativity two -- the caring for other people and institutions through the process of mentoring</w:t>
      </w:r>
      <w:r w:rsidR="00243190">
        <w:rPr>
          <w:rFonts w:ascii="Baskerville Old Face" w:eastAsia="Book Antiqua" w:hAnsi="Baskerville Old Face" w:cs="Times New Roman"/>
        </w:rPr>
        <w:fldChar w:fldCharType="begin"/>
      </w:r>
      <w:r w:rsidR="00243190">
        <w:instrText xml:space="preserve"> </w:instrText>
      </w:r>
      <w:r w:rsidR="00243190">
        <w:lastRenderedPageBreak/>
        <w:instrText>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other related roles. We will exemplify these core concepts by turning once again to 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xml:space="preserve"> -- and more specifically to two of these generative actors: Sally and Dan.</w:t>
      </w:r>
    </w:p>
    <w:p w14:paraId="646BAADD" w14:textId="77777777" w:rsidR="00B96270" w:rsidRDefault="00B96270" w:rsidP="004722F6">
      <w:pPr>
        <w:spacing w:after="120" w:line="240" w:lineRule="auto"/>
        <w:jc w:val="both"/>
        <w:rPr>
          <w:rFonts w:ascii="Baskerville Old Face" w:eastAsia="Book Antiqua" w:hAnsi="Baskerville Old Face" w:cs="Times New Roman"/>
          <w:b/>
        </w:rPr>
      </w:pPr>
    </w:p>
    <w:p w14:paraId="0E7B34C2" w14:textId="0322ADA1" w:rsidR="00A35A0B" w:rsidRPr="009F2A6E" w:rsidRDefault="00A35A0B" w:rsidP="004722F6">
      <w:pPr>
        <w:spacing w:after="120" w:line="240" w:lineRule="auto"/>
        <w:jc w:val="both"/>
        <w:rPr>
          <w:rFonts w:ascii="Baskerville Old Face" w:eastAsia="Book Antiqua" w:hAnsi="Baskerville Old Face" w:cs="Times New Roman"/>
          <w:sz w:val="24"/>
          <w:szCs w:val="24"/>
        </w:rPr>
      </w:pPr>
      <w:r w:rsidRPr="009F2A6E">
        <w:rPr>
          <w:rFonts w:ascii="Baskerville Old Face" w:eastAsia="Book Antiqua" w:hAnsi="Baskerville Old Face" w:cs="Times New Roman"/>
          <w:b/>
          <w:sz w:val="24"/>
          <w:szCs w:val="24"/>
        </w:rPr>
        <w:t>The Next Generation</w:t>
      </w:r>
    </w:p>
    <w:p w14:paraId="27A39C51" w14:textId="46B8990B"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First, it should be noted that most theories of generativity focus on the interactions between a senior person (usually in their 40s and 50s) and someone who is younger (member of the next generation): "It requires only a passing familiarity with the popular writings of Erik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to have an inkling of what the concept of generativity is all about. It is about the next generation."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Hart and Maruna, 1998, p. 7). Furthermore, while the next generation certainly includes our own children, most theorists and researchers distinguish between the care we devote to our children (what we call Generativity One) and the care we devote to someone who is not a family member</w:t>
      </w:r>
      <w:r w:rsidR="00927D9F"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but is related to us as a fellow member of the organization in which we work. </w:t>
      </w:r>
    </w:p>
    <w:p w14:paraId="4AB09ED9" w14:textId="77777777"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One of 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Sally, offers a poignant example of what it means to care for the next generation, even though the person being cared for does not come from her own family. Sally frames this generative act as being similar to the role she has played as both a caring mother and daughter:</w:t>
      </w:r>
    </w:p>
    <w:p w14:paraId="74CAD959" w14:textId="4283DFA6"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Perhaps my most authentic and meaningful grand parenting has been in a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role with someone outside our family. Shortly after we moved here, I became a board member of a local nonprofit organization that works with at-risk, under-served girls. Each girl has a mentor, called “an Angel.” I met my mentee, Janet, when she was twelve years old; her mother was killed in an automobile accident. I have had a major parenting relationship with Janet from that time right through her recent 20th birthday. My husband and I have become so close with her that she calls us “Grandma and Grandpa.” </w:t>
      </w:r>
    </w:p>
    <w:p w14:paraId="25012877" w14:textId="77777777"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Sally takes great pride in recounting the achievements of Janet and their own intervention with Janet's partner:</w:t>
      </w:r>
    </w:p>
    <w:p w14:paraId="3FD9AAAA" w14:textId="0844CCAC" w:rsidR="00A35A0B" w:rsidRPr="0007228C" w:rsidRDefault="00A35A0B" w:rsidP="0007228C">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She will finish college in 2016 and is living with a wonderful young man who is going on to law school; they plan to extend this relationship long term, and they both turn a lot to us for advice and </w:t>
      </w:r>
      <w:r w:rsidRPr="002D4D07">
        <w:rPr>
          <w:rFonts w:ascii="Baskerville Old Face" w:eastAsia="Book Antiqua" w:hAnsi="Baskerville Old Face" w:cs="Times New Roman"/>
        </w:rPr>
        <w:lastRenderedPageBreak/>
        <w:t>emotional support. For example, the young man hadn’t told his parents that he was living with Janet, and we counseled that he tell them. To his surprise, they surmised that he and Janet had been living together. This experience and grand parenting relationship have been very satisfying to my husband and me. We have helped Janet along the way to be honest with herself, to be true to herself, and to have compassion in dealing with the sad part of herself. Indeed, we have developed an emotional attachment with her that we were unable to have with our own grandchildren due to the distance while our granddaughters were growing up. We regard Janet as our “adopted granddaughter.”</w:t>
      </w:r>
    </w:p>
    <w:p w14:paraId="1C7518BF" w14:textId="77777777" w:rsidR="00A35A0B" w:rsidRPr="009F2A6E" w:rsidRDefault="00A35A0B" w:rsidP="004722F6">
      <w:pPr>
        <w:spacing w:after="120" w:line="240" w:lineRule="auto"/>
        <w:jc w:val="both"/>
        <w:rPr>
          <w:rFonts w:ascii="Baskerville Old Face" w:eastAsia="Book Antiqua" w:hAnsi="Baskerville Old Face" w:cs="Times New Roman"/>
          <w:sz w:val="24"/>
          <w:szCs w:val="24"/>
        </w:rPr>
      </w:pPr>
      <w:r w:rsidRPr="009F2A6E">
        <w:rPr>
          <w:rFonts w:ascii="Baskerville Old Face" w:eastAsia="Book Antiqua" w:hAnsi="Baskerville Old Face" w:cs="Times New Roman"/>
          <w:b/>
          <w:sz w:val="24"/>
          <w:szCs w:val="24"/>
        </w:rPr>
        <w:t>Repeated and Diversified Experiences</w:t>
      </w:r>
    </w:p>
    <w:p w14:paraId="53431AD2" w14:textId="7349B3AA"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Many of the generativity researchers have noted that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is often not a onetime experience, that sometimes it involves increased diversity of mentoring experience. Frequently, a generative adult will describe multiple experiences as a mentor and often identify mentoring experiences that extend over many years (suggesting that Generativity Two is not limited to our mid-life years). This persistence is often identified as long-term commitment: "Experiencing the world as a place where people need to care for others, the protagonist commits the self to living in accord with a set of clear and enduring values and personal beliefs that continue to guide behavior, throughout the life span (moral steadfastness."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Hart and Maruna, 1998, p. 34) </w:t>
      </w:r>
    </w:p>
    <w:p w14:paraId="5068D669" w14:textId="77777777"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turn again to Sally's narrative, beginning with her experience as a mentor while in her 30s:</w:t>
      </w:r>
    </w:p>
    <w:p w14:paraId="60F6581A" w14:textId="54975B86"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also had a wonderful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experience in my 30s during the Creative Initiative Foundation years. My husband and I served as “house parents” to a group of young high school women whose parents (also members of the Creative Initiative project) decided it would be a valuable experience for their daughters to live together under a single roof and develop life skills that would help them to move through their formative years and then on to college. Each girl got a stipend from their parents for a whole year, and they did all of the cooking and planning. Part of their stipend was spending money, and they did a variety of projects (e.g., working at the Levi factory putting fabric on carts, picking garlic in Fresno with migrant workers, various internships, </w:t>
      </w:r>
      <w:r w:rsidRPr="002D4D07">
        <w:rPr>
          <w:rFonts w:ascii="Baskerville Old Face" w:eastAsia="Book Antiqua" w:hAnsi="Baskerville Old Face" w:cs="Times New Roman"/>
        </w:rPr>
        <w:lastRenderedPageBreak/>
        <w:t>etc.). My husband and I were volunteers, and our role was to develop a mature adult relationship with the girls by helping to support their decision making. My husband and I were adults who they could come and talk to, but we avoided telling them “what to do”; rather, we guided them on the “how to do” when they identified personal problems and issues. The girls are now in their 50s, have careers, and most are married with children of their own.</w:t>
      </w:r>
    </w:p>
    <w:p w14:paraId="659ED51B" w14:textId="0306DF2E"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Years later, Sally served as a mentor to a young woman who came from a different cultural background. We see Sally not only repeatedly offering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to young people, but crossing a cultural boundary:</w:t>
      </w:r>
    </w:p>
    <w:p w14:paraId="196249B9" w14:textId="77777777"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After my husband and I had moved to Nevada City, I mentored a young Hispanic girl from the time she was 11 until she was 17. I still keep in touch with her. She comes and sees us once in a while, and she is now in college. She spoke very little English when I first met her. So, I helped her transition from being Mexican with parents who worked in strawberry fields to becoming a young professional American woman. </w:t>
      </w:r>
    </w:p>
    <w:p w14:paraId="6AB2FAAC" w14:textId="5934FDA7" w:rsidR="00A35A0B" w:rsidRPr="002D4D07" w:rsidRDefault="00A35A0B" w:rsidP="004722F6">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t>We can consider the diverse challenges that Sally chooses to address in her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as a manifestation of what generativity theorists identify as the rich interplay between caring and creativity</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creativity</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While creativity (as we mentioned earlier in this chapter) often is identified with creating a new idea or product, it can also (in alignment with caring and generativity) be identified with the passing on of an existing idea or product. We create by expanding the space in which the idea is shared</w:t>
      </w:r>
      <w:r w:rsidR="00927D9F"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or the product is used: "creativity [in its isolated form] ends once the [idea or] product is made, but generativity implies caring for the [idea or] product as it grows and develops." (Kotre</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1984, p. 11) </w:t>
      </w:r>
    </w:p>
    <w:p w14:paraId="6F4788B9" w14:textId="77777777" w:rsidR="00A35A0B" w:rsidRPr="009F2A6E" w:rsidRDefault="00A35A0B" w:rsidP="004722F6">
      <w:pPr>
        <w:spacing w:after="120" w:line="240" w:lineRule="auto"/>
        <w:jc w:val="both"/>
        <w:rPr>
          <w:rFonts w:ascii="Baskerville Old Face" w:eastAsia="Book Antiqua" w:hAnsi="Baskerville Old Face" w:cs="Times New Roman"/>
          <w:b/>
          <w:sz w:val="24"/>
          <w:szCs w:val="24"/>
        </w:rPr>
      </w:pPr>
      <w:r w:rsidRPr="009F2A6E">
        <w:rPr>
          <w:rFonts w:ascii="Baskerville Old Face" w:eastAsia="Book Antiqua" w:hAnsi="Baskerville Old Face" w:cs="Times New Roman"/>
          <w:b/>
          <w:sz w:val="24"/>
          <w:szCs w:val="24"/>
        </w:rPr>
        <w:t>Mentoring Inside and Outside an Organization</w:t>
      </w:r>
    </w:p>
    <w:p w14:paraId="26552528" w14:textId="769C44D7"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As the reader might note, these first three narratives offered by Sally do not take place within a specific organization; rather, they concern work with younger people who reside in the same community but not the same organization. While many of the generativity researchers focus on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inside organizations, we find examples of work being done outside a specific organization as well. As a generative woman in mid-life, Sally was eager to take on many new challenges both inside and outside organizations: "Having formed a sense of identity and developed </w:t>
      </w:r>
      <w:r w:rsidRPr="002D4D07">
        <w:rPr>
          <w:rFonts w:ascii="Baskerville Old Face" w:eastAsia="Book Antiqua" w:hAnsi="Baskerville Old Face" w:cs="Times New Roman"/>
        </w:rPr>
        <w:lastRenderedPageBreak/>
        <w:t xml:space="preserve">relationships, the middle-aged adult at the generative stage is thought to be ready to become involved in the larger sphere of society and to work to continue it and perhaps improve it for the next generation." (Snyder and Clary, 2004, p. 223)  </w:t>
      </w:r>
    </w:p>
    <w:p w14:paraId="2B7F446D" w14:textId="5A90040E"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many ways, the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done by Sally is this expansion into the larger sphere of society--a blending of Generativity Two and Generativity Four (civic engagement). It also may represent a blending of Generativity One (parenting) and Generativity Two. As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his associates (McAdams, Hart and Maruna, 1998, p.13) have noted: "Forms of generativity that go beyond one's kin may represent expansions or generalizations of the instinctive patterns associated with reproduction and care of offspring, and they may also tap more generally into other, related evolutionary tasks and mandates." </w:t>
      </w:r>
    </w:p>
    <w:p w14:paraId="4C70DBB8" w14:textId="0375A87C"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expanding her sphere of influence (and caring) in her community, Sally also provides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inside organizations.</w:t>
      </w:r>
    </w:p>
    <w:p w14:paraId="20A9FEAF" w14:textId="6BB46C27"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became involved about a decade ago when my husband and I moved here with an organization serving at-risk girls. I played a role in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the young executive director (who is still the ED) to become skilled in meeting the various challenges of the organization. Given my professional background, she first tapped me to head the organization’s marketing committee. Then, after I became board president, we obtained critical help from a six-month leadership seminar that the umbrella nonprofit organization sponsored for non-profit ED’s and Board Presidents; this was the beginning of my really helping our ED to develop the leadership skills that she needed, and she helped me understand how to work with ED’s in the nonprofit world. </w:t>
      </w:r>
    </w:p>
    <w:p w14:paraId="349C3513" w14:textId="39E4DECA"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see generativity also exemplified in the willingness (even eagerness) of Sally to expand her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experience -- in this instance by working with a different kind of non-profit organization: </w:t>
      </w:r>
    </w:p>
    <w:p w14:paraId="67ACE7E7" w14:textId="77777777"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non-profit arts organization [I serve] has been an entirely different experience. This organization had been in operation for a number of years, but it wasn’t until we hired a new ED that it really took off in terms of the quality of performances and audience growth. I have been board president for three years now and have had the continuing challenge of encouraging and helping this extraordinarily creative and productive executive director </w:t>
      </w:r>
      <w:r w:rsidRPr="002D4D07">
        <w:rPr>
          <w:rFonts w:ascii="Baskerville Old Face" w:eastAsia="Book Antiqua" w:hAnsi="Baskerville Old Face" w:cs="Times New Roman"/>
        </w:rPr>
        <w:lastRenderedPageBreak/>
        <w:t xml:space="preserve">understand that she needs to learn how to listen to her board members and benefit from their counsel. This trying experience has been like taking a brilliant diamond in the rough and trying to polish it. </w:t>
      </w:r>
    </w:p>
    <w:p w14:paraId="2D4E52AF" w14:textId="77777777" w:rsidR="0007228C" w:rsidRDefault="0007228C" w:rsidP="004722F6">
      <w:pPr>
        <w:spacing w:after="120" w:line="240" w:lineRule="auto"/>
        <w:jc w:val="both"/>
        <w:rPr>
          <w:rFonts w:ascii="Baskerville Old Face" w:eastAsia="Book Antiqua" w:hAnsi="Baskerville Old Face" w:cs="Times New Roman"/>
          <w:b/>
        </w:rPr>
      </w:pPr>
    </w:p>
    <w:p w14:paraId="55E1776F" w14:textId="77777777" w:rsidR="0007228C" w:rsidRDefault="0007228C" w:rsidP="004722F6">
      <w:pPr>
        <w:spacing w:after="120" w:line="240" w:lineRule="auto"/>
        <w:jc w:val="both"/>
        <w:rPr>
          <w:rFonts w:ascii="Baskerville Old Face" w:eastAsia="Book Antiqua" w:hAnsi="Baskerville Old Face" w:cs="Times New Roman"/>
          <w:b/>
        </w:rPr>
      </w:pPr>
    </w:p>
    <w:p w14:paraId="6F496620" w14:textId="7FE4C581" w:rsidR="00A35A0B" w:rsidRPr="009F2A6E" w:rsidRDefault="00A35A0B" w:rsidP="004722F6">
      <w:pPr>
        <w:spacing w:after="120" w:line="240" w:lineRule="auto"/>
        <w:jc w:val="both"/>
        <w:rPr>
          <w:rFonts w:ascii="Baskerville Old Face" w:eastAsia="Book Antiqua" w:hAnsi="Baskerville Old Face" w:cs="Times New Roman"/>
          <w:sz w:val="24"/>
          <w:szCs w:val="24"/>
        </w:rPr>
      </w:pPr>
      <w:r w:rsidRPr="009F2A6E">
        <w:rPr>
          <w:rFonts w:ascii="Baskerville Old Face" w:eastAsia="Book Antiqua" w:hAnsi="Baskerville Old Face" w:cs="Times New Roman"/>
          <w:b/>
          <w:sz w:val="24"/>
          <w:szCs w:val="24"/>
        </w:rPr>
        <w:t xml:space="preserve">Involved </w:t>
      </w:r>
      <w:r w:rsidR="0007228C" w:rsidRPr="009F2A6E">
        <w:rPr>
          <w:rFonts w:ascii="Baskerville Old Face" w:eastAsia="Book Antiqua" w:hAnsi="Baskerville Old Face" w:cs="Times New Roman"/>
          <w:b/>
          <w:sz w:val="24"/>
          <w:szCs w:val="24"/>
        </w:rPr>
        <w:t>B</w:t>
      </w:r>
      <w:r w:rsidRPr="009F2A6E">
        <w:rPr>
          <w:rFonts w:ascii="Baskerville Old Face" w:eastAsia="Book Antiqua" w:hAnsi="Baskerville Old Face" w:cs="Times New Roman"/>
          <w:b/>
          <w:sz w:val="24"/>
          <w:szCs w:val="24"/>
        </w:rPr>
        <w:t>ut Not Embedded</w:t>
      </w:r>
    </w:p>
    <w:p w14:paraId="6DDFD854" w14:textId="64CFF31F"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There is one other important insight to be gained from the narrative offered by Sally, which is reinforced in many of the articles about generativity. The mentor is not expected to take over the work of the person she is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Nor is she to be the formal supervisor of this person. Mentoring works best when there is no formal power relationship between the mentor and mentee and when the work and responsibility remain in the mentee’s hands (the "monkey" of responsibility does not leap onto the mentor's shoulder from the mentee's):</w:t>
      </w:r>
    </w:p>
    <w:p w14:paraId="3F7AEE59" w14:textId="645EFFF3"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The main thing that I conclude about my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is that I am done with wanting to lead nonprofit organizations. To be part of important projects, yes. But I no longer care to be in a . . . leadership role. What I most care about are my personal relationships and the value that they add to my life. These relationships are my lifeline.</w:t>
      </w:r>
    </w:p>
    <w:p w14:paraId="6A16B275" w14:textId="77777777"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This level of involvement that skirts direct leadership and supervision is not always easy to attain. It also represents the important distinction to be drawn in the generativity literature between generative caring and narcissism. While the narcissist does care deeply about his continuing presence in an organization or community, even after he has left the organization, the generative mentor has moved beyond the inevitable need for control of the mentee’s current and future behavior or the environment in which the mentee is working. </w:t>
      </w:r>
    </w:p>
    <w:p w14:paraId="40AE7756" w14:textId="77777777" w:rsidR="00D96367"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our colleagues, Don Jochens, has effectively framed the difference between narcissism and generativity. At one level, we want our innovations and accomplishments to be sustained after we have left an organization. We want to leave a mark and know that our influence will linger</w:t>
      </w:r>
      <w:r w:rsidR="00927D9F"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and our style of leadership will be replicated by the next generation. This is an understandable (but often counter-productive) mode of narcissism. At another level, we hope to come back to the organization and observe that </w:t>
      </w:r>
      <w:r w:rsidRPr="002D4D07">
        <w:rPr>
          <w:rFonts w:ascii="Baskerville Old Face" w:eastAsia="Book Antiqua" w:hAnsi="Baskerville Old Face" w:cs="Times New Roman"/>
        </w:rPr>
        <w:lastRenderedPageBreak/>
        <w:t xml:space="preserve">our mentees and the organization have continued to innovate and be successful. </w:t>
      </w:r>
    </w:p>
    <w:p w14:paraId="03C92273" w14:textId="2A724AF6"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For this latter state to exist, our mentee and our organization will no longer be sustaining our specific innovation</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innovation</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instead, they will be able to take pride in their own unique accomplishments. To have emulated and sustained our spirit of caring and creativity</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creativity</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the mentee will be exhibiting their own style of leadership and probably will themselves now be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someone else. To be truly innovative, the organization will have moved on past our own ideas. It is the latter state that exemplifies generativity. </w:t>
      </w:r>
    </w:p>
    <w:p w14:paraId="563B577D" w14:textId="3A0BD3F8"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Another of 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Dan, expresses this sense of thoughtful, generative engagement by suggesting that the role he plays might not even be best described as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It is more like a friendship that is initiated by the other person:</w:t>
      </w:r>
    </w:p>
    <w:p w14:paraId="3D983BB7" w14:textId="69D7E0AC"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In the context of its meaning for me,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is too strong a word. I think of a mentor as someone who fully engages with a person and really helps them. It’s like walking beside them during a part of a journey over time. I have not mentored in that fashion. I’m more of a resource, advisor, or a counselor. Maybe I am more of a nurturer than a mentor. I am sought out by friends and other people that I know—mostly in the nonprofit world where I have these contacts. And generally</w:t>
      </w:r>
      <w:r w:rsidR="0007228C">
        <w:rPr>
          <w:rFonts w:ascii="Baskerville Old Face" w:eastAsia="Book Antiqua" w:hAnsi="Baskerville Old Face" w:cs="Times New Roman"/>
        </w:rPr>
        <w:t>,</w:t>
      </w:r>
      <w:r w:rsidRPr="002D4D07">
        <w:rPr>
          <w:rFonts w:ascii="Baskerville Old Face" w:eastAsia="Book Antiqua" w:hAnsi="Baskerville Old Face" w:cs="Times New Roman"/>
        </w:rPr>
        <w:t xml:space="preserve"> with younger people (e.g., executive directors of nonprofit organizations). A number of these friends are women and are raising families, and they just call me. I’m actually quite surprised when they call. These friendships have often led to conversations over coffee, and they are most often initiated by them and not me. It’s quite like my role as parent. I can give advice and insight when asked, without them having to follow it. It’s much like giving time to my children and grandchildren. So</w:t>
      </w:r>
      <w:r w:rsidR="00380CFC"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I am not initiating mentoring, which requires a much more proactive role, and I don’t have any skin in the game—other than helping others as a friend. What I do comes entirely from my heart.</w:t>
      </w:r>
    </w:p>
    <w:p w14:paraId="1437A523" w14:textId="715A146E"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Dan offers a specific example of the way he works in this "non-mentoring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fashion:</w:t>
      </w:r>
    </w:p>
    <w:p w14:paraId="35C6F865" w14:textId="594A725E"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have a dear friend who is with Habit for Humanity. He is an incredible man who gives of his time and energy. His name is Ed. He will just call me, and I almost always think he’s getting on me to </w:t>
      </w:r>
      <w:r w:rsidRPr="002D4D07">
        <w:rPr>
          <w:rFonts w:ascii="Baskerville Old Face" w:eastAsia="Book Antiqua" w:hAnsi="Baskerville Old Face" w:cs="Times New Roman"/>
        </w:rPr>
        <w:lastRenderedPageBreak/>
        <w:t>come out and pound some nails. But he isn’t calling about that. He just wants to have a shoulder to vent on, and it’s obviously helpful to him for me to listen in complete confidence. He often expresses his frustration at having to herd cats for Habitat and run all over the place. We have had a number of times when we talked through some very difficult organizational issues, where friendships were fractured and actually became irreparable. So again, this is more of an advisor role rather than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w:t>
      </w:r>
    </w:p>
    <w:p w14:paraId="2D341BE0" w14:textId="0B48DED3"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close with yet more pondering by Dan about his role in working with other people. These last two excerpts from his narrative serve also as examples of how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can move far beyond the confines of a specific organization. As in the case of Sally's work, it seems that Dan is generative in a manner that defies the traditional definition of mentoring and also moves generativity beyond its usual boundaries: </w:t>
      </w:r>
    </w:p>
    <w:p w14:paraId="431E2A67" w14:textId="5EB9325C" w:rsidR="00A35A0B" w:rsidRPr="002D4D07" w:rsidRDefault="00A35A0B"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had a beautiful experience when I was 53 and a similar one just recently here at age 75; each had to do with a dear friend who was dying of cancer. My first experience was with a friend named Harry. I went into this just wanting to be present and give his wife a much</w:t>
      </w:r>
      <w:r w:rsidR="0007228C">
        <w:rPr>
          <w:rFonts w:ascii="Baskerville Old Face" w:eastAsia="Book Antiqua" w:hAnsi="Baskerville Old Face" w:cs="Times New Roman"/>
        </w:rPr>
        <w:t>-</w:t>
      </w:r>
      <w:r w:rsidRPr="002D4D07">
        <w:rPr>
          <w:rFonts w:ascii="Baskerville Old Face" w:eastAsia="Book Antiqua" w:hAnsi="Baskerville Old Face" w:cs="Times New Roman"/>
        </w:rPr>
        <w:t>needed break. It was a fascinating, beautiful, and sad time. Harry had pancreatic cancer and was not expected to live beyond three months. My wife asked what I was going to do, and I said that I had no idea other than just listening. Actually</w:t>
      </w:r>
      <w:r w:rsidR="00D96367"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Harry lived almost two additional years, and early on he didn’t have the strength to do much. But we did go to lunch periodically and sometimes went to a park. And sometimes we ate as his home. I found out that as a young man he loved to fly fish. He was of Japanese heritage and said that he hadn’t touched a fly rod in 40 years. I said, “Well, I used to fly fish, too.” So</w:t>
      </w:r>
      <w:r w:rsidR="0007228C">
        <w:rPr>
          <w:rFonts w:ascii="Baskerville Old Face" w:eastAsia="Book Antiqua" w:hAnsi="Baskerville Old Face" w:cs="Times New Roman"/>
        </w:rPr>
        <w:t>,</w:t>
      </w:r>
      <w:r w:rsidRPr="002D4D07">
        <w:rPr>
          <w:rFonts w:ascii="Baskerville Old Face" w:eastAsia="Book Antiqua" w:hAnsi="Baskerville Old Face" w:cs="Times New Roman"/>
        </w:rPr>
        <w:t xml:space="preserve"> we started tying flies together, and he actually got really good at it. This was an interesting experience for me because Don gave us a model for how to live through a terrible, irreconcilable tragedy. Being with him was actually uplifting for me, and this outcome was unexpected. I don’t know if this experience is an example of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but it certainly was a profound learning experience for me. I found that I could help give Harry back memories. </w:t>
      </w:r>
    </w:p>
    <w:p w14:paraId="774D9CF0" w14:textId="64C7374A" w:rsidR="00A35A0B" w:rsidRPr="002D4D07" w:rsidRDefault="00A35A0B"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Is this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Is it even a form of generativity? Perhaps we will be able to answer both of these questions after exploring various forms of Generativity Two in the following chapter, and after </w:t>
      </w:r>
      <w:r w:rsidRPr="002D4D07">
        <w:rPr>
          <w:rFonts w:ascii="Baskerville Old Face" w:eastAsia="Book Antiqua" w:hAnsi="Baskerville Old Face" w:cs="Times New Roman"/>
        </w:rPr>
        <w:lastRenderedPageBreak/>
        <w:t>exploring the other two forms of generativity as well. At the very least, we can certainly identify Dan's relationship with Harry as deeply caring. Can we ask for anything more from the life-affirming relationships with which we are blessed?</w:t>
      </w:r>
    </w:p>
    <w:p w14:paraId="778A9620" w14:textId="77777777" w:rsidR="00674409" w:rsidRPr="002D4D07" w:rsidRDefault="00674409"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br w:type="page"/>
      </w:r>
    </w:p>
    <w:p w14:paraId="1AAE3C0B" w14:textId="77777777" w:rsidR="00674409" w:rsidRPr="0070391F" w:rsidRDefault="00674409" w:rsidP="0070391F">
      <w:pPr>
        <w:spacing w:after="120" w:line="240" w:lineRule="auto"/>
        <w:rPr>
          <w:rFonts w:ascii="Baskerville Old Face" w:eastAsia="Book Antiqua" w:hAnsi="Baskerville Old Face" w:cs="Book Antiqua"/>
          <w:b/>
          <w:sz w:val="32"/>
          <w:szCs w:val="32"/>
        </w:rPr>
      </w:pPr>
      <w:r w:rsidRPr="0070391F">
        <w:rPr>
          <w:rFonts w:ascii="Baskerville Old Face" w:eastAsia="Book Antiqua" w:hAnsi="Baskerville Old Face" w:cs="Book Antiqua"/>
          <w:b/>
          <w:sz w:val="32"/>
          <w:szCs w:val="32"/>
        </w:rPr>
        <w:lastRenderedPageBreak/>
        <w:t xml:space="preserve">Chapter </w:t>
      </w:r>
      <w:r w:rsidRPr="0070391F">
        <w:rPr>
          <w:rFonts w:ascii="Baskerville Old Face" w:eastAsia="Book Antiqua" w:hAnsi="Baskerville Old Face" w:cs="Times New Roman"/>
          <w:b/>
          <w:sz w:val="32"/>
          <w:szCs w:val="32"/>
        </w:rPr>
        <w:t>Seven</w:t>
      </w:r>
    </w:p>
    <w:p w14:paraId="6BC0CC50" w14:textId="77777777" w:rsidR="00674409" w:rsidRPr="0070391F" w:rsidRDefault="00674409" w:rsidP="0070391F">
      <w:pPr>
        <w:spacing w:after="120" w:line="240" w:lineRule="auto"/>
        <w:rPr>
          <w:rFonts w:ascii="Baskerville Old Face" w:eastAsia="Book Antiqua" w:hAnsi="Baskerville Old Face" w:cs="Times New Roman"/>
          <w:b/>
          <w:sz w:val="32"/>
          <w:szCs w:val="32"/>
        </w:rPr>
      </w:pPr>
      <w:r w:rsidRPr="0070391F">
        <w:rPr>
          <w:rFonts w:ascii="Baskerville Old Face" w:eastAsia="Book Antiqua" w:hAnsi="Baskerville Old Face" w:cs="Times New Roman"/>
          <w:b/>
          <w:sz w:val="32"/>
          <w:szCs w:val="32"/>
        </w:rPr>
        <w:t>The Enactment of Generativity Two: Legacy and Leadership</w:t>
      </w:r>
    </w:p>
    <w:p w14:paraId="5E6B1152" w14:textId="77777777" w:rsidR="00674409" w:rsidRPr="002D4D07" w:rsidRDefault="00674409" w:rsidP="004722F6">
      <w:pPr>
        <w:spacing w:after="120" w:line="240" w:lineRule="auto"/>
        <w:jc w:val="both"/>
        <w:rPr>
          <w:rFonts w:ascii="Baskerville Old Face" w:eastAsia="Book Antiqua" w:hAnsi="Baskerville Old Face" w:cs="Book Antiqua"/>
        </w:rPr>
      </w:pPr>
    </w:p>
    <w:p w14:paraId="4C846528" w14:textId="1F7D294B" w:rsidR="00674409" w:rsidRPr="002D4D07" w:rsidRDefault="00674409"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color w:val="000000"/>
        </w:rPr>
        <w:t>In preparing Chapter Seven we have turned to our own research findings about Generativity Two, relying primarily on the 100 interviews that we conducted with Emerging and Senior Sage leaders</w:t>
      </w:r>
      <w:r w:rsidR="00571834">
        <w:rPr>
          <w:rFonts w:ascii="Baskerville Old Face" w:eastAsia="Book Antiqua" w:hAnsi="Baskerville Old Face" w:cs="Times New Roman"/>
          <w:color w:val="000000"/>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color w:val="000000"/>
        </w:rPr>
        <w:fldChar w:fldCharType="end"/>
      </w:r>
      <w:r w:rsidRPr="002D4D07">
        <w:rPr>
          <w:rFonts w:ascii="Baskerville Old Face" w:eastAsia="Book Antiqua" w:hAnsi="Baskerville Old Face" w:cs="Times New Roman"/>
          <w:color w:val="000000"/>
        </w:rPr>
        <w:t xml:space="preserve"> in Western Nevada County California. In this chapter, we will review some of the analyses that have already been done on Generativity Two—including a few excerpts from several Eriksonian researchers about this second generative role. </w:t>
      </w:r>
    </w:p>
    <w:p w14:paraId="0E299EBA" w14:textId="77777777" w:rsidR="00674409" w:rsidRPr="009F2A6E" w:rsidRDefault="00674409" w:rsidP="009F2A6E">
      <w:pPr>
        <w:spacing w:after="120" w:line="240" w:lineRule="auto"/>
        <w:jc w:val="center"/>
        <w:rPr>
          <w:rFonts w:ascii="Baskerville Old Face" w:eastAsia="Book Antiqua" w:hAnsi="Baskerville Old Face" w:cs="Times New Roman"/>
          <w:sz w:val="28"/>
          <w:szCs w:val="28"/>
        </w:rPr>
      </w:pPr>
      <w:r w:rsidRPr="009F2A6E">
        <w:rPr>
          <w:rFonts w:ascii="Baskerville Old Face" w:eastAsia="Book Antiqua" w:hAnsi="Baskerville Old Face" w:cs="Times New Roman"/>
          <w:b/>
          <w:sz w:val="28"/>
          <w:szCs w:val="28"/>
        </w:rPr>
        <w:t>Generativity: The Alternative Definitions</w:t>
      </w:r>
    </w:p>
    <w:p w14:paraId="6DBB0E53" w14:textId="554CE1AA" w:rsidR="00674409" w:rsidRPr="002D4D07" w:rsidRDefault="00674409" w:rsidP="004722F6">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t>We begin by turning not to the Eriksonian notion of Generativity Two, but rather to some of the insights offered by our Sage leaders about the broader notions of generativity we identified in Chapter Six. Our Sage leaders seem, at some level, to fully appreciate this broader definition. For instance, the following observation is made by one of our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when asked to indicate what he most values in other leaders:</w:t>
      </w:r>
    </w:p>
    <w:p w14:paraId="69916C64" w14:textId="705FDA46" w:rsidR="00674409" w:rsidRPr="002D4D07" w:rsidRDefault="00674409" w:rsidP="000B61B4">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most admire leaders who pay attention to the key facts of a situation, who don’t rush to judgment. I also admire people who are intellectually strong and know their subject, who can speak with accuracy at various levels, who make themselves relevant to others, and who lead others to a consensus decision and help others own it. I believe and hope these qualities characterize my leadership style, which have been augmented by the gifts given to me.  </w:t>
      </w:r>
    </w:p>
    <w:p w14:paraId="0AF8322A" w14:textId="77777777" w:rsidR="00674409" w:rsidRPr="002D4D07" w:rsidRDefault="00674409"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Another Sage leader identifies similar factors that have enabled leaders with whom she has worked to be successful:</w:t>
      </w:r>
    </w:p>
    <w:p w14:paraId="6EA93611" w14:textId="77777777" w:rsidR="00674409" w:rsidRPr="002D4D07" w:rsidRDefault="00674409" w:rsidP="004722F6">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My experience is that leaders of most organizations think they know their organization’s full potential, but actually have no idea. Just like we as individuals think we know ourselves. So, there usually is so much more that we can accomplish as an individual or as a group. Our possibilities are limitless, and all it takes is visualization, actualization, and execution.</w:t>
      </w:r>
    </w:p>
    <w:p w14:paraId="6C8C2EF2" w14:textId="03FFB484" w:rsidR="00674409" w:rsidRPr="002D4D07" w:rsidRDefault="00674409"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The above two observations seem to capture all three of the alternative definitions of generativity we identified in Chapter Six. These Sage leaders certainly admire the analytic and relational skills that are needed to generate creativity</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creativity</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innovation</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innovation</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--skills we identified in the last chapter (Liedrka</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Liedrka</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's generativity cycle). They also seem to have captured the essence of entrepreneurship--especially as entrepreneurial energy and dedication are directed by a compelling vision. </w:t>
      </w:r>
    </w:p>
    <w:p w14:paraId="58F1F505" w14:textId="0262A113" w:rsidR="00674409" w:rsidRPr="002D4D07" w:rsidRDefault="00674409" w:rsidP="004722F6">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Some of our other Emerging and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have provided even more detailed perspectives on these alternative modes of generativity. We turn first to analytic skills.</w:t>
      </w:r>
    </w:p>
    <w:p w14:paraId="5551AB70" w14:textId="77777777" w:rsidR="00674409" w:rsidRPr="009F2A6E" w:rsidRDefault="00674409" w:rsidP="00D421C5">
      <w:pPr>
        <w:spacing w:after="120" w:line="240" w:lineRule="auto"/>
        <w:jc w:val="both"/>
        <w:rPr>
          <w:rFonts w:ascii="Baskerville Old Face" w:eastAsia="Book Antiqua" w:hAnsi="Baskerville Old Face" w:cs="Times New Roman"/>
          <w:sz w:val="24"/>
          <w:szCs w:val="24"/>
        </w:rPr>
      </w:pPr>
      <w:r w:rsidRPr="009F2A6E">
        <w:rPr>
          <w:rFonts w:ascii="Baskerville Old Face" w:eastAsia="Book Antiqua" w:hAnsi="Baskerville Old Face" w:cs="Times New Roman"/>
          <w:b/>
          <w:sz w:val="24"/>
          <w:szCs w:val="24"/>
        </w:rPr>
        <w:t>Analytic Skills</w:t>
      </w:r>
    </w:p>
    <w:p w14:paraId="392AD3BC"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our Sage leaders focuses in particular on leaders who offer an open-minded and visionary perspective when analyzing the situation in which they find themselves as leaders:</w:t>
      </w:r>
    </w:p>
    <w:p w14:paraId="3B09AA4A" w14:textId="77777777"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admire humility in effective leaders. Everyone must be treated as having equal importance. I also admire open-mindedness in leaders. To be effective, the leader must be able to see things from a different perspective—call it a vision—to keep followers from spinning their wheels. They are able to say, “Have you thought about this direction? Let’s stand back and have a look at it.” I do think there are times when I see things that other people aren’t seeing and that I can bring a different perspective to a situation. </w:t>
      </w:r>
    </w:p>
    <w:p w14:paraId="7CD6AE4C"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For this Sage leader it is not just a matter of leaders being bright and filled with insights; they must also possess the relational skills that can lead other people to insightful conclusions.</w:t>
      </w:r>
    </w:p>
    <w:p w14:paraId="52E99C82" w14:textId="2CE153FD"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Another Sage leader reflects on her own leadership competencies and turns specifically to the formulation of analytically</w:t>
      </w:r>
      <w:r w:rsidR="000B61B4">
        <w:rPr>
          <w:rFonts w:ascii="Baskerville Old Face" w:eastAsia="Book Antiqua" w:hAnsi="Baskerville Old Face" w:cs="Times New Roman"/>
        </w:rPr>
        <w:t xml:space="preserve"> </w:t>
      </w:r>
      <w:r w:rsidRPr="002D4D07">
        <w:rPr>
          <w:rFonts w:ascii="Baskerville Old Face" w:eastAsia="Book Antiqua" w:hAnsi="Baskerville Old Face" w:cs="Times New Roman"/>
        </w:rPr>
        <w:t>sound</w:t>
      </w:r>
      <w:r w:rsidR="000B61B4">
        <w:rPr>
          <w:rFonts w:ascii="Baskerville Old Face" w:eastAsia="Book Antiqua" w:hAnsi="Baskerville Old Face" w:cs="Times New Roman"/>
        </w:rPr>
        <w:t>ing</w:t>
      </w:r>
      <w:r w:rsidRPr="002D4D07">
        <w:rPr>
          <w:rFonts w:ascii="Baskerville Old Face" w:eastAsia="Book Antiqua" w:hAnsi="Baskerville Old Face" w:cs="Times New Roman"/>
        </w:rPr>
        <w:t xml:space="preserve"> questions:</w:t>
      </w:r>
    </w:p>
    <w:p w14:paraId="67260DA7" w14:textId="77777777"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Regarding my own leadership qualities, a number come to mind: asking big questions, listening carefully to others, trying to glean the truth from a situation, and if truth is elusive to ask more questions. Once again, it is the quality of verifying the thinking of others. Even though I had been in leadership roles all of my life, I had not thought of myself as a leader until I began to observe other leaders very carefully and discover that I am much like them. This took a long time. A lot of this came from my dad, who was a highly </w:t>
      </w:r>
      <w:r w:rsidRPr="002D4D07">
        <w:rPr>
          <w:rFonts w:ascii="Baskerville Old Face" w:eastAsia="Book Antiqua" w:hAnsi="Baskerville Old Face" w:cs="Times New Roman"/>
        </w:rPr>
        <w:lastRenderedPageBreak/>
        <w:t>successful business leader. I watched him as an executive and saw he was a good role model.</w:t>
      </w:r>
    </w:p>
    <w:p w14:paraId="39E6A51F"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Yet another Sage leader focuses on collaborative problem-solving skills when reflecting on the nature of effective leadership. She noted that problem-solving is actually a multi-skilled endeavor:</w:t>
      </w:r>
    </w:p>
    <w:p w14:paraId="61D82AFF" w14:textId="5B5FE5F4" w:rsidR="00674409" w:rsidRPr="002D4D07" w:rsidRDefault="00674409" w:rsidP="000B61B4">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Being a good problem-solver is the one thing I have respected most in leaders I have worked with. Someone who says, “I’ll handle that. I’ll figure a way to solve that problem.” I try to do that and get volunteers and others on my committee to do that. It requires being very objective about what needs to get done. It involves a whole bunch of qualities—skills, ability to deal with people, intellectual capability. </w:t>
      </w:r>
    </w:p>
    <w:p w14:paraId="51FD5606" w14:textId="0754456C"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conclude this brief venture into the analytic skills needed to be an effective leader (and effective agent of Generativity Two care) by turning to a lengthier analysis made by one of our Sage leaders regarding what doesn't work: </w:t>
      </w:r>
    </w:p>
    <w:p w14:paraId="7EDA0CDA" w14:textId="77777777"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There are two mistakes that leaders make. One is over-control. I have lots of examples where people may not understand how to do a job, and a supervisor explains it to them and then takes over the task while the volunteers stand around with their hands in their pockets. People aren’t going to stand around very long because they didn’t volunteer for that. Yelling and criticizing is also what I mean by over-control. Some leaders also make the mistake of looking too closely over someone’s shoulder. Instead, let them make mistakes, let them try, and then show them what’s wrong and they won’t make the mistake again. The second mistake I see is people making assumptions and generalizations that lead to problems, like assuming someone knows what they’re supposed to be doing and they’re told “Go over there and do that.” And the next thing you know they are making errors that could have been avoided. In some ways these two issues, over-control and assumptions and generalizations, are two sides of the same coin. </w:t>
      </w:r>
    </w:p>
    <w:p w14:paraId="48B79627"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suggest that "sides of the same coin" refers explicitly to the coin of analytic reasoning and, as our other Sage leaders have noted, to several other sides of the same coin-- the complex and interrelated coins of vision, effective questioning, and collaborative problem-solving.</w:t>
      </w:r>
    </w:p>
    <w:p w14:paraId="460821D8" w14:textId="77777777" w:rsidR="00674409" w:rsidRPr="009F2A6E" w:rsidRDefault="00674409" w:rsidP="00D421C5">
      <w:pPr>
        <w:spacing w:after="120" w:line="240" w:lineRule="auto"/>
        <w:jc w:val="both"/>
        <w:rPr>
          <w:rFonts w:ascii="Baskerville Old Face" w:eastAsia="Book Antiqua" w:hAnsi="Baskerville Old Face" w:cs="Times New Roman"/>
          <w:sz w:val="24"/>
          <w:szCs w:val="24"/>
        </w:rPr>
      </w:pPr>
      <w:r w:rsidRPr="009F2A6E">
        <w:rPr>
          <w:rFonts w:ascii="Baskerville Old Face" w:eastAsia="Book Antiqua" w:hAnsi="Baskerville Old Face" w:cs="Times New Roman"/>
          <w:b/>
          <w:sz w:val="24"/>
          <w:szCs w:val="24"/>
        </w:rPr>
        <w:t>Relational Skills</w:t>
      </w:r>
    </w:p>
    <w:p w14:paraId="410746D7" w14:textId="782D485D"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We turn now to the second element identified by Liedrka</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Liedrka</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about the generativity cycle, which has to do with the skills needed to build a collaborative relationship. With regard to the role of Generativity Two, this means building relationships that are truly respectful and caring. Let's first consider the reflection offered by a Sage leader about her own leadership strengths:</w:t>
      </w:r>
    </w:p>
    <w:p w14:paraId="4F358B1C" w14:textId="77777777"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In thinking about my principal leadership strengths, I believe I have a good balance among personal style, ability to build relationships, and political capability. And all of this is rooted in action. Of these, building personal relationships is most important to me and probably best defines my leadership style. I also have the ability to be a quick study of people and decide whether to connect with them or not. I can immediately determine whether I’d like to get to know the person, or if the person possesses something important that I’d like to learn. I guess this came from all of the hiring I did in one of my early Bay Area jobs. I got to be very good at assessing people’s strengths and weaknesses and at making “yes” or “no” decisions on whether to hire.</w:t>
      </w:r>
    </w:p>
    <w:p w14:paraId="54268551"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For this Generativity Two leader, it is a matter of first assessing the other person, then building a relationship that is compatible with this assessment. We also see in this Sage leader's statement a translation of skills learned while in a corporate setting to the civic leadership (Generativity Four) that she provides in her community.</w:t>
      </w:r>
    </w:p>
    <w:p w14:paraId="64D54D97" w14:textId="39EC5DCA"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our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identifies his move to a more collaborative leadership style as a product of the corporate culture in which he worked (management in </w:t>
      </w:r>
      <w:r w:rsidRPr="002D4D07">
        <w:rPr>
          <w:rFonts w:ascii="Baskerville Old Face" w:eastAsia="Book Antiqua" w:hAnsi="Baskerville Old Face" w:cs="Times New Roman"/>
          <w:i/>
        </w:rPr>
        <w:t xml:space="preserve">The Gap, </w:t>
      </w:r>
      <w:r w:rsidRPr="002D4D07">
        <w:rPr>
          <w:rFonts w:ascii="Baskerville Old Face" w:eastAsia="Book Antiqua" w:hAnsi="Baskerville Old Face" w:cs="Times New Roman"/>
        </w:rPr>
        <w:t>a large clothing store corporation). His culture was a facilitator of collaboration rather than being a barrier:</w:t>
      </w:r>
    </w:p>
    <w:p w14:paraId="660E7989" w14:textId="3819249F"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I grew, I figured out how to delegate properly. This has taken a long time, but I think I get it now. </w:t>
      </w:r>
      <w:r w:rsidRPr="002D4D07">
        <w:rPr>
          <w:rFonts w:ascii="Baskerville Old Face" w:eastAsia="Book Antiqua" w:hAnsi="Baskerville Old Face" w:cs="Times New Roman"/>
          <w:i/>
        </w:rPr>
        <w:t xml:space="preserve">The Gap </w:t>
      </w:r>
      <w:r w:rsidRPr="002D4D07">
        <w:rPr>
          <w:rFonts w:ascii="Baskerville Old Face" w:eastAsia="Book Antiqua" w:hAnsi="Baskerville Old Face" w:cs="Times New Roman"/>
        </w:rPr>
        <w:t>really helped me in this way.  My leadership style has changed from doing it myself to relying on a team of qualified people to do the same level or even better</w:t>
      </w:r>
      <w:r w:rsidR="000B61B4">
        <w:rPr>
          <w:rFonts w:ascii="Baskerville Old Face" w:eastAsia="Book Antiqua" w:hAnsi="Baskerville Old Face" w:cs="Times New Roman"/>
        </w:rPr>
        <w:t>-</w:t>
      </w:r>
      <w:r w:rsidRPr="002D4D07">
        <w:rPr>
          <w:rFonts w:ascii="Baskerville Old Face" w:eastAsia="Book Antiqua" w:hAnsi="Baskerville Old Face" w:cs="Times New Roman"/>
        </w:rPr>
        <w:t xml:space="preserve">quality work than I would do myself. Having an awareness of this is probably the biggest change in my leadership style. </w:t>
      </w:r>
    </w:p>
    <w:p w14:paraId="54597B3F"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Another Sage leader describes a process whereby she temporarily sets aside her analytic skills on behalf of relationship building:</w:t>
      </w:r>
    </w:p>
    <w:p w14:paraId="07DA111B" w14:textId="77777777"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I have learned to reserve judgment and not be quick in making decisions based on the first thing that comes to my mind. I now take time to gather adequate information. I don’t like people who come in and waste my time, but sometimes it is necessary to allow certain staff members to do that because it is valuable for the other person to express their concerns or views. There is value in the process, even if I know where the conversation is heading. This helps build a relationship with the person, whether I agree with that person or not.</w:t>
      </w:r>
    </w:p>
    <w:p w14:paraId="53CEFDE4"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the other leaders we interviewed for our Sage project offers a candid assessment of his own maturation with regard to relationship-building. He reminds us that relational skills are not always easy to either learn or apply:</w:t>
      </w:r>
    </w:p>
    <w:p w14:paraId="46EEFFCD" w14:textId="77777777"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It took a long time, but I am learning to listen and develop patience. I also believe I am pretty good at building relationships among diverse individuals and groups. The most important may well be that my staff used to say I was a visionary. Developing patience and listening skills, building relationships, and being a visionary seem to be my main strengths. </w:t>
      </w:r>
    </w:p>
    <w:p w14:paraId="59D82B7F"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It is interesting to note that this Sage leader not only emphasizes vision; he also points to patience and listening skills, which often seem in short supply when observing our contemporary society in operation. </w:t>
      </w:r>
    </w:p>
    <w:p w14:paraId="550980AD" w14:textId="4C6C3109"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Finally, one of our Sage leaders offers a wonderful interweaving of analytic and relational skills. He would be a perfect role model for Liedrka</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Liedrka</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's generativity cycle:</w:t>
      </w:r>
    </w:p>
    <w:p w14:paraId="689A4902" w14:textId="77777777"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My major strength is an ability to bring together groups of people, help them to find common ground, and to share motivation and vision. I do this through building personal relationships. I like ideas and am good at getting groups of people to accomplish things. I like to find people who are better than me at implementing ideas, and then empowering and helping them do the job.</w:t>
      </w:r>
    </w:p>
    <w:p w14:paraId="01EFBB9B" w14:textId="77777777" w:rsidR="00674409" w:rsidRPr="009F2A6E" w:rsidRDefault="00674409" w:rsidP="00D421C5">
      <w:pPr>
        <w:spacing w:after="120" w:line="240" w:lineRule="auto"/>
        <w:jc w:val="both"/>
        <w:rPr>
          <w:rFonts w:ascii="Baskerville Old Face" w:eastAsia="Book Antiqua" w:hAnsi="Baskerville Old Face" w:cs="Times New Roman"/>
          <w:sz w:val="24"/>
          <w:szCs w:val="24"/>
        </w:rPr>
      </w:pPr>
      <w:r w:rsidRPr="009F2A6E">
        <w:rPr>
          <w:rFonts w:ascii="Baskerville Old Face" w:eastAsia="Book Antiqua" w:hAnsi="Baskerville Old Face" w:cs="Times New Roman"/>
          <w:b/>
          <w:sz w:val="24"/>
          <w:szCs w:val="24"/>
        </w:rPr>
        <w:t>Entrepreneurial Skill</w:t>
      </w:r>
    </w:p>
    <w:p w14:paraId="64FCCFAC" w14:textId="17D4E0C8"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Liedrka</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Liedrka</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's generativity cycle seems to require not just analytic and relational skills, but also the capacity to get something done. This is the heart of the entrepreneurial spirit and requires its own set of generative skills. The following observation reveals something about this skill set:</w:t>
      </w:r>
    </w:p>
    <w:p w14:paraId="51B7D353" w14:textId="77777777"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I don’t consider myself a leader, but others do. They give me a job, and I do it. When people want to help with a goal, I always find a way to get them involved. And I never turn them down. The job of a leader is to have vision, which I think I have. But I also know who to ask when I don’t. I can always find someone with a different perspective that can help plan. I am not cocky and also treat everyone as an equal. When you treat people as an equal, they do things you would never think that they would do. I get people who find themselves doing amazing things, and I believe they feel they can do them because they are respected.</w:t>
      </w:r>
    </w:p>
    <w:p w14:paraId="1432FFD5"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particularly like the label given by one of our Sage leaders about entrepreneurship: “Two words come to mind when I think of effective leadership: </w:t>
      </w:r>
      <w:r w:rsidRPr="002D4D07">
        <w:rPr>
          <w:rFonts w:ascii="Baskerville Old Face" w:eastAsia="Book Antiqua" w:hAnsi="Baskerville Old Face" w:cs="Times New Roman"/>
          <w:i/>
        </w:rPr>
        <w:t>gentle fierceness</w:t>
      </w:r>
      <w:r w:rsidRPr="002D4D07">
        <w:rPr>
          <w:rFonts w:ascii="Baskerville Old Face" w:eastAsia="Book Antiqua" w:hAnsi="Baskerville Old Face" w:cs="Times New Roman"/>
        </w:rPr>
        <w:t>. You have to have compassion and be a good listener. You also have to be grounded and be able to cut through like an arrow to the truth of the matter. And understand what is being asked and what is being required.”</w:t>
      </w:r>
    </w:p>
    <w:p w14:paraId="5F04F331" w14:textId="4444C30D" w:rsidR="00AA5229" w:rsidRPr="002D4D07" w:rsidRDefault="00674409" w:rsidP="000B61B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conclude this brief journey into entrepreneurship as a generative act by noting that many of our Sage leaders have come to recognize that entrepreneurship requires patience and a recognition that change does not happen overnight. It seems from all of our sources, that generativity of all kinds requires patience – whether we are relating to our own children, guiding a cherished project,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 younger colleague, or advocating for an important cause.</w:t>
      </w:r>
    </w:p>
    <w:p w14:paraId="1DD268B6" w14:textId="77777777" w:rsidR="00674409" w:rsidRPr="009F2A6E" w:rsidRDefault="00674409" w:rsidP="009F2A6E">
      <w:pPr>
        <w:spacing w:after="120" w:line="240" w:lineRule="auto"/>
        <w:rPr>
          <w:rFonts w:ascii="Baskerville Old Face" w:eastAsia="Book Antiqua" w:hAnsi="Baskerville Old Face" w:cs="Times New Roman"/>
          <w:b/>
          <w:sz w:val="24"/>
          <w:szCs w:val="24"/>
        </w:rPr>
      </w:pPr>
      <w:r w:rsidRPr="009F2A6E">
        <w:rPr>
          <w:rFonts w:ascii="Baskerville Old Face" w:eastAsia="Book Antiqua" w:hAnsi="Baskerville Old Face" w:cs="Times New Roman"/>
          <w:b/>
          <w:sz w:val="24"/>
          <w:szCs w:val="24"/>
        </w:rPr>
        <w:t>Appreciation as Source of Energy and a Foundational Process</w:t>
      </w:r>
    </w:p>
    <w:p w14:paraId="433B57A1" w14:textId="2BC82B1B"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now turn to the second and third alternative definitions of generativity by suggesting that both forms, when applying in an interpersonal setting where caring takes place, are fulfilled in the act of appreciation</w:t>
      </w:r>
      <w:r w:rsidR="00DA1267">
        <w:rPr>
          <w:rFonts w:ascii="Baskerville Old Face" w:eastAsia="Book Antiqua"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Times New Roman"/>
        </w:rPr>
        <w:fldChar w:fldCharType="end"/>
      </w:r>
      <w:r w:rsidRPr="002D4D07">
        <w:rPr>
          <w:rFonts w:ascii="Baskerville Old Face" w:eastAsia="Book Antiqua" w:hAnsi="Baskerville Old Face" w:cs="Times New Roman"/>
        </w:rPr>
        <w:t>. Appreciation, in turn, is about identifying the strengths and potentials in other people and the possibilities to be found in challenges we confront. It is about "catching people when they are doing it right!" and "seeing each challenge as a door opening to a new possibility." One of our Sage leaders hits on this point directly:</w:t>
      </w:r>
    </w:p>
    <w:p w14:paraId="759C1303" w14:textId="5D7EC899" w:rsidR="00674409" w:rsidRPr="002D4D07" w:rsidRDefault="00674409" w:rsidP="00E34DBE">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like collaborative leaders. Some people advocate or lead from a sense of outrage. This approach may have a role, but I don’t respect it. What I do admire is a leader who looks at possibilities and holds them by opening doors and asking questions. I want to be like that and am to some extent. I emulate people who I see as effective. It’s </w:t>
      </w:r>
      <w:r w:rsidRPr="002D4D07">
        <w:rPr>
          <w:rFonts w:ascii="Baskerville Old Face" w:eastAsia="Book Antiqua" w:hAnsi="Baskerville Old Face" w:cs="Times New Roman"/>
        </w:rPr>
        <w:lastRenderedPageBreak/>
        <w:t>more “appreciative</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appreciative</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 nature, and I didn’t even know that term until I met a colleague in our county’s health and human service agency as a great example of a leader I admire tremendously. He allows and encourages the people under him to be good at what they do—and that’s certainly an emerging part for me. He’s also so thoughtful and kind and has a broad perspective. I just love working with him. His boundaries are not so tight that you can’t move inside them. </w:t>
      </w:r>
    </w:p>
    <w:p w14:paraId="2D7EF6E8" w14:textId="441691BC" w:rsidR="00674409" w:rsidRPr="00E34DBE"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Appreciation is also to be found in the recognition of one's own strengths and enduring values. Integrity and authenticity come with this recognition and the capacity to act consistently from them. We appreciate ourselves while appreciating other people. This seems to be critical in engaging all forms of generativity. </w:t>
      </w:r>
    </w:p>
    <w:p w14:paraId="09EE50A5" w14:textId="4C842DCF"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conclude this return to alternative definitions of generativity by offering a particularly astute set of observations made by one of our Sage leaders about the power of appreciation</w:t>
      </w:r>
      <w:r w:rsidR="00DA1267">
        <w:rPr>
          <w:rFonts w:ascii="Baskerville Old Face" w:eastAsia="Book Antiqua"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as a leverage point for the generation of energy and strategies for collaboration. Generativity seems to reside, finally, in a commitment to vision and the movement beyond one's personal interests (setting aside ego): </w:t>
      </w:r>
    </w:p>
    <w:p w14:paraId="75382AB6" w14:textId="30E1BEFA" w:rsidR="00674409" w:rsidRPr="002D4D07" w:rsidRDefault="00674409" w:rsidP="00E34DBE">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have seen leaders make several serious mistakes. One is confusing the organization with its mission. It’s very easy for the organization to take on a “will to survive,” similar to “the guardian” within us as individuals. This can blind those in the organization from exploring collaborations or even mergers that could better achieve the mission. It can also cause organizations to develop competitive rather than resource-sharing strategies. It can get all mixed-up with protecting one’s job and personal survival needs. And it takes courage to keep focused on the mission, especially in times of shifting paradigms and challenging economic issues.</w:t>
      </w:r>
    </w:p>
    <w:p w14:paraId="06CB6FE6" w14:textId="77777777" w:rsidR="00674409" w:rsidRPr="009F2A6E" w:rsidRDefault="00674409" w:rsidP="009F2A6E">
      <w:pPr>
        <w:spacing w:after="120" w:line="240" w:lineRule="auto"/>
        <w:jc w:val="center"/>
        <w:rPr>
          <w:rFonts w:ascii="Baskerville Old Face" w:eastAsia="Book Antiqua" w:hAnsi="Baskerville Old Face" w:cs="Times New Roman"/>
          <w:b/>
          <w:sz w:val="28"/>
          <w:szCs w:val="28"/>
        </w:rPr>
      </w:pPr>
      <w:r w:rsidRPr="009F2A6E">
        <w:rPr>
          <w:rFonts w:ascii="Baskerville Old Face" w:eastAsia="Book Antiqua" w:hAnsi="Baskerville Old Face" w:cs="Times New Roman"/>
          <w:b/>
          <w:sz w:val="28"/>
          <w:szCs w:val="28"/>
        </w:rPr>
        <w:t>Mentoring Individuals and Organizations</w:t>
      </w:r>
    </w:p>
    <w:p w14:paraId="45906DB2" w14:textId="5424A1B0"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rest of this chapter is devoted to insights offered by our Sage leaders about Generativity Two, as represented in the processes of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both individuals and organizations. We begin with our leaders’ reflections on their role as mentors. We then expand this perspective by talking about four related roles played by generative leaders: mediator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mediator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monitor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monitor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and mobilizer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mobilizer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Along with mentoring, these </w:t>
      </w:r>
      <w:r w:rsidRPr="002D4D07">
        <w:rPr>
          <w:rFonts w:ascii="Baskerville Old Face" w:eastAsia="Book Antiqua" w:hAnsi="Baskerville Old Face" w:cs="Times New Roman"/>
        </w:rPr>
        <w:lastRenderedPageBreak/>
        <w:t>become the "Five M's" of Generative Two leadership. (Quehl and Bergquist</w:t>
      </w:r>
      <w:r w:rsidR="0084140F" w:rsidRPr="002D4D07">
        <w:rPr>
          <w:rFonts w:ascii="Baskerville Old Face" w:eastAsia="Book Antiqua" w:hAnsi="Baskerville Old Face" w:cs="Times New Roman"/>
        </w:rPr>
        <w:t>, 2012</w:t>
      </w:r>
      <w:r w:rsidRPr="002D4D07">
        <w:rPr>
          <w:rFonts w:ascii="Baskerville Old Face" w:eastAsia="Book Antiqua" w:hAnsi="Baskerville Old Face" w:cs="Times New Roman"/>
        </w:rPr>
        <w:t>).</w:t>
      </w:r>
    </w:p>
    <w:p w14:paraId="50CD26C5" w14:textId="3FABC60C"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start this review by emphasizing the complex nature of Generative Two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Our Sage leaders describe a variety of ways in which they provide mentoring as organizational leaders. At this starting point, one of our Sage leaders said:</w:t>
      </w:r>
    </w:p>
    <w:p w14:paraId="69553CFD" w14:textId="1FA1DB9B"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have a management role that I play. I supervise a number of programs, and my style is a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role. I support staff in their leadership and help to move our department into new areas, like chronic disease prevention. I also create partnerships for the department by providing community service in ways that further the mission of public health.</w:t>
      </w:r>
    </w:p>
    <w:p w14:paraId="0611A58F" w14:textId="6C682672" w:rsidR="00674409" w:rsidRPr="002D4D07" w:rsidRDefault="00674409" w:rsidP="00D421C5">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t>In her brief description, this leader defines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as not only support for other members of her organization, but also mentoring ideas and partnerships with other organizations. We will see additional ways that mentoring takes place as we tune into other Sage leaders in the following paragraphs-and as we then turn to the related roles of mediator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mediator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monitor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monitor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and mobilizer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mobilizer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w:t>
      </w:r>
    </w:p>
    <w:p w14:paraId="6E0904C9" w14:textId="77777777" w:rsidR="00674409" w:rsidRPr="009F2A6E" w:rsidRDefault="00674409" w:rsidP="00D421C5">
      <w:pPr>
        <w:spacing w:after="120" w:line="240" w:lineRule="auto"/>
        <w:jc w:val="both"/>
        <w:rPr>
          <w:rFonts w:ascii="Baskerville Old Face" w:eastAsia="Book Antiqua" w:hAnsi="Baskerville Old Face" w:cs="Times New Roman"/>
          <w:sz w:val="24"/>
          <w:szCs w:val="24"/>
        </w:rPr>
      </w:pPr>
      <w:r w:rsidRPr="009F2A6E">
        <w:rPr>
          <w:rFonts w:ascii="Baskerville Old Face" w:eastAsia="Book Antiqua" w:hAnsi="Baskerville Old Face" w:cs="Times New Roman"/>
          <w:b/>
          <w:sz w:val="24"/>
          <w:szCs w:val="24"/>
        </w:rPr>
        <w:t>Mentoring and New Sources of Gratification</w:t>
      </w:r>
    </w:p>
    <w:p w14:paraId="6B0988CE" w14:textId="253592AA"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ingredient of the role that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plays in Generativity Two concerns the nature of rewards one receives from seeing other people be successful and acknowledged for their work. It is about expanding our perspective beyond self-based achievement. As one of our generative leaders noted, she is “motivated by the fun of seeing things happen as the result of the efforts of others and myself.” </w:t>
      </w:r>
    </w:p>
    <w:p w14:paraId="67D2355A"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It is also, for her, about finding new sources of gratification:</w:t>
      </w:r>
    </w:p>
    <w:p w14:paraId="21EFF767" w14:textId="6D343A16"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see myself primarily as a mentor and enjoy promoting the professional growth of others. I encouraged someone to apply for a countywide coordinator position, and she brought me a bottle of champagne when she got the job. When I asked why, she told me she never thought to apply before I mentioned it. I got a huge charge out of that. That’s why teaching, in all of its forms, has been so satisfying for me. I enjoy seeing people succeed and grow.</w:t>
      </w:r>
    </w:p>
    <w:p w14:paraId="0DF2E8D6" w14:textId="77777777" w:rsidR="00674409" w:rsidRPr="00A82142" w:rsidRDefault="00674409" w:rsidP="00D421C5">
      <w:pPr>
        <w:spacing w:after="120" w:line="240" w:lineRule="auto"/>
        <w:jc w:val="both"/>
        <w:rPr>
          <w:rFonts w:ascii="Baskerville Old Face" w:eastAsia="Book Antiqua" w:hAnsi="Baskerville Old Face" w:cs="Times New Roman"/>
          <w:b/>
          <w:sz w:val="24"/>
          <w:szCs w:val="24"/>
        </w:rPr>
      </w:pPr>
      <w:r w:rsidRPr="00A82142">
        <w:rPr>
          <w:rFonts w:ascii="Baskerville Old Face" w:eastAsia="Book Antiqua" w:hAnsi="Baskerville Old Face" w:cs="Times New Roman"/>
          <w:b/>
          <w:sz w:val="24"/>
          <w:szCs w:val="24"/>
        </w:rPr>
        <w:t>Learning about Mentorship</w:t>
      </w:r>
    </w:p>
    <w:p w14:paraId="3ADB18FB" w14:textId="77777777" w:rsidR="00674409" w:rsidRPr="002D4D07" w:rsidRDefault="00674409" w:rsidP="00D421C5">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lastRenderedPageBreak/>
        <w:t>Why and how do Sage leaders become mentors? In many cases, they themselves were mentored and found powerful role models among the men and women they worked with when young:</w:t>
      </w:r>
    </w:p>
    <w:p w14:paraId="025A3AB7" w14:textId="77777777"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admire the qualities of calmness and a willingness to listen in a leader. One leader stands out to me. There was an old business partner who was very successful, and he always took the time to listen and be involved. He knew so much more than I did about everything, but he always encouraged my decisions and supported them. And he did this in such a calm manner that it was empowering for me. The biggest thing of value I took from my relationship from him is that I have now developed similar abilities. I discuss a direction with people rather than dictate to them.</w:t>
      </w:r>
    </w:p>
    <w:p w14:paraId="29BD6D88" w14:textId="7F05C9CC"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Another Sage leader offered a similar, heart-felt reflection on how she learned about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how she, in turn, "passes forward" this mentoring role:</w:t>
      </w:r>
    </w:p>
    <w:p w14:paraId="631FCD5A" w14:textId="2BB81470" w:rsidR="00674409" w:rsidRPr="002D4D07" w:rsidRDefault="00674409" w:rsidP="00D421C5">
      <w:pPr>
        <w:spacing w:after="120" w:line="240" w:lineRule="auto"/>
        <w:ind w:left="720"/>
        <w:jc w:val="both"/>
        <w:rPr>
          <w:rFonts w:ascii="Baskerville Old Face" w:eastAsia="Book Antiqua" w:hAnsi="Baskerville Old Face" w:cs="Times New Roman"/>
          <w:b/>
        </w:rPr>
      </w:pPr>
      <w:r w:rsidRPr="002D4D07">
        <w:rPr>
          <w:rFonts w:ascii="Baskerville Old Face" w:eastAsia="Book Antiqua" w:hAnsi="Baskerville Old Face" w:cs="Times New Roman"/>
        </w:rPr>
        <w:t>I have been fortunate to have been mentored by some great individuals throughout my life. They have helped me to grow over the years and have allowed me to become an effective mentor myself. I mentor junior analysts at work, providing them with advice and help with personal training. I also provide role modeling in leading by example. I have extended my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role in my involvement with the Business and Professional Women group of Nevada County, where I am on the mentoring committee. We target young women in their late teens, especially those from underserved populations, and provide mentorships. This includes meeting with the girls, having lunch with them, and helping them learn about opportunities. It also involves helping them determine what they want to do with their lives and identifying steps they need to achieve their goals.</w:t>
      </w:r>
    </w:p>
    <w:p w14:paraId="1E37A766" w14:textId="77777777" w:rsidR="00674409" w:rsidRPr="00A82142" w:rsidRDefault="00674409" w:rsidP="00D421C5">
      <w:pPr>
        <w:spacing w:after="120" w:line="240" w:lineRule="auto"/>
        <w:jc w:val="both"/>
        <w:rPr>
          <w:rFonts w:ascii="Baskerville Old Face" w:eastAsia="Book Antiqua" w:hAnsi="Baskerville Old Face" w:cs="Times New Roman"/>
          <w:sz w:val="24"/>
          <w:szCs w:val="24"/>
        </w:rPr>
      </w:pPr>
      <w:r w:rsidRPr="00A82142">
        <w:rPr>
          <w:rFonts w:ascii="Baskerville Old Face" w:eastAsia="Book Antiqua" w:hAnsi="Baskerville Old Face" w:cs="Times New Roman"/>
          <w:b/>
          <w:sz w:val="24"/>
          <w:szCs w:val="24"/>
        </w:rPr>
        <w:t>The Transition to Mentoring</w:t>
      </w:r>
    </w:p>
    <w:p w14:paraId="09488930" w14:textId="76A5F799"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Many of our Sage leaders, whether emerging or senior, reflect on the transition between being "take charge" and "doing it myself" leaders to a more collaborative and mentor-based role. One of our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offers the following reflection:</w:t>
      </w:r>
    </w:p>
    <w:p w14:paraId="73A7E42F" w14:textId="717B9351" w:rsidR="00674409" w:rsidRPr="002D4D07" w:rsidRDefault="00674409" w:rsidP="00E34DBE">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When I was younger, I was very driven and results</w:t>
      </w:r>
      <w:r w:rsidR="00AA5229"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oriented. I had to lead by example, and perfection was the goal. Now I view my </w:t>
      </w:r>
      <w:r w:rsidRPr="002D4D07">
        <w:rPr>
          <w:rFonts w:ascii="Baskerville Old Face" w:eastAsia="Book Antiqua" w:hAnsi="Baskerville Old Face" w:cs="Times New Roman"/>
        </w:rPr>
        <w:lastRenderedPageBreak/>
        <w:t>leadership role more as mentor and coach, giving others the skills to move-up and move on and better themselves and not so much focus on myself.  Helping others grow into those roles, not having it be only myself.</w:t>
      </w:r>
    </w:p>
    <w:p w14:paraId="0AE9E2A7"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Another of our Sage leaders identified the transition primarily in terms of not taking ownership for everything herself (keeping the "monkey" off her back):</w:t>
      </w:r>
    </w:p>
    <w:p w14:paraId="6CA5E3B3" w14:textId="473A65BA"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I’ve gotten better at not over-committing by learning when to say “no.” I also balance my time better than I did in the past and have more self-acceptance about wherever I’m at in my learning process. And</w:t>
      </w:r>
      <w:r w:rsidR="00CC5497"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I’m finding more ways to let go of responsibilities and create the opportunity for other people to step forward.  When just I take the lead, it doesn’t create much space for other people to step-up. I also now recognize the ego trip I get from being the one person who does it all. I’m trying to give more from my heart, rather than from a place of wanting recognition.</w:t>
      </w:r>
    </w:p>
    <w:p w14:paraId="331D291D" w14:textId="77777777" w:rsidR="00674409" w:rsidRPr="00A82142" w:rsidRDefault="00674409" w:rsidP="00D421C5">
      <w:pPr>
        <w:spacing w:after="120" w:line="240" w:lineRule="auto"/>
        <w:jc w:val="both"/>
        <w:rPr>
          <w:rFonts w:ascii="Baskerville Old Face" w:eastAsia="Book Antiqua" w:hAnsi="Baskerville Old Face" w:cs="Times New Roman"/>
          <w:sz w:val="24"/>
          <w:szCs w:val="24"/>
        </w:rPr>
      </w:pPr>
      <w:r w:rsidRPr="00A82142">
        <w:rPr>
          <w:rFonts w:ascii="Baskerville Old Face" w:eastAsia="Book Antiqua" w:hAnsi="Baskerville Old Face" w:cs="Times New Roman"/>
          <w:b/>
          <w:sz w:val="24"/>
          <w:szCs w:val="24"/>
        </w:rPr>
        <w:t>Mentoring with All Levels and at All Levels in the Organization</w:t>
      </w:r>
    </w:p>
    <w:p w14:paraId="00BF0459" w14:textId="03C25363"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found in reviewing the interviews conducted with our Sage leaders that mentorship occurs at many levels in an organization and can be engaged with the young, the middle-aged, and even those men and women who are older than ourselves. Here is someone who enjoys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the young:</w:t>
      </w:r>
    </w:p>
    <w:p w14:paraId="66E2B705" w14:textId="19887F05" w:rsidR="00674409" w:rsidRPr="002D4D07" w:rsidRDefault="00674409" w:rsidP="00E34DBE">
      <w:pPr>
        <w:spacing w:after="120" w:line="240" w:lineRule="auto"/>
        <w:ind w:left="720" w:hanging="30"/>
        <w:jc w:val="both"/>
        <w:rPr>
          <w:rFonts w:ascii="Baskerville Old Face" w:eastAsia="Book Antiqua" w:hAnsi="Baskerville Old Face" w:cs="Times New Roman"/>
        </w:rPr>
      </w:pPr>
      <w:r w:rsidRPr="002D4D07">
        <w:rPr>
          <w:rFonts w:ascii="Baskerville Old Face" w:eastAsia="Book Antiqua" w:hAnsi="Baskerville Old Face" w:cs="Times New Roman"/>
        </w:rPr>
        <w:t>My principal civic role here is in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young people. There is one young woman in particular whose mother had been killed in an automobile crash. I helped to mentor her through her grieving process and our relationship continues to this day. I have also been involved in two other civic roles: as a mobilizer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mobilizer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to bring about social change and as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to urge people toward public good and away from self-interest. </w:t>
      </w:r>
    </w:p>
    <w:p w14:paraId="22942870"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Another Sage leader identifies his role as a mentor to those in his organization who are new in the job and need to gain a perspective about how the whole organization works:</w:t>
      </w:r>
    </w:p>
    <w:p w14:paraId="394DFFEA" w14:textId="31C3CBB3" w:rsidR="00674409" w:rsidRPr="002D4D07" w:rsidRDefault="00674409" w:rsidP="00E34DBE">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Within the probation department, I’ve had the opportunity to be in all of the units and become fluent in all the aspects of the organization. That’s helped me become a leader in the department, </w:t>
      </w:r>
      <w:r w:rsidRPr="002D4D07">
        <w:rPr>
          <w:rFonts w:ascii="Baskerville Old Face" w:eastAsia="Book Antiqua" w:hAnsi="Baskerville Old Face" w:cs="Times New Roman"/>
        </w:rPr>
        <w:lastRenderedPageBreak/>
        <w:t>and it has served me well. I tell younger department members that they should go after assignments in different areas of the organization, because it gives them such valuable perspective to know that each unit has its own style and culture. Each can benefit from the other.</w:t>
      </w:r>
    </w:p>
    <w:p w14:paraId="005F986A" w14:textId="201821F2"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of younger or less experienced employees seems to be most effective if the person doing the mentoring is neither judgmental nor intimidating:</w:t>
      </w:r>
    </w:p>
    <w:p w14:paraId="7B4373D6" w14:textId="3F6A6EF0" w:rsidR="00674409" w:rsidRPr="002D4D07" w:rsidRDefault="00674409" w:rsidP="00E34DBE">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My strongest role is mentor. In my school district position, I often have site administrators who are new or transitioning into a new position. I am the person they contact because I’m not intimidating, and they feel safe in calling me. One of my gifts is being able to put people into the right positions. This is one of the reasons I enjoy the district personnel position. Being able to get the right teacher in the right place is important, because then I know I am impacting many kids. I am a good mentor and really enjoy it. </w:t>
      </w:r>
    </w:p>
    <w:p w14:paraId="4609CA7B" w14:textId="712ED004" w:rsidR="00AA522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Generativity Two often involves not just having gained considerable experience in one's working life in an organization, but also having achieved some well-deserved status and position-power in the organization. </w:t>
      </w:r>
    </w:p>
    <w:p w14:paraId="79A0C795" w14:textId="380ADFC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from the top of the organization, one can often provide protection for the younger or less experienced person being mentored:</w:t>
      </w:r>
    </w:p>
    <w:p w14:paraId="5F9CDC7D" w14:textId="5DEA6479" w:rsidR="00674409" w:rsidRPr="002D4D07" w:rsidRDefault="00674409" w:rsidP="00E34DBE">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admire leaders who protect their staff and take hits for them. The guy I worked for in Santa Cruz always looked so beat-up, and what he took on was just amazing. Whatever got filtered down to us, he would fight the battle. And when he couldn’t fight the whole battle, he would somehow find a way. That’s hard to do sometimes</w:t>
      </w:r>
      <w:r w:rsidR="00E34DBE">
        <w:rPr>
          <w:rFonts w:ascii="Baskerville Old Face" w:eastAsia="Book Antiqua" w:hAnsi="Baskerville Old Face" w:cs="Times New Roman"/>
        </w:rPr>
        <w:t>--</w:t>
      </w:r>
      <w:r w:rsidRPr="002D4D07">
        <w:rPr>
          <w:rFonts w:ascii="Baskerville Old Face" w:eastAsia="Book Antiqua" w:hAnsi="Baskerville Old Face" w:cs="Times New Roman"/>
        </w:rPr>
        <w:t xml:space="preserve"> because the easiest thing to do is avoid fighting the battle.</w:t>
      </w:r>
    </w:p>
    <w:p w14:paraId="1FC388AB" w14:textId="77777777" w:rsidR="00674409" w:rsidRPr="00A82142" w:rsidRDefault="00674409" w:rsidP="00A82142">
      <w:pPr>
        <w:spacing w:after="120" w:line="240" w:lineRule="auto"/>
        <w:jc w:val="center"/>
        <w:rPr>
          <w:rFonts w:ascii="Baskerville Old Face" w:eastAsia="Book Antiqua" w:hAnsi="Baskerville Old Face" w:cs="Times New Roman"/>
          <w:sz w:val="28"/>
          <w:szCs w:val="28"/>
        </w:rPr>
      </w:pPr>
      <w:r w:rsidRPr="00A82142">
        <w:rPr>
          <w:rFonts w:ascii="Baskerville Old Face" w:eastAsia="Book Antiqua" w:hAnsi="Baskerville Old Face" w:cs="Times New Roman"/>
          <w:b/>
          <w:sz w:val="28"/>
          <w:szCs w:val="28"/>
        </w:rPr>
        <w:t>Generativity Two and the Four Other M's</w:t>
      </w:r>
    </w:p>
    <w:p w14:paraId="2B5ED91F" w14:textId="0F9E7274"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Through our interviewing of both Emerging and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we encouraged a reflection on not only their generative role as mentors, but also the ways in which Generativity Two shows up as mediating, monitoring, motivating, and mobilizing. How do these other M’s compliment the generative role of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We turn first to the role of mediator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mediator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t>
      </w:r>
    </w:p>
    <w:p w14:paraId="003BC5EE" w14:textId="77777777" w:rsidR="00674409" w:rsidRPr="004624B5" w:rsidRDefault="00674409" w:rsidP="00D421C5">
      <w:pPr>
        <w:spacing w:after="120" w:line="240" w:lineRule="auto"/>
        <w:jc w:val="both"/>
        <w:rPr>
          <w:rFonts w:ascii="Baskerville Old Face" w:eastAsia="Book Antiqua" w:hAnsi="Baskerville Old Face" w:cs="Times New Roman"/>
          <w:sz w:val="24"/>
          <w:szCs w:val="24"/>
        </w:rPr>
      </w:pPr>
      <w:r w:rsidRPr="004624B5">
        <w:rPr>
          <w:rFonts w:ascii="Baskerville Old Face" w:eastAsia="Book Antiqua" w:hAnsi="Baskerville Old Face" w:cs="Times New Roman"/>
          <w:b/>
          <w:sz w:val="24"/>
          <w:szCs w:val="24"/>
        </w:rPr>
        <w:lastRenderedPageBreak/>
        <w:t>Mediator</w:t>
      </w:r>
    </w:p>
    <w:p w14:paraId="1024DD8E" w14:textId="77480341" w:rsidR="00674409" w:rsidRPr="002D4D07" w:rsidRDefault="00674409" w:rsidP="00D421C5">
      <w:pPr>
        <w:spacing w:after="120" w:line="240" w:lineRule="auto"/>
        <w:ind w:left="30"/>
        <w:jc w:val="both"/>
        <w:rPr>
          <w:rFonts w:ascii="Baskerville Old Face" w:eastAsia="Book Antiqua" w:hAnsi="Baskerville Old Face" w:cs="Times New Roman"/>
        </w:rPr>
      </w:pPr>
      <w:r w:rsidRPr="002D4D07">
        <w:rPr>
          <w:rFonts w:ascii="Baskerville Old Face" w:eastAsia="Book Antiqua" w:hAnsi="Baskerville Old Face" w:cs="Times New Roman"/>
        </w:rPr>
        <w:t>This second of the five M's has much to do with conflict. In a complex civic environment, there is room for diverse and passionately</w:t>
      </w:r>
      <w:r w:rsidR="00CC5497"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held opinions about many issues. We begin with a story provided by one of our Sage leaders about a direct role he played as mediator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mediator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 a conflict-filled situation:</w:t>
      </w:r>
    </w:p>
    <w:p w14:paraId="4C7B6F0B" w14:textId="6D3DFCB8" w:rsidR="00674409" w:rsidRPr="002D4D07" w:rsidRDefault="00674409" w:rsidP="00090877">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We had a board member who was abusing the office staff. I met with him and asked that he stop. He thought about it and decided to resign from the board, although he is still supporting the organization. That was a success. He was a major contributor, and I was very much afraid he would stop, but he hasn’t. There are also financial issues and the selection of a new Artistic Director. Another role I have played is driving home the fact that we are in a serious recession, that donations and ticket sales are going to be down, and that we must stop spending more each year than the year before. And now we are facing the need to search for a new Executive Director, and it is probable that I will serve on the search committee.</w:t>
      </w:r>
    </w:p>
    <w:p w14:paraId="18194B89" w14:textId="7E1511B5" w:rsidR="00674409" w:rsidRPr="002D4D07" w:rsidRDefault="00674409" w:rsidP="00090877">
      <w:pPr>
        <w:spacing w:after="120" w:line="240" w:lineRule="auto"/>
        <w:ind w:left="30"/>
        <w:jc w:val="both"/>
        <w:rPr>
          <w:rFonts w:ascii="Baskerville Old Face" w:eastAsia="Book Antiqua" w:hAnsi="Baskerville Old Face" w:cs="Times New Roman"/>
        </w:rPr>
      </w:pPr>
      <w:r w:rsidRPr="002D4D07">
        <w:rPr>
          <w:rFonts w:ascii="Baskerville Old Face" w:eastAsia="Book Antiqua" w:hAnsi="Baskerville Old Face" w:cs="Times New Roman"/>
        </w:rPr>
        <w:t>Through our study of Sage leaders, we concluded that the Generativity Two Sage leader who can mediate conflict and help mentor other people to become more effective and collaborative problem-solvers provides an invaluable service to her co</w:t>
      </w:r>
      <w:r w:rsidR="00AD0EF2" w:rsidRPr="002D4D07">
        <w:rPr>
          <w:rFonts w:ascii="Baskerville Old Face" w:eastAsia="Book Antiqua" w:hAnsi="Baskerville Old Face" w:cs="Times New Roman"/>
        </w:rPr>
        <w:t>mmunity (Quehl and Bergquist, 2012</w:t>
      </w:r>
      <w:r w:rsidRPr="002D4D07">
        <w:rPr>
          <w:rFonts w:ascii="Baskerville Old Face" w:eastAsia="Book Antiqua" w:hAnsi="Baskerville Old Face" w:cs="Times New Roman"/>
        </w:rPr>
        <w:t>).</w:t>
      </w:r>
    </w:p>
    <w:p w14:paraId="1D737441" w14:textId="528BDAE9"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our Sage leaders frames the role of mediator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mediator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 a broad, historical context:</w:t>
      </w:r>
    </w:p>
    <w:p w14:paraId="30BFF416" w14:textId="09553821" w:rsidR="00674409" w:rsidRPr="002D4D07" w:rsidRDefault="00674409" w:rsidP="00090877">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always felt this country was founded on people becoming involved in their community. Back then we didn’t have professional politicians because business and other leaders would come together to run their community, then leave and someone else would come and do the job. Well, we’ve screwed that up. I’ve always felt an obligation to pay back the community, because the people before me established an excellent school system and form of government. I’ve always felt the need to be involved, and I’ve always enjoyed it, working with right-thinking people who appreciate the community. </w:t>
      </w:r>
    </w:p>
    <w:p w14:paraId="4F03C6AF"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Ultimately, it seems that effective mediation involves many of the analytic and relational skills we identified earlier with regard to alternative definitions of generativity. Mediation (and perhaps all forms of generativity) also seems to require a strong dose of patience:</w:t>
      </w:r>
    </w:p>
    <w:p w14:paraId="532DE6B4" w14:textId="255708B5" w:rsidR="00674409" w:rsidRPr="002D4D07" w:rsidRDefault="00674409" w:rsidP="00090877">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I have a lot more patience for stupidity than I used to have. In many cases, it’s naiveté. Early on, that would irritate me no end. I’d have a hard time being patient with people who didn’t get it or didn’t want to get it. I came to accept that sometimes it’s just like that.</w:t>
      </w:r>
    </w:p>
    <w:p w14:paraId="22F86C3F" w14:textId="77777777" w:rsidR="00674409" w:rsidRPr="004624B5" w:rsidRDefault="00674409" w:rsidP="00D421C5">
      <w:pPr>
        <w:spacing w:after="120" w:line="240" w:lineRule="auto"/>
        <w:jc w:val="both"/>
        <w:rPr>
          <w:rFonts w:ascii="Baskerville Old Face" w:eastAsia="Book Antiqua" w:hAnsi="Baskerville Old Face" w:cs="Times New Roman"/>
          <w:sz w:val="24"/>
          <w:szCs w:val="24"/>
        </w:rPr>
      </w:pPr>
      <w:r w:rsidRPr="004624B5">
        <w:rPr>
          <w:rFonts w:ascii="Baskerville Old Face" w:eastAsia="Book Antiqua" w:hAnsi="Baskerville Old Face" w:cs="Times New Roman"/>
          <w:b/>
          <w:sz w:val="24"/>
          <w:szCs w:val="24"/>
        </w:rPr>
        <w:t>Monitor</w:t>
      </w:r>
    </w:p>
    <w:p w14:paraId="2F5D7319" w14:textId="46EACAA1"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w:t>
      </w:r>
      <w:r w:rsidR="00AA5229" w:rsidRPr="002D4D07">
        <w:rPr>
          <w:rFonts w:ascii="Baskerville Old Face" w:eastAsia="Book Antiqua" w:hAnsi="Baskerville Old Face" w:cs="Times New Roman"/>
        </w:rPr>
        <w:t xml:space="preserve">e </w:t>
      </w:r>
      <w:r w:rsidRPr="002D4D07">
        <w:rPr>
          <w:rFonts w:ascii="Baskerville Old Face" w:eastAsia="Book Antiqua" w:hAnsi="Baskerville Old Face" w:cs="Times New Roman"/>
        </w:rPr>
        <w:t>third of the five M's compl</w:t>
      </w:r>
      <w:r w:rsidR="00CC5497" w:rsidRPr="002D4D07">
        <w:rPr>
          <w:rFonts w:ascii="Baskerville Old Face" w:eastAsia="Book Antiqua" w:hAnsi="Baskerville Old Face" w:cs="Times New Roman"/>
        </w:rPr>
        <w:t>e</w:t>
      </w:r>
      <w:r w:rsidRPr="002D4D07">
        <w:rPr>
          <w:rFonts w:ascii="Baskerville Old Face" w:eastAsia="Book Antiqua" w:hAnsi="Baskerville Old Face" w:cs="Times New Roman"/>
        </w:rPr>
        <w:t>ments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by providing an oversight function that is observant rather than judgmental. This is a tricky balance for any Generativity Two leader who wishes to be supportive, but also provide insights and expertise regarding the organization where she is serving as mentor. This monitoring leader is particularly concerned about uninformed and unreflective decision-making:</w:t>
      </w:r>
    </w:p>
    <w:p w14:paraId="5D70478F" w14:textId="16F5BC82" w:rsidR="00674409" w:rsidRPr="002D4D07" w:rsidRDefault="00674409" w:rsidP="00090877">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biggest problem with some leaders? In brief terms: </w:t>
      </w:r>
      <w:r w:rsidRPr="002D4D07">
        <w:rPr>
          <w:rFonts w:ascii="Baskerville Old Face" w:eastAsia="Book Antiqua" w:hAnsi="Baskerville Old Face" w:cs="Times New Roman"/>
          <w:i/>
        </w:rPr>
        <w:t>Ready, Fire, Aim</w:t>
      </w:r>
      <w:r w:rsidRPr="002D4D07">
        <w:rPr>
          <w:rFonts w:ascii="Baskerville Old Face" w:eastAsia="Book Antiqua" w:hAnsi="Baskerville Old Face" w:cs="Times New Roman"/>
        </w:rPr>
        <w:t xml:space="preserve">. There’s a lot wrapped up in that old saw, including anger, impulsiveness, and over-confidence. It is so easy when you have been in charge to see some idiotic thing happen that you don’t know the background of but let fire any way. And that is more often than not the wrong thing to do. </w:t>
      </w:r>
    </w:p>
    <w:p w14:paraId="3776181C" w14:textId="16431A0B" w:rsidR="00674409" w:rsidRPr="002D4D07" w:rsidRDefault="00674409" w:rsidP="00D421C5">
      <w:pPr>
        <w:spacing w:after="120" w:line="240" w:lineRule="auto"/>
        <w:ind w:left="60"/>
        <w:jc w:val="both"/>
        <w:rPr>
          <w:rFonts w:ascii="Baskerville Old Face" w:eastAsia="Book Antiqua" w:hAnsi="Baskerville Old Face" w:cs="Times New Roman"/>
        </w:rPr>
      </w:pPr>
      <w:r w:rsidRPr="002D4D07">
        <w:rPr>
          <w:rFonts w:ascii="Baskerville Old Face" w:eastAsia="Book Antiqua" w:hAnsi="Baskerville Old Face" w:cs="Times New Roman"/>
        </w:rPr>
        <w:t>Another Sage leader was faced with an even greater challenge--the continuing existence of his organization. How does one serve as mentor and observant monitor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monitor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while facing a stressful crisis that is likely to precipitate the kind of </w:t>
      </w:r>
      <w:r w:rsidRPr="002D4D07">
        <w:rPr>
          <w:rFonts w:ascii="Baskerville Old Face" w:eastAsia="Book Antiqua" w:hAnsi="Baskerville Old Face" w:cs="Times New Roman"/>
          <w:i/>
        </w:rPr>
        <w:t>Ready, Fire, Aim</w:t>
      </w:r>
      <w:r w:rsidRPr="002D4D07">
        <w:rPr>
          <w:rFonts w:ascii="Baskerville Old Face" w:eastAsia="Book Antiqua" w:hAnsi="Baskerville Old Face" w:cs="Times New Roman"/>
        </w:rPr>
        <w:t xml:space="preserve"> decision making described above?</w:t>
      </w:r>
    </w:p>
    <w:p w14:paraId="19A5CDB7" w14:textId="6C4D75E8" w:rsidR="00674409" w:rsidRPr="002D4D07" w:rsidRDefault="00674409" w:rsidP="00090877">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Two years ago, when I would wake up some mornings, I was not sure we were going to keep our doors open. We were short on providers and our bills had mounted due to some mismanagement by one employee. So</w:t>
      </w:r>
      <w:r w:rsidR="00B73272"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we had to make some changes in personnel. We really bit the bullet and tightened our finances. We had to hope for about six months that our one medical provider could survive the increased patient caseload until we were able to successfully recruit, hire and train new people. We weathered those problems and made a successful turnaround, which has been very satisfying.</w:t>
      </w:r>
    </w:p>
    <w:p w14:paraId="3E1D8781" w14:textId="3C7F30F8" w:rsidR="009513A4"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It seems that successful monitoring requires a balanced ego when helping to engage and resolve a conflict-filled issue. The Generativity Two monitor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monitor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is doing hard work that often is not acknowledged or even appreciated by many people in an organization or community. </w:t>
      </w:r>
      <w:r w:rsidR="009513A4" w:rsidRPr="002D4D07">
        <w:rPr>
          <w:rFonts w:ascii="Baskerville Old Face" w:eastAsia="Book Antiqua" w:hAnsi="Baskerville Old Face" w:cs="Times New Roman"/>
        </w:rPr>
        <w:t>The monitor is likely to be less visible—u</w:t>
      </w:r>
      <w:r w:rsidRPr="002D4D07">
        <w:rPr>
          <w:rFonts w:ascii="Baskerville Old Face" w:eastAsia="Book Antiqua" w:hAnsi="Baskerville Old Face" w:cs="Times New Roman"/>
        </w:rPr>
        <w:t>nlike the mediator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mediator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who is often </w:t>
      </w:r>
      <w:r w:rsidRPr="002D4D07">
        <w:rPr>
          <w:rFonts w:ascii="Baskerville Old Face" w:eastAsia="Book Antiqua" w:hAnsi="Baskerville Old Face" w:cs="Times New Roman"/>
        </w:rPr>
        <w:lastRenderedPageBreak/>
        <w:t>recognized for the role she is playin</w:t>
      </w:r>
      <w:r w:rsidR="009513A4" w:rsidRPr="002D4D07">
        <w:rPr>
          <w:rFonts w:ascii="Baskerville Old Face" w:eastAsia="Book Antiqua" w:hAnsi="Baskerville Old Face" w:cs="Times New Roman"/>
        </w:rPr>
        <w:t xml:space="preserve">g. The monitor </w:t>
      </w:r>
      <w:r w:rsidRPr="002D4D07">
        <w:rPr>
          <w:rFonts w:ascii="Baskerville Old Face" w:eastAsia="Book Antiqua" w:hAnsi="Baskerville Old Face" w:cs="Times New Roman"/>
        </w:rPr>
        <w:t xml:space="preserve">usually doesn't get a plaque in the city park. </w:t>
      </w:r>
    </w:p>
    <w:p w14:paraId="0F204060" w14:textId="77777777" w:rsidR="00674409" w:rsidRPr="00331A70" w:rsidRDefault="00674409" w:rsidP="00D421C5">
      <w:pPr>
        <w:spacing w:after="120" w:line="240" w:lineRule="auto"/>
        <w:jc w:val="both"/>
        <w:rPr>
          <w:rFonts w:ascii="Baskerville Old Face" w:eastAsia="Book Antiqua" w:hAnsi="Baskerville Old Face" w:cs="Times New Roman"/>
          <w:b/>
          <w:sz w:val="24"/>
          <w:szCs w:val="24"/>
        </w:rPr>
      </w:pPr>
      <w:r w:rsidRPr="00331A70">
        <w:rPr>
          <w:rFonts w:ascii="Baskerville Old Face" w:eastAsia="Book Antiqua" w:hAnsi="Baskerville Old Face" w:cs="Times New Roman"/>
          <w:b/>
          <w:sz w:val="24"/>
          <w:szCs w:val="24"/>
        </w:rPr>
        <w:t>Mobilizer</w:t>
      </w:r>
    </w:p>
    <w:p w14:paraId="63524903" w14:textId="431A0CD6"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Like the activist/monitor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monitor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the mobilizer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mobilizer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is involved in providing active generativity in a collaborative,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manner. This exemplifies yet again the delicate balancing act in which effective Generativity Two leaders must engage:  </w:t>
      </w:r>
    </w:p>
    <w:p w14:paraId="66C7E363" w14:textId="745BC588"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think my strength is as a mobilizer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mobilizer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 all of the day-to-day things that I go through, it’s really not me who’s </w:t>
      </w:r>
      <w:r w:rsidRPr="002D4D07">
        <w:rPr>
          <w:rFonts w:ascii="Baskerville Old Face" w:eastAsia="Book Antiqua" w:hAnsi="Baskerville Old Face" w:cs="Times New Roman"/>
          <w:i/>
        </w:rPr>
        <w:t xml:space="preserve">doing </w:t>
      </w:r>
      <w:r w:rsidRPr="002D4D07">
        <w:rPr>
          <w:rFonts w:ascii="Baskerville Old Face" w:eastAsia="Book Antiqua" w:hAnsi="Baskerville Old Face" w:cs="Times New Roman"/>
        </w:rPr>
        <w:t>anything. It’s more me knowing the people and having the knowledge to mobilize them in the direction we want to go. It’s asking. “Why can’t we do that?” or “How can we make that happen?”  “Who do we need at the table?” The most important function is getting the train going down the tracks.</w:t>
      </w:r>
    </w:p>
    <w:p w14:paraId="1D6B2B01"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At the heart of the matter, mobilizers who are generative in their role find themselves finding and activating the energy of people with whom they work; in this way they are acting like the mechanical "generators" we identified in the previous chapter. They are translating desire and vision into action:</w:t>
      </w:r>
    </w:p>
    <w:p w14:paraId="335D7744" w14:textId="77777777" w:rsidR="00674409" w:rsidRPr="00331A70" w:rsidRDefault="00674409" w:rsidP="00D421C5">
      <w:pPr>
        <w:spacing w:after="120" w:line="240" w:lineRule="auto"/>
        <w:jc w:val="both"/>
        <w:rPr>
          <w:rFonts w:ascii="Baskerville Old Face" w:eastAsia="Book Antiqua" w:hAnsi="Baskerville Old Face" w:cs="Times New Roman"/>
          <w:b/>
          <w:sz w:val="24"/>
          <w:szCs w:val="24"/>
        </w:rPr>
      </w:pPr>
      <w:r w:rsidRPr="00331A70">
        <w:rPr>
          <w:rFonts w:ascii="Baskerville Old Face" w:eastAsia="Book Antiqua" w:hAnsi="Baskerville Old Face" w:cs="Times New Roman"/>
          <w:b/>
          <w:sz w:val="24"/>
          <w:szCs w:val="24"/>
        </w:rPr>
        <w:t>Motivator</w:t>
      </w:r>
    </w:p>
    <w:p w14:paraId="23B5447F" w14:textId="40F32000"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w:t>
      </w:r>
      <w:r w:rsidR="009513A4" w:rsidRPr="002D4D07">
        <w:rPr>
          <w:rFonts w:ascii="Baskerville Old Face" w:eastAsia="Book Antiqua" w:hAnsi="Baskerville Old Face" w:cs="Times New Roman"/>
        </w:rPr>
        <w:t>e</w:t>
      </w:r>
      <w:r w:rsidRPr="002D4D07">
        <w:rPr>
          <w:rFonts w:ascii="Baskerville Old Face" w:eastAsia="Book Antiqua" w:hAnsi="Baskerville Old Face" w:cs="Times New Roman"/>
        </w:rPr>
        <w:t xml:space="preserve"> fifth of the 5 M</w:t>
      </w:r>
      <w:r w:rsidR="009513A4"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s often seems to involve leading by example, as well as providing a compelling vision that excites other people and leads them to collaboration: </w:t>
      </w:r>
    </w:p>
    <w:p w14:paraId="7C1178FA" w14:textId="77777777"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I’m good at motivating and helping others to have passion in what they are doing. If you lose motivation and passion, everything gets lost in details and turns into one big frustrating mess. So, I never lose sight of what I am doing. Everything is tied together in my personality.</w:t>
      </w:r>
    </w:p>
    <w:p w14:paraId="455AFB8B" w14:textId="683C914F"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motivationally</w:t>
      </w:r>
      <w:r w:rsidR="00CC5497"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oriented Sage leader speaks about being a "cheerleader," especially when the "going gets tough":</w:t>
      </w:r>
    </w:p>
    <w:p w14:paraId="4E70CC8D" w14:textId="0CAC525E"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My strongest role is as a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—whether getting volunteers working with the girls, understanding why this work is so important, or empathizing when the work gets tough. I play this role with the board as well, walking a fine line between leader and cheerleader. Board members need to have a good grasp </w:t>
      </w:r>
      <w:r w:rsidRPr="002D4D07">
        <w:rPr>
          <w:rFonts w:ascii="Baskerville Old Face" w:eastAsia="Book Antiqua" w:hAnsi="Baskerville Old Face" w:cs="Times New Roman"/>
        </w:rPr>
        <w:lastRenderedPageBreak/>
        <w:t xml:space="preserve">of the issues, but also not panic when those issues seem overwhelming. </w:t>
      </w:r>
    </w:p>
    <w:p w14:paraId="58641AE2" w14:textId="35F306C2"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 final insight we offer from our Sage interviews brings us back to the fundamental role played by appreciation</w:t>
      </w:r>
      <w:r w:rsidR="00DA1267">
        <w:rPr>
          <w:rFonts w:ascii="Baskerville Old Face" w:eastAsia="Book Antiqua"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 all aspects of generativity, including Generativity Two motivation. We motivate by helping our colleagues to focus on their own strengths and appreciate them:</w:t>
      </w:r>
    </w:p>
    <w:p w14:paraId="13682BE4" w14:textId="77777777"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Motivator is an important piece, and probably the strongest tool I use in my advocacy work. There’s a reason that people choose to work touching the lives of children. In engaging them, I help them to examine their core beliefs and mental models as a way to increase their effectiveness. The important part is doing this without destroying their sense of self-worth. It is all a work in progress, everything from education to child welfare to how we feed our kids. It’s unfolding, and we’re learning all of the time. Being positive is one of my strengths. I’m always reframing and don’t even know that I’m doing it, and I think that helps people to look at possibilities.  </w:t>
      </w:r>
    </w:p>
    <w:p w14:paraId="1E6890DD" w14:textId="77777777" w:rsidR="00674409" w:rsidRPr="00331A70" w:rsidRDefault="00674409" w:rsidP="00331A70">
      <w:pPr>
        <w:spacing w:after="120" w:line="240" w:lineRule="auto"/>
        <w:rPr>
          <w:rFonts w:ascii="Baskerville Old Face" w:eastAsia="Book Antiqua" w:hAnsi="Baskerville Old Face" w:cs="Times New Roman"/>
          <w:sz w:val="24"/>
          <w:szCs w:val="24"/>
        </w:rPr>
      </w:pPr>
      <w:r w:rsidRPr="00331A70">
        <w:rPr>
          <w:rFonts w:ascii="Baskerville Old Face" w:eastAsia="Book Antiqua" w:hAnsi="Baskerville Old Face" w:cs="Times New Roman"/>
          <w:b/>
          <w:sz w:val="24"/>
          <w:szCs w:val="24"/>
        </w:rPr>
        <w:t>Blending the Five M's</w:t>
      </w:r>
    </w:p>
    <w:p w14:paraId="2C8A2941" w14:textId="1E4054CF"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have treated the five M's as distinct roles that are all related to the broader process of Generativity Two and have suggested that all interweave in some manner with the foundational process of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The actual enactment of Generativity Two, however, often involves interplay among the five Ms. At the very least, our Sage leaders often acknowledge that they play all five generative roles:</w:t>
      </w:r>
    </w:p>
    <w:p w14:paraId="4B5D7A94" w14:textId="12684C50"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As a mentor, I have helped my staff and other community members learn how to engage people and deal with different situations. I also try to set a good example and help people to engage in advocacy, empowerment, and self-directing their lives. As a mediator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mediator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 work to resolve community conflict, especially in situations where people have strong feelings or may not understand the whole picture. As a monitor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monitor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I am also very engaged in working with people who contact us because they feel they have been discriminated against. We know their rights, and we work with businesses and organizations to help ensure that these people are heard. Being a mobilizer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mobilizer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is my favorite role, and where I have been most involved. My work has focused on systems change and making social change in our community, our politics, and our policies to support fairness and equality for </w:t>
      </w:r>
      <w:r w:rsidRPr="002D4D07">
        <w:rPr>
          <w:rFonts w:ascii="Baskerville Old Face" w:eastAsia="Book Antiqua" w:hAnsi="Baskerville Old Face" w:cs="Times New Roman"/>
        </w:rPr>
        <w:lastRenderedPageBreak/>
        <w:t>people with disabilities. This has been the most challenging and the most rewarding role. We advocate on each individual’s own behalf but do not tell the community what it needs to do. Instead, we mobilize the community to see what is best for each individual, and what each wants to do to make that change on his or her own behalf. This approach has had excellent success.</w:t>
      </w:r>
    </w:p>
    <w:p w14:paraId="5C34630B" w14:textId="77777777" w:rsidR="00674409" w:rsidRPr="00331A70" w:rsidRDefault="00674409" w:rsidP="00331A70">
      <w:pPr>
        <w:spacing w:after="120" w:line="240" w:lineRule="auto"/>
        <w:jc w:val="center"/>
        <w:rPr>
          <w:rFonts w:ascii="Baskerville Old Face" w:eastAsia="Book Antiqua" w:hAnsi="Baskerville Old Face" w:cs="Times New Roman"/>
          <w:sz w:val="28"/>
          <w:szCs w:val="28"/>
        </w:rPr>
      </w:pPr>
      <w:r w:rsidRPr="00331A70">
        <w:rPr>
          <w:rFonts w:ascii="Baskerville Old Face" w:eastAsia="Book Antiqua" w:hAnsi="Baskerville Old Face" w:cs="Times New Roman"/>
          <w:b/>
          <w:sz w:val="28"/>
          <w:szCs w:val="28"/>
        </w:rPr>
        <w:t>Conclusions</w:t>
      </w:r>
    </w:p>
    <w:p w14:paraId="60C890AF" w14:textId="44C75D21"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What does all of this mean? What have we learned from our 100 interviews with Emerging and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about the complex processes of Generativity Two? We conclude, first, that Generativity Two doesn't occur overnight. It is a gradual, transforming process that is a central ingredient, as Erik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noted, in the developmental process of any maturing adult. We must be patient, in particular, about the emergence of Generativity Two as a leadership style or perspective. We don't learn about Generativity Two from a textbook on leadership. Rather, we learn about it by observing and personally experiencing the generative role played by other leaders. And we learn how to be generative through our own accumulated positive and negative experiences in our work within organizations and communities:</w:t>
      </w:r>
    </w:p>
    <w:p w14:paraId="096374CD" w14:textId="4D86E970" w:rsidR="00674409" w:rsidRPr="002D4D07" w:rsidRDefault="00674409"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My leadership style has greatly changed over the years. When you’re working for a living and have people working for you, it’s a whole different approach to getting things done. If you were getting paid to do a job, I expected you to do it. That’s the way we were brought up, and that’s the way we learned to manage things. There’s more control involved, and more downside. What I’ve taken away—what’s been good for me—is that I don’t need to be a controlling person anymore. I don’t need to say, “Why didn’t you get that done?” I’m a lot more appreciative</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appreciative</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of people. We’re all volunteers, and I’m very appreciative of what these people do. And I’ve found it much easier to be personable with people that I don’t even know, like a walk-on volunteer. I feel very comfortable with that person because I know they want to get involved in doing something for Habitat. I don’t need to be controlling or measuring. I like to just lay it out there and say, “How are we going to get from here to here by this time?” It works.  </w:t>
      </w:r>
    </w:p>
    <w:p w14:paraId="47848D2D" w14:textId="59801966"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Furthermore, it is more than being patient about our own emerging generative style of leadership. It is also about patience in observing and </w:t>
      </w:r>
      <w:r w:rsidRPr="002D4D07">
        <w:rPr>
          <w:rFonts w:ascii="Baskerville Old Face" w:eastAsia="Book Antiqua" w:hAnsi="Baskerville Old Face" w:cs="Times New Roman"/>
        </w:rPr>
        <w:lastRenderedPageBreak/>
        <w:t>supporting the growth and maturation of other people with whom we interact as mentor, mediator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mediator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monitor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monitor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and mobilizer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mobilizer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It means thoughtfully awaiting the achievements we hope to gain in collaboration with other people and in our five generative M roles:</w:t>
      </w:r>
    </w:p>
    <w:p w14:paraId="4328D3BC" w14:textId="7777777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have concluded from the wisdom offered by our Sage leaders that effective Generative Two engagement is aligned with a particularly challenging stance: being quiet:</w:t>
      </w:r>
    </w:p>
    <w:p w14:paraId="5B7B4BD8" w14:textId="3DC2702A" w:rsidR="00674409" w:rsidRPr="002D4D07" w:rsidRDefault="00674409" w:rsidP="00970D60">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 I have tended to do things quietly. I live quietly and when I act, I act quietly. I like being in the background, working behind the scenes, rather than being up front. I am not a joiner and don’t belong to a lot of organizations. So I do things without other people knowing. People don’t have to know the good things one does. The Good Lord knows, and that’s all that is important. </w:t>
      </w:r>
    </w:p>
    <w:p w14:paraId="2419786F" w14:textId="6755BE17" w:rsidR="00674409" w:rsidRPr="002D4D07" w:rsidRDefault="00674409"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To be quiet is not to be mute, nor to stand by idly as bad decisions are being made. Our Sage leaders repeatedly talk about stepping in and providing both direction and energy when a problem emerges in their organization. To be quiet is to step away from taking credit for everything. It is about letting other people speak. It concerns the acknowledgement that you might not be the custodian of all truth. It is not always about being in the formal leadership role. Perhaps in the end, we should turn to the wisdom offered by one of the Sage leaders we quoted earlier. Generativity Two is about </w:t>
      </w:r>
      <w:r w:rsidRPr="002D4D07">
        <w:rPr>
          <w:rFonts w:ascii="Baskerville Old Face" w:eastAsia="Book Antiqua" w:hAnsi="Baskerville Old Face" w:cs="Times New Roman"/>
          <w:i/>
        </w:rPr>
        <w:t>gentle fierceness</w:t>
      </w:r>
      <w:r w:rsidRPr="002D4D07">
        <w:rPr>
          <w:rFonts w:ascii="Baskerville Old Face" w:eastAsia="Book Antiqua" w:hAnsi="Baskerville Old Face" w:cs="Times New Roman"/>
        </w:rPr>
        <w:t xml:space="preserve">. </w:t>
      </w:r>
    </w:p>
    <w:p w14:paraId="002E016F" w14:textId="77777777" w:rsidR="00674409" w:rsidRPr="002D4D07" w:rsidRDefault="00674409" w:rsidP="00D421C5">
      <w:pPr>
        <w:spacing w:after="120" w:line="240" w:lineRule="auto"/>
        <w:jc w:val="both"/>
        <w:rPr>
          <w:rFonts w:ascii="Baskerville Old Face" w:eastAsia="Calibri" w:hAnsi="Baskerville Old Face" w:cs="Times New Roman"/>
        </w:rPr>
      </w:pPr>
    </w:p>
    <w:p w14:paraId="7FF9C142" w14:textId="77777777" w:rsidR="00674409" w:rsidRPr="002D4D07" w:rsidRDefault="00674409" w:rsidP="00D421C5">
      <w:pPr>
        <w:spacing w:after="120" w:line="240" w:lineRule="auto"/>
        <w:jc w:val="both"/>
        <w:rPr>
          <w:rFonts w:ascii="Baskerville Old Face" w:eastAsia="Calibri" w:hAnsi="Baskerville Old Face" w:cs="Times New Roman"/>
          <w:b/>
        </w:rPr>
      </w:pPr>
    </w:p>
    <w:p w14:paraId="2B77FB30" w14:textId="77777777" w:rsidR="00CA0642" w:rsidRPr="002D4D07" w:rsidRDefault="00CA064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br w:type="page"/>
      </w:r>
    </w:p>
    <w:p w14:paraId="4EC3CDE7" w14:textId="77777777" w:rsidR="00D37F92" w:rsidRDefault="00D37F92" w:rsidP="00D421C5">
      <w:pPr>
        <w:spacing w:after="120" w:line="240" w:lineRule="auto"/>
        <w:jc w:val="both"/>
        <w:rPr>
          <w:rFonts w:ascii="Baskerville Old Face" w:eastAsia="Times New Roman" w:hAnsi="Baskerville Old Face" w:cs="Times New Roman"/>
          <w:b/>
          <w:sz w:val="44"/>
          <w:szCs w:val="44"/>
        </w:rPr>
      </w:pPr>
    </w:p>
    <w:p w14:paraId="620CDE4A" w14:textId="77777777" w:rsidR="00D37F92" w:rsidRDefault="00D37F92" w:rsidP="00D421C5">
      <w:pPr>
        <w:spacing w:after="120" w:line="240" w:lineRule="auto"/>
        <w:jc w:val="both"/>
        <w:rPr>
          <w:rFonts w:ascii="Baskerville Old Face" w:eastAsia="Times New Roman" w:hAnsi="Baskerville Old Face" w:cs="Times New Roman"/>
          <w:b/>
          <w:sz w:val="44"/>
          <w:szCs w:val="44"/>
        </w:rPr>
      </w:pPr>
    </w:p>
    <w:p w14:paraId="234671A9" w14:textId="77777777" w:rsidR="00D37F92" w:rsidRDefault="00D37F92" w:rsidP="00D421C5">
      <w:pPr>
        <w:spacing w:after="120" w:line="240" w:lineRule="auto"/>
        <w:jc w:val="both"/>
        <w:rPr>
          <w:rFonts w:ascii="Baskerville Old Face" w:eastAsia="Times New Roman" w:hAnsi="Baskerville Old Face" w:cs="Times New Roman"/>
          <w:b/>
          <w:sz w:val="44"/>
          <w:szCs w:val="44"/>
        </w:rPr>
      </w:pPr>
    </w:p>
    <w:p w14:paraId="204D7BCC" w14:textId="77777777" w:rsidR="00D37F92" w:rsidRDefault="00D37F92" w:rsidP="00D421C5">
      <w:pPr>
        <w:spacing w:after="120" w:line="240" w:lineRule="auto"/>
        <w:jc w:val="both"/>
        <w:rPr>
          <w:rFonts w:ascii="Baskerville Old Face" w:eastAsia="Times New Roman" w:hAnsi="Baskerville Old Face" w:cs="Times New Roman"/>
          <w:b/>
          <w:sz w:val="44"/>
          <w:szCs w:val="44"/>
        </w:rPr>
      </w:pPr>
    </w:p>
    <w:p w14:paraId="63681FC7" w14:textId="60831870" w:rsidR="000026D7" w:rsidRPr="00A551AB" w:rsidRDefault="000026D7" w:rsidP="00D421C5">
      <w:pPr>
        <w:spacing w:after="120" w:line="240" w:lineRule="auto"/>
        <w:jc w:val="both"/>
        <w:rPr>
          <w:rFonts w:ascii="Baskerville Old Face" w:eastAsia="Times New Roman" w:hAnsi="Baskerville Old Face" w:cs="Times New Roman"/>
          <w:sz w:val="44"/>
          <w:szCs w:val="44"/>
        </w:rPr>
      </w:pPr>
      <w:r w:rsidRPr="00A551AB">
        <w:rPr>
          <w:rFonts w:ascii="Baskerville Old Face" w:eastAsia="Times New Roman" w:hAnsi="Baskerville Old Face" w:cs="Times New Roman"/>
          <w:b/>
          <w:sz w:val="44"/>
          <w:szCs w:val="44"/>
        </w:rPr>
        <w:t>Section Four: Generativity Three</w:t>
      </w:r>
    </w:p>
    <w:p w14:paraId="2C97F62D" w14:textId="77777777" w:rsidR="000026D7" w:rsidRPr="002D4D07" w:rsidRDefault="000026D7" w:rsidP="00D421C5">
      <w:pPr>
        <w:spacing w:after="120" w:line="240" w:lineRule="auto"/>
        <w:jc w:val="both"/>
        <w:rPr>
          <w:rFonts w:ascii="Baskerville Old Face" w:eastAsia="Times New Roman" w:hAnsi="Baskerville Old Face" w:cs="Times New Roman"/>
        </w:rPr>
      </w:pPr>
    </w:p>
    <w:p w14:paraId="5CCBF0DE" w14:textId="77777777" w:rsidR="000026D7" w:rsidRPr="002D4D07" w:rsidRDefault="000026D7" w:rsidP="00D421C5">
      <w:pPr>
        <w:spacing w:after="120" w:line="240" w:lineRule="auto"/>
        <w:jc w:val="both"/>
        <w:rPr>
          <w:rFonts w:ascii="Baskerville Old Face" w:eastAsia="Times New Roman" w:hAnsi="Baskerville Old Face" w:cs="Times New Roman"/>
        </w:rPr>
      </w:pPr>
    </w:p>
    <w:p w14:paraId="16E44A4B" w14:textId="77777777" w:rsidR="000026D7" w:rsidRPr="002D4D07" w:rsidRDefault="000026D7"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br w:type="page"/>
      </w:r>
    </w:p>
    <w:p w14:paraId="4F02EA53" w14:textId="77777777" w:rsidR="000026D7" w:rsidRPr="002D4D07" w:rsidRDefault="000026D7" w:rsidP="00D421C5">
      <w:pPr>
        <w:spacing w:after="120" w:line="240" w:lineRule="auto"/>
        <w:jc w:val="both"/>
        <w:rPr>
          <w:rFonts w:ascii="Baskerville Old Face" w:eastAsia="Times New Roman" w:hAnsi="Baskerville Old Face" w:cs="Times New Roman"/>
        </w:rPr>
      </w:pPr>
    </w:p>
    <w:p w14:paraId="3DE44C24" w14:textId="77777777" w:rsidR="000026D7" w:rsidRPr="002D4D07" w:rsidRDefault="000026D7" w:rsidP="00D421C5">
      <w:pPr>
        <w:spacing w:after="120" w:line="240" w:lineRule="auto"/>
        <w:jc w:val="both"/>
        <w:rPr>
          <w:rFonts w:ascii="Baskerville Old Face" w:eastAsia="Times New Roman" w:hAnsi="Baskerville Old Face" w:cs="Times New Roman"/>
        </w:rPr>
      </w:pPr>
    </w:p>
    <w:p w14:paraId="7A49E0AF" w14:textId="77777777" w:rsidR="000026D7" w:rsidRPr="002D4D07" w:rsidRDefault="000026D7" w:rsidP="00D421C5">
      <w:pPr>
        <w:spacing w:after="120" w:line="240" w:lineRule="auto"/>
        <w:jc w:val="both"/>
        <w:rPr>
          <w:rFonts w:ascii="Baskerville Old Face" w:eastAsia="Times New Roman" w:hAnsi="Baskerville Old Face" w:cs="Times New Roman"/>
        </w:rPr>
      </w:pPr>
    </w:p>
    <w:p w14:paraId="7F3D9115" w14:textId="77777777" w:rsidR="000026D7" w:rsidRPr="00AB0873" w:rsidRDefault="000026D7" w:rsidP="00AB0873">
      <w:pPr>
        <w:spacing w:after="120" w:line="240" w:lineRule="auto"/>
        <w:rPr>
          <w:rFonts w:ascii="Baskerville Old Face" w:eastAsia="Book Antiqua" w:hAnsi="Baskerville Old Face" w:cs="Times New Roman"/>
          <w:b/>
          <w:sz w:val="32"/>
          <w:szCs w:val="32"/>
        </w:rPr>
      </w:pPr>
      <w:r w:rsidRPr="00AB0873">
        <w:rPr>
          <w:rFonts w:ascii="Baskerville Old Face" w:eastAsia="Book Antiqua" w:hAnsi="Baskerville Old Face" w:cs="Times New Roman"/>
          <w:b/>
          <w:sz w:val="32"/>
          <w:szCs w:val="32"/>
        </w:rPr>
        <w:t>Chapter Eight</w:t>
      </w:r>
    </w:p>
    <w:p w14:paraId="5E4E19BF" w14:textId="77777777" w:rsidR="000026D7" w:rsidRPr="00AB0873" w:rsidRDefault="000026D7" w:rsidP="00AB0873">
      <w:pPr>
        <w:spacing w:after="120" w:line="240" w:lineRule="auto"/>
        <w:rPr>
          <w:rFonts w:ascii="Baskerville Old Face" w:eastAsia="Book Antiqua" w:hAnsi="Baskerville Old Face" w:cs="Times New Roman"/>
          <w:b/>
          <w:sz w:val="32"/>
          <w:szCs w:val="32"/>
        </w:rPr>
      </w:pPr>
      <w:r w:rsidRPr="00AB0873">
        <w:rPr>
          <w:rFonts w:ascii="Baskerville Old Face" w:eastAsia="Book Antiqua" w:hAnsi="Baskerville Old Face" w:cs="Times New Roman"/>
          <w:b/>
          <w:sz w:val="32"/>
          <w:szCs w:val="32"/>
        </w:rPr>
        <w:t>Old Roles and Voices in New Settings</w:t>
      </w:r>
    </w:p>
    <w:p w14:paraId="753EA6CD" w14:textId="77777777" w:rsidR="000026D7" w:rsidRPr="002D4D07" w:rsidRDefault="000026D7" w:rsidP="00D421C5">
      <w:pPr>
        <w:spacing w:after="120" w:line="240" w:lineRule="auto"/>
        <w:jc w:val="both"/>
        <w:rPr>
          <w:rFonts w:ascii="Baskerville Old Face" w:eastAsia="Book Antiqua" w:hAnsi="Baskerville Old Face" w:cs="Times New Roman"/>
        </w:rPr>
      </w:pPr>
    </w:p>
    <w:p w14:paraId="7F91EE52" w14:textId="77777777" w:rsidR="000026D7"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Before moving on to Generativity Three and Four, we want to review ways in which a transition from Generativity Two occurs. As in the case of Generativity One, the second generativity role may be with us throughout our adult lives. It might not always be operating in the spotlight, but it can play a secondary role to Generativity Three and Generativity Four. Somewhere between the spotlight and this supporting role is our role as grandparent in the organization with which we are affiliated. </w:t>
      </w:r>
    </w:p>
    <w:p w14:paraId="2B1DD50F" w14:textId="6AC0D2BF" w:rsidR="000026D7" w:rsidRPr="002D4D07" w:rsidRDefault="000026D7" w:rsidP="00AD2AB0">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begin with the grand parenting role and the way in which we are honored (or not) in that role. We then turn to a strong, underlying transition that occurs in the lives most of us lead as mid-centurions (men and women between 50 and 70 years of age). We start listening to voices from various rooms in our psyche that have remained mute for many years. These voices often lead us to Generativity Three and Four. The voices can also be denied or ignored for many years, and this often leads us to stagnation. So, we need to pay attention. We identify mid-centurions as the "men and women of Autumn" who are generative rather than being stagnate. Like the glorious foliage of the Fall season, these Autumnal women and men are more than living out the middle and late stages of life. They are bursting with colorful and generative perspectives and deeply caring actions.</w:t>
      </w:r>
    </w:p>
    <w:p w14:paraId="328366BC" w14:textId="221A4F8E" w:rsidR="000026D7" w:rsidRPr="00DD4F16" w:rsidRDefault="000026D7" w:rsidP="00DD4F16">
      <w:pPr>
        <w:spacing w:after="120" w:line="240" w:lineRule="auto"/>
        <w:jc w:val="center"/>
        <w:rPr>
          <w:rFonts w:ascii="Baskerville Old Face" w:eastAsia="Book Antiqua" w:hAnsi="Baskerville Old Face" w:cs="Times New Roman"/>
          <w:sz w:val="28"/>
          <w:szCs w:val="28"/>
        </w:rPr>
      </w:pPr>
      <w:r w:rsidRPr="00DD4F16">
        <w:rPr>
          <w:rFonts w:ascii="Baskerville Old Face" w:eastAsia="Book Antiqua" w:hAnsi="Baskerville Old Face" w:cs="Times New Roman"/>
          <w:b/>
          <w:sz w:val="28"/>
          <w:szCs w:val="28"/>
        </w:rPr>
        <w:t>Grand Parenting Organizations</w:t>
      </w:r>
    </w:p>
    <w:p w14:paraId="02EA114D" w14:textId="77777777" w:rsidR="00A72719"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During our late midlife years</w:t>
      </w:r>
      <w:r w:rsidR="004E49B1"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we often serve in a quasi-parental role as mentors, motivators, mediators, monitors and motivators to other members of our organization. And we also sometimes act as grandparents to these members and to our entire department, program, or organization. This is especially the case if we are about to retire or have already retired. In many instances, we no longer are a “spark plug” or source of new ideas and innovations—even if we have worked in an organization or community for many years. </w:t>
      </w:r>
    </w:p>
    <w:p w14:paraId="51C43D83" w14:textId="0261C82D" w:rsidR="000026D7"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We may still have many innovative ideas, but the organization or community tends to look to younger and more energetic members to introduce or implement new programs. Some members of the organization, at times, might even consider their older colleagues as barriers to change. Older employees are part of the organizational “remnant,” representing the old values and ways of doing things. They are now the ones who tell stories about the “good old days” and serve the role of historian and archivist (as you will see, a role that is closely associated with Generativity Three). These men and women are now figurehead potentates rather than functional CEOs or prime ministers. </w:t>
      </w:r>
    </w:p>
    <w:p w14:paraId="1BD110CB" w14:textId="7C491134" w:rsidR="00A72719"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role of mature, mid-centurion men and women as remnants is critical to the core values and continuity of our organizations, communities and culture; this role, however, may not be fully appreciated in contemporary Western societies by younger colleagues. By contrast, as we noted in a previous chapter, there is an honored role in many traditional Asian cultures (e.g., Chinese, Indonesians, and Japanese) for the wise organizational grandfather and grandmother. This man or woman often serves as chair of the board or as chief advisor to the head of an organization with which he or she has worked for many years. </w:t>
      </w:r>
    </w:p>
    <w:p w14:paraId="7078AA1F" w14:textId="622AB791" w:rsidR="000026D7"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senior members of society and teachers, they have experienced the joy and honor of being educational "grandparents" through teaching their younger colleagues. And they traditionally receive enormous respect from younger contemporaries: They are listened to, and they thoughtfully question and challenge analyses and recommendations about their organization without being competitive or defensive. In a way, they tend to be terrific clients for an organizational consultant. </w:t>
      </w:r>
    </w:p>
    <w:p w14:paraId="602357CD"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we observe practices in Western societies, however, we must conclude that white hair doesn’t necessarily translate to being honored and respected by younger members of an organization or community. In short, Western countries no longer support the role of honored grandparent. Senior men and women are typically “put out to pasture” or given a titular role that may be more of an embarrassment than an honor. Organizations and communities simply fail to avail themselves of these “grandparents” or engage their perspectives about enduring or disappearing values and traditions. A colleague recently observed: </w:t>
      </w:r>
    </w:p>
    <w:p w14:paraId="46EC4D15" w14:textId="3E7DEA6D" w:rsidR="000026D7" w:rsidRPr="002D4D07" w:rsidRDefault="000026D7" w:rsidP="00D421C5">
      <w:pPr>
        <w:spacing w:before="240"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can take quiet pleasure in knowing that I made a difference</w:t>
      </w:r>
      <w:r w:rsidR="00A72719"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and my ideas did finally take root. I may be hurt to hear a young hot </w:t>
      </w:r>
      <w:r w:rsidRPr="002D4D07">
        <w:rPr>
          <w:rFonts w:ascii="Baskerville Old Face" w:eastAsia="Book Antiqua" w:hAnsi="Baskerville Old Face" w:cs="Times New Roman"/>
        </w:rPr>
        <w:lastRenderedPageBreak/>
        <w:t xml:space="preserve">shot articulate the “brand new idea” that I suggested to him four months ago. It is frustrating to witness the celebration of a very successful project that I championed five years ago. And I wasn’t even invited to this celebration until the last minute! Was I that insensitive to my elders when I was their age? </w:t>
      </w:r>
    </w:p>
    <w:p w14:paraId="7255F0E6"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Despite the insensitivity, we can emulate our colleague and “take quiet pleasure” during our Autumnal years in being grandparents to new ideas and programs. But it is not an easy transition for many men and women. In some instances</w:t>
      </w:r>
      <w:r w:rsidR="004E49B1"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we may need to encourage and support these Generativity leaders as they confront shifts in their organizational role. At the very least, we might support their emerging interests in reflective matters. In our study of senior Sage leaders in California, for example, we found there is a significant role to be played by community “grandparents.” These men and women of Autumn benefit the communities in which they live—and they often benefit themselves as quiet leaders who are appreciated and valued for their current contributions, rather than just being honored for past contributions and achievements.</w:t>
      </w:r>
    </w:p>
    <w:p w14:paraId="14DB05B4" w14:textId="77777777" w:rsidR="00AD2AB0" w:rsidRPr="00DD4F16" w:rsidRDefault="000026D7" w:rsidP="00AD2AB0">
      <w:pPr>
        <w:keepNext/>
        <w:spacing w:before="240" w:after="120" w:line="240" w:lineRule="auto"/>
        <w:jc w:val="both"/>
        <w:rPr>
          <w:rFonts w:ascii="Baskerville Old Face" w:eastAsia="Book Antiqua" w:hAnsi="Baskerville Old Face" w:cs="Times New Roman"/>
          <w:b/>
          <w:sz w:val="24"/>
          <w:szCs w:val="24"/>
        </w:rPr>
      </w:pPr>
      <w:r w:rsidRPr="00DD4F16">
        <w:rPr>
          <w:rFonts w:ascii="Baskerville Old Face" w:eastAsia="Book Antiqua" w:hAnsi="Baskerville Old Face" w:cs="Times New Roman"/>
          <w:b/>
          <w:sz w:val="24"/>
          <w:szCs w:val="24"/>
        </w:rPr>
        <w:t>Being Honored</w:t>
      </w:r>
    </w:p>
    <w:p w14:paraId="0F517273" w14:textId="3D16201E" w:rsidR="002F33A8" w:rsidRPr="00AD2AB0" w:rsidRDefault="000026D7" w:rsidP="00AD2AB0">
      <w:pPr>
        <w:keepNext/>
        <w:spacing w:before="240"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t xml:space="preserve">Sometimes we </w:t>
      </w:r>
      <w:r w:rsidRPr="002D4D07">
        <w:rPr>
          <w:rFonts w:ascii="Baskerville Old Face" w:eastAsia="Book Antiqua" w:hAnsi="Baskerville Old Face" w:cs="Times New Roman"/>
          <w:i/>
        </w:rPr>
        <w:t>are</w:t>
      </w:r>
      <w:r w:rsidRPr="002D4D07">
        <w:rPr>
          <w:rFonts w:ascii="Baskerville Old Face" w:eastAsia="Book Antiqua" w:hAnsi="Baskerville Old Face" w:cs="Times New Roman"/>
        </w:rPr>
        <w:t xml:space="preserve"> formally acknowledged and honored. We are given credit for being the founder of an organization, and we serve in the “George Washington” role or are identified as the new "Margaret Sanger." At other times, we are honored for bringing the organization through a critical period by playing the role of “Abraham Lincoln” or "Martin Luther King" or "Rosa Parks." </w:t>
      </w:r>
    </w:p>
    <w:p w14:paraId="4B857436" w14:textId="698E3343"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Alternatively, we might be honored for leading the organization to its current level of functioning—as when we honor our recent presidents. In each case, we are honored more for our past work than for what we are now doing or potentially could do in the future. If we are accustomed as men and women of action to being praised for what we just did, or can do in the near future, we may find it difficult or even embarrassing to witness and accept the acknowledgment and gratitude of others for what we have accomplished in the past. We may even interpret these ceremonies as condescending efforts to get us out of the way, or as public statements that we are “over the hill.” </w:t>
      </w:r>
    </w:p>
    <w:p w14:paraId="59C81155"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are best served by setting aside these fears and negative assumptions and accept the accolades as genuine and well deserved. Ceremonies to </w:t>
      </w:r>
      <w:r w:rsidRPr="002D4D07">
        <w:rPr>
          <w:rFonts w:ascii="Baskerville Old Face" w:eastAsia="Book Antiqua" w:hAnsi="Baskerville Old Face" w:cs="Times New Roman"/>
        </w:rPr>
        <w:lastRenderedPageBreak/>
        <w:t xml:space="preserve">honor us are meant to move us along to another role, and we would be wise to acknowledge this motive in our co-workers as we become grandparents and leave the role of organizational parents. The result is that we are likely to have less direct impact on the organization and more indirect influence. </w:t>
      </w:r>
    </w:p>
    <w:p w14:paraId="6B4DE249"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It is time for us to reflect on the lingering impact of past decisions that we made and actions we took in our organization or community. This is appropriate. We are now free to write our memoirs, or at least share our stories with grandchildren and move on in our life. It is now time to shift into new generativity roles. We can now honor other men and women and the heritage of our community (Generativity Three). We can begin serving a broader set of interests and needs by becoming engaged in civic life (Generativity Four). There are many options and opportunities. Our life is only half over, and there are other acts to play on our life stage. Most importantly, there are messages being sent to us from other rooms in our own psyche. These messages can help guide us to new forms of generativity.</w:t>
      </w:r>
    </w:p>
    <w:p w14:paraId="25EF06C1" w14:textId="77777777" w:rsidR="000026D7" w:rsidRPr="00DD4F16" w:rsidRDefault="000026D7" w:rsidP="00D421C5">
      <w:pPr>
        <w:spacing w:before="240" w:after="120" w:line="240" w:lineRule="auto"/>
        <w:jc w:val="both"/>
        <w:rPr>
          <w:rFonts w:ascii="Baskerville Old Face" w:eastAsia="Book Antiqua" w:hAnsi="Baskerville Old Face" w:cs="Times New Roman"/>
          <w:b/>
          <w:sz w:val="24"/>
          <w:szCs w:val="24"/>
        </w:rPr>
      </w:pPr>
      <w:r w:rsidRPr="00DD4F16">
        <w:rPr>
          <w:rFonts w:ascii="Baskerville Old Face" w:eastAsia="Book Antiqua" w:hAnsi="Baskerville Old Face" w:cs="Times New Roman"/>
          <w:b/>
          <w:sz w:val="24"/>
          <w:szCs w:val="24"/>
        </w:rPr>
        <w:t>Voices from Other Rooms</w:t>
      </w:r>
    </w:p>
    <w:p w14:paraId="5DE2D3E2" w14:textId="3112D42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Generativity comes from within us, and it is deep caring that motives us to reach out to others. Sometimes it is an event beyond our control that triggers a new generativity in us. Ultimately, however, the outside event is aligned with something that exists within us, and the new incentives for generativity do not come from very far away. In fact, there are familiar motives with which we are already well acquainted from earlier in our life. A metaphor </w:t>
      </w:r>
      <w:r w:rsidR="0048249A" w:rsidRPr="002D4D07">
        <w:rPr>
          <w:rFonts w:ascii="Baskerville Old Face" w:eastAsia="Book Antiqua" w:hAnsi="Baskerville Old Face" w:cs="Times New Roman"/>
        </w:rPr>
        <w:t>comes to mind (borrowing from a phrase used by Truman Capote</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Capote</w:instrText>
      </w:r>
      <w:r w:rsidR="00FB2C03">
        <w:instrText xml:space="preserve">" </w:instrText>
      </w:r>
      <w:r w:rsidR="00FB2C03">
        <w:rPr>
          <w:rFonts w:ascii="Baskerville Old Face" w:eastAsia="Book Antiqua" w:hAnsi="Baskerville Old Face" w:cs="Times New Roman"/>
        </w:rPr>
        <w:fldChar w:fldCharType="end"/>
      </w:r>
      <w:r w:rsidR="0048249A" w:rsidRPr="002D4D07">
        <w:rPr>
          <w:rFonts w:ascii="Baskerville Old Face" w:eastAsia="Book Antiqua" w:hAnsi="Baskerville Old Face" w:cs="Times New Roman"/>
        </w:rPr>
        <w:t>). There are voices to be heard from other rooms.</w:t>
      </w:r>
    </w:p>
    <w:p w14:paraId="61E760AA" w14:textId="77777777" w:rsidR="000026D7" w:rsidRPr="002D4D07" w:rsidRDefault="0048249A"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w:t>
      </w:r>
      <w:r w:rsidR="000026D7" w:rsidRPr="002D4D07">
        <w:rPr>
          <w:rFonts w:ascii="Baskerville Old Face" w:eastAsia="Book Antiqua" w:hAnsi="Baskerville Old Face" w:cs="Times New Roman"/>
        </w:rPr>
        <w:t>n our young adulthood</w:t>
      </w:r>
      <w:r w:rsidR="004E49B1" w:rsidRPr="002D4D07">
        <w:rPr>
          <w:rFonts w:ascii="Baskerville Old Face" w:eastAsia="Book Antiqua" w:hAnsi="Baskerville Old Face" w:cs="Times New Roman"/>
        </w:rPr>
        <w:t>,</w:t>
      </w:r>
      <w:r w:rsidR="000026D7" w:rsidRPr="002D4D07">
        <w:rPr>
          <w:rFonts w:ascii="Baskerville Old Face" w:eastAsia="Book Antiqua" w:hAnsi="Baskerville Old Face" w:cs="Times New Roman"/>
        </w:rPr>
        <w:t xml:space="preserve"> we made choices about what was important to us, about what was practical, and about what was suitable for a woman or man to do in life. In making these choices, we set aside certain prized activities and dreams. In our exploration of these choices, we turn once again to the insights we have gained over many years from our coaching and consulting clients. One of us recently worked with Samuel, who knew as a young man that it would never be practical for him to continue playing drums in a rock and roll band. He decided, instead, to become an accountant. Another example: A woman with whom we have worked is a prominent physician. Dr. Jane, as her devoted patients now call her, loved to play basketball as a kid, but gave it up during medical school. </w:t>
      </w:r>
    </w:p>
    <w:p w14:paraId="04743241"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Another client, Ricardo, is now in his late Sixties. As a single man, Ricardo loved shopping each Saturday morning at the open market. He looked forward to cooking a feast for his friends on Saturday night. Then Ricardo got married and learned in the mid-1960s that cooking was what women were supposed to do. When Ricardo was a young husband, men were not supposed to like domestic chores, especially in the Hispanic culture from which he came. </w:t>
      </w:r>
    </w:p>
    <w:p w14:paraId="78B88894" w14:textId="4C755084"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Such activities and dreams as these never go away as we lived through our 30’s and 40’s. Instead, we stuck them in a back</w:t>
      </w:r>
      <w:r w:rsidR="002F33A8" w:rsidRPr="002D4D07">
        <w:rPr>
          <w:rFonts w:ascii="Baskerville Old Face" w:eastAsia="Book Antiqua" w:hAnsi="Baskerville Old Face" w:cs="Times New Roman"/>
        </w:rPr>
        <w:t xml:space="preserve"> room,</w:t>
      </w:r>
      <w:r w:rsidRPr="002D4D07">
        <w:rPr>
          <w:rFonts w:ascii="Baskerville Old Face" w:eastAsia="Book Antiqua" w:hAnsi="Baskerville Old Face" w:cs="Times New Roman"/>
        </w:rPr>
        <w:t xml:space="preserve"> and they were only faintly heard. We filled the main psychic rooms in which we lived with many people, including our spouse, children, colleagues, friends, and business associates. Our living room, in particular, was rather noisy. We had very little time to hear, let alone listen to, these faint voices emanating from other rooms. If we heard them at all, the voices often appeared to be “young and foolish.” They seemed to come from another time and place in our life. </w:t>
      </w:r>
    </w:p>
    <w:p w14:paraId="5A5C92F8" w14:textId="54F60604"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These voices, however, never went away; now in late midlife our living room is not as crowded or as noisy. We have more time to hear these voices from other rooms</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voices from other rooms</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are less often distracted than we were during our 20’s, 30’s, and 40’s. Furthermore, many events are now occurring in our lives that repeatedly remind us of these faint voices from our past. Strange and unpredictable events seem to resonate with these past activities and dreams, and they often lead us to the third and fourth role of generativity: </w:t>
      </w:r>
      <w:r w:rsidRPr="002D4D07">
        <w:rPr>
          <w:rFonts w:ascii="Baskerville Old Face" w:eastAsia="Book Antiqua" w:hAnsi="Baskerville Old Face" w:cs="Times New Roman"/>
          <w:i/>
        </w:rPr>
        <w:t>the preservation of heritage and civic engagement</w:t>
      </w:r>
      <w:r w:rsidRPr="002D4D07">
        <w:rPr>
          <w:rFonts w:ascii="Baskerville Old Face" w:eastAsia="Book Antiqua" w:hAnsi="Baskerville Old Face" w:cs="Times New Roman"/>
        </w:rPr>
        <w:t>.</w:t>
      </w:r>
    </w:p>
    <w:p w14:paraId="2C7F2204"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One of Samuel’s accounting clients hosted a 60s rock, roll and remembrance party several years ago. This is a lovely example of Generativity Three (Preservation of Heritage). His client had asked him if he ever played in a rock and roll band, and especially as a drummer. Dr. Jane’s practice as a physician is successful, but her own family doctor has forcefully told her to get more exercise. Jane just moved to a community with an active adult recreation program that features an “old boys” and an "old girls" basketball league. In joining and playing on one of the new “old girl” teams, Jane is suddenly involved with Generativity Four (Civic Engagement). </w:t>
      </w:r>
    </w:p>
    <w:p w14:paraId="2448B8D7"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wife of Ricardo, our would-be shopper and chef, just received a promotion and will have to travel in her new job. Now in her mid-Sixties, she got started late in her career and has no intention of retiring any time </w:t>
      </w:r>
      <w:r w:rsidRPr="002D4D07">
        <w:rPr>
          <w:rFonts w:ascii="Baskerville Old Face" w:eastAsia="Book Antiqua" w:hAnsi="Baskerville Old Face" w:cs="Times New Roman"/>
        </w:rPr>
        <w:lastRenderedPageBreak/>
        <w:t>soon. She wants to make up for “lost time” and hesitantly asks Ricardo, who is now retired, if he wouldn’t mind doing more of the cooking for himself and each other during weekends. She makes her request only two months after a new gourmet supermarket opened at the local mall, and it features a Saturday morning farmer’s market. Ricardo now has an opportunity for making-up for his own "lost time" with Generativity One caring (through cooking) for his own family. Ricardo wants to take it further. He has met with the manager of the supermarket and hopes to provide cooking classes for men in his local community—moving him from Generativity One to Generativity Four.</w:t>
      </w:r>
    </w:p>
    <w:p w14:paraId="14E7CB3A"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It may seem that these examples are but a remarkable coincidence. However, there is a term that was fashionable several years ago (“synergy”) that is appropriate in describing this type of coincidence. Scientists, also have a name and explanation for this phenomenon (“strange attractor”). Those doing research on chaotic systems note that there are many events in nature that seem to pull in energy from outside and establish very powerful, compelling, and repetitive patterns. These chaos theorists suggest that most events occur in a random manner. One particular event, however, happens to have a slightly greater impact at a particular place and time than do other random events. As a result of this one slightly more impactful event, the other random events tend to orient around this "strange attractor" event. They become aligned with the orienting event, and a system is established. </w:t>
      </w:r>
    </w:p>
    <w:p w14:paraId="1B6C2F9D"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place in a roadway, for instance, might be slightly more indented than any other spot. Water and gravel tend to collect in this spot. The water and gravel, in turn, dig into the spot, propelled by passing cars. The spot becomes a small hole. This hole grows larger, attracting more water and gravel. Soon there is a pothole. The pothole gets filled in, but the newly applied asphalt differs in composition or weight from the old asphalt. Furthermore, there is a tiny crack between the old and new asphalt. These conditions lead to the creation of a new spot and the reemergence of the pothole--now "bigger and better" than before and more resistant to any corrective action.</w:t>
      </w:r>
    </w:p>
    <w:p w14:paraId="206B4EB6"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This same process occurs in our own lives. Seemingly random events occur that hold no pattern. Then one event somehow touches upon old, faint voices in our back rooms that are now slightly louder or less often drowned-out by noise. As a result, we pay a little more attention to this event than we did in the past. Samuel, the “rock and roll” accountant, often had offers in </w:t>
      </w:r>
      <w:r w:rsidRPr="002D4D07">
        <w:rPr>
          <w:rFonts w:ascii="Baskerville Old Face" w:eastAsia="Book Antiqua" w:hAnsi="Baskerville Old Face" w:cs="Times New Roman"/>
        </w:rPr>
        <w:lastRenderedPageBreak/>
        <w:t xml:space="preserve">the past to perform at parties and many of these offers were no doubt connected to something in which he was interested. Yet, somehow, this latest offer is particularly poignant since it triggers Samuel’s memories and his rediscovered interest in rock and roll. </w:t>
      </w:r>
    </w:p>
    <w:p w14:paraId="4FB76A31" w14:textId="04BF51EC"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Dr. Jane, the basketball playing physician, has always lived near a recreation center that sponsored basketball leagues for older adults. And she has always known, as a physician, that she should periodically leave her office to seek more exercise and recreation. Yet</w:t>
      </w:r>
      <w:r w:rsidR="00893470"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somehow the time is now ripe for Jane to take action. The wife of Ricardo, our would-be shopper and chef, has undoubtedly asked him to help in many other ways in the past, when her own work began to shift. Yet, this offer</w:t>
      </w:r>
      <w:r w:rsidR="00893470" w:rsidRPr="002D4D07">
        <w:rPr>
          <w:rFonts w:ascii="Baskerville Old Face" w:eastAsia="Book Antiqua" w:hAnsi="Baskerville Old Face" w:cs="Times New Roman"/>
        </w:rPr>
        <w:t>, somehow,</w:t>
      </w:r>
      <w:r w:rsidRPr="002D4D07">
        <w:rPr>
          <w:rFonts w:ascii="Baskerville Old Face" w:eastAsia="Book Antiqua" w:hAnsi="Baskerville Old Face" w:cs="Times New Roman"/>
        </w:rPr>
        <w:t xml:space="preserve"> to do more shopping and cooking connected with Ricardo’s recent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his dormant love of shopping and cooking. It also aroused Ricardo’s vague recollection of one particular advertisement and article about a nearby Saturday market, and that motivated him to contract the manager about hosting a cooking class for men. </w:t>
      </w:r>
    </w:p>
    <w:p w14:paraId="4A71BDFB" w14:textId="77777777" w:rsidR="000026D7" w:rsidRPr="00DD4F16" w:rsidRDefault="000026D7" w:rsidP="00DD4F16">
      <w:pPr>
        <w:keepNext/>
        <w:spacing w:before="240" w:after="120" w:line="240" w:lineRule="auto"/>
        <w:jc w:val="center"/>
        <w:rPr>
          <w:rFonts w:ascii="Baskerville Old Face" w:eastAsia="Book Antiqua" w:hAnsi="Baskerville Old Face" w:cs="Times New Roman"/>
          <w:b/>
          <w:sz w:val="28"/>
          <w:szCs w:val="28"/>
        </w:rPr>
      </w:pPr>
      <w:r w:rsidRPr="00DD4F16">
        <w:rPr>
          <w:rFonts w:ascii="Baskerville Old Face" w:eastAsia="Book Antiqua" w:hAnsi="Baskerville Old Face" w:cs="Times New Roman"/>
          <w:b/>
          <w:sz w:val="28"/>
          <w:szCs w:val="28"/>
        </w:rPr>
        <w:t>Choosing Once Again Between Generativity and Stagnation</w:t>
      </w:r>
    </w:p>
    <w:p w14:paraId="08921A68" w14:textId="77777777" w:rsidR="000026D7"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Random events become strange attractors. They call to us and require our attention. They form an alliance with our inner voices. Suddenly other events begin to organize around this attractor and form a constellation or psychic “pothole” of activities, interests and dreams. Samuel, the accountant, plays at the Rock, Roll and Remembrance party and has a great time. He talks with the four other “aging rockers” in this make-shift group. They decide to play together every Wednesday night “just for fun” and in a manner that honors the long history of rock-and-roll (Generativity Three). </w:t>
      </w:r>
    </w:p>
    <w:p w14:paraId="680BC18D" w14:textId="1B769A7D"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Dr. Jane joins the “old girls” basketball league, enjoys herself, and soon finds that she also enjoys playing “old girls” soccer; this motivates her to organize a new soccer league (Generativity Four). She begins to teach her granddaughter how to play soccer (Generativity One) and becomes a coach for her granddaughter’s soccer team (Generativity Two). Chef Ricardo begins cooking more often, loves it, and becomes a voracious reader of cookbooks. He hosts a cooking class, and then volunteers to teach a special class for old guys who want to help their wives (Generativity Two and Four). All three of these mid-centurions feel alive and vital. Erik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would suggest that they have become “generative” and have </w:t>
      </w:r>
      <w:r w:rsidRPr="002D4D07">
        <w:rPr>
          <w:rFonts w:ascii="Baskerville Old Face" w:eastAsia="Book Antiqua" w:hAnsi="Baskerville Old Face" w:cs="Times New Roman"/>
        </w:rPr>
        <w:lastRenderedPageBreak/>
        <w:t>forged new identities in their lives. They have become the women and men of Autumn.</w:t>
      </w:r>
    </w:p>
    <w:p w14:paraId="260D19C9" w14:textId="759FEAF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Alternatively, these three folks and other mature men and women could have chosen to ignore or discount these voices from other rooms</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voices from other rooms</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Samuel, the accountant, could have politely turned down the offer to play at the Rock and Roll party. He could even have neglected to tell his colleague that he played drums as a teenager. Jane could continue to work hard as a medical professional and ignored the need to find time for exercise or her granddaughter’s soccer team. The would-be chef, Ricardo, could curse the bad fortune that pushed him into the role of homemaker for his excessively ambitious wife. He could have been envious of his wife and might have decided to get even by cooking a horrible meal or inadvertently forgetting to pick-up food at the local supermarket. In short, each of these mid-centurions could have chosen a life of </w:t>
      </w:r>
      <w:r w:rsidRPr="002D4D07">
        <w:rPr>
          <w:rFonts w:ascii="Baskerville Old Face" w:eastAsia="Book Antiqua" w:hAnsi="Baskerville Old Face" w:cs="Times New Roman"/>
          <w:i/>
        </w:rPr>
        <w:t>stagnation rather than generativity</w:t>
      </w:r>
      <w:r w:rsidRPr="002D4D07">
        <w:rPr>
          <w:rFonts w:ascii="Baskerville Old Face" w:eastAsia="Book Antiqua" w:hAnsi="Baskerville Old Face" w:cs="Times New Roman"/>
        </w:rPr>
        <w:t xml:space="preserve">. This is the choice that all men and women must make during the potentially Autumnal decades of life. </w:t>
      </w:r>
    </w:p>
    <w:p w14:paraId="5FA30C82"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If mature women and men chose stagnation by not attending to these voices, the voices can become quite destructive—even demonic. These voices are part of us. We know from many years of psychological investigation that when little or no attention is given to specific aspects of our psyche, these aspects of self tend to express themselves indirectly. They make themselves known through physical and mental illness, profound depression, or self-destructive activities (such as substance abuse, self-defeating behavior, or even suicide). </w:t>
      </w:r>
    </w:p>
    <w:p w14:paraId="30466894" w14:textId="3CE08D48" w:rsidR="000026D7" w:rsidRDefault="000026D7" w:rsidP="00AD2AB0">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Psychologists use the term “denial” in describing the defensive process of inattention. The extensive use of this primitive defense leads directly to many of the psychological maladies of our time, particularly among mature men and women. The denied voices will eventually gain our attention or be heard by the world around us. We must determine if these voices will be addressed in a constructive and generative manner or in a destructive way later in life. It is in choosing deep care rather than self-centered concern that we find sound physical and mental health. It is through the engagement of all four roles of generativity that we find our sense of purpose and reason to live a long and prosperous life as Autumnal men and women.</w:t>
      </w:r>
    </w:p>
    <w:p w14:paraId="0D98E29E" w14:textId="77777777" w:rsidR="00DD4F16" w:rsidRPr="00AD2AB0" w:rsidRDefault="00DD4F16" w:rsidP="00AD2AB0">
      <w:pPr>
        <w:spacing w:before="240" w:after="120" w:line="240" w:lineRule="auto"/>
        <w:jc w:val="both"/>
        <w:rPr>
          <w:rFonts w:ascii="Baskerville Old Face" w:eastAsia="Book Antiqua" w:hAnsi="Baskerville Old Face" w:cs="Times New Roman"/>
        </w:rPr>
      </w:pPr>
    </w:p>
    <w:p w14:paraId="1826BD40" w14:textId="77777777" w:rsidR="000026D7" w:rsidRPr="00DD4F16" w:rsidRDefault="000026D7" w:rsidP="00D421C5">
      <w:pPr>
        <w:spacing w:after="120" w:line="240" w:lineRule="auto"/>
        <w:jc w:val="both"/>
        <w:rPr>
          <w:rFonts w:ascii="Baskerville Old Face" w:eastAsia="Book Antiqua" w:hAnsi="Baskerville Old Face" w:cs="Times New Roman"/>
          <w:sz w:val="24"/>
          <w:szCs w:val="24"/>
        </w:rPr>
      </w:pPr>
      <w:r w:rsidRPr="00DD4F16">
        <w:rPr>
          <w:rFonts w:ascii="Baskerville Old Face" w:eastAsia="Book Antiqua" w:hAnsi="Baskerville Old Face" w:cs="Times New Roman"/>
          <w:b/>
          <w:sz w:val="24"/>
          <w:szCs w:val="24"/>
        </w:rPr>
        <w:lastRenderedPageBreak/>
        <w:t>Being In-Sync or Out-of-Sync with Society</w:t>
      </w:r>
    </w:p>
    <w:p w14:paraId="2136FEAB" w14:textId="7DFFCC54" w:rsidR="000026D7"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choice between generativity and stagnation is not as easy as it may appear on the surface. We often chose stagnation and risk the wrath of an unacknowledged voice. If we take actions based on the voices from other rooms</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voices from other rooms</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then we may be likely to be condemned by our family and friends—and even condemned by our own psyche. An insightful developmental psychologist, Bernice Neugarten</w:t>
      </w:r>
      <w:r w:rsidR="00C27EC5">
        <w:rPr>
          <w:rFonts w:ascii="Baskerville Old Face" w:eastAsia="Book Antiqua" w:hAnsi="Baskerville Old Face" w:cs="Times New Roman"/>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Neugarten</w:instrText>
      </w:r>
      <w:r w:rsidR="00C27EC5">
        <w:instrText xml:space="preserve">" </w:instrText>
      </w:r>
      <w:r w:rsidR="00C27EC5">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suggests that we often experience a developmental crisis in life when the actions we take and the decisions we make are bold and generative. These actions and decisions are often out of sync with expectations of the society in which we live because crises in development occur when we do something at a time in our life that does not square with societal rules. </w:t>
      </w:r>
    </w:p>
    <w:p w14:paraId="55D4A55C"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Gerald is an Autumnal man whom one of us coaches. He co-owns and has served as president for nine years of an educational institution that primarily serves mature men and women preparing for a second career. Gerald’s timing was off in acquiring this institution for a half million dollars. He wasn’t really at an appropriate age for taking on this high-risk, entrepreneurial venture. He would have been better suited for this risky venture when he was 35 or 40. Gerald was 48 years old when he and his wife bought the school and assumed a major five-year debt. His wife was also in her late 40’s. A younger couple should have bought this educational enterprise. A younger man or women would be expected by society to be sufficiently energetic and visionary to make a venture like this succeed. A husband and wife who are about to enter their mid-centurion years are much too old for such a venture. </w:t>
      </w:r>
    </w:p>
    <w:p w14:paraId="59D89FF3"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Gerald often confronted himself with many disturbing questions and statements during our coaching sessions: </w:t>
      </w:r>
    </w:p>
    <w:p w14:paraId="667D0BD6" w14:textId="77777777" w:rsidR="000026D7" w:rsidRPr="002D4D07" w:rsidRDefault="000026D7" w:rsidP="00D421C5">
      <w:pPr>
        <w:spacing w:before="240"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What in the world was I was doing taking on the task of leading an educational institution? My work at the institute is always exciting but also terrifying. Is something wrong with me? Was I foolish in taking this on? Was I too old? Was I kidding myself regarding my interest in and ability to take on this venture? </w:t>
      </w:r>
    </w:p>
    <w:p w14:paraId="663BF36C"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mature men and women that Gerald serves in his educational institution have no doubt often asked themselves the same kind of </w:t>
      </w:r>
      <w:r w:rsidRPr="002D4D07">
        <w:rPr>
          <w:rFonts w:ascii="Baskerville Old Face" w:eastAsia="Book Antiqua" w:hAnsi="Baskerville Old Face" w:cs="Times New Roman"/>
        </w:rPr>
        <w:lastRenderedPageBreak/>
        <w:t>questions. Like the president of their t</w:t>
      </w:r>
      <w:r w:rsidR="004E49B1" w:rsidRPr="002D4D07">
        <w:rPr>
          <w:rFonts w:ascii="Baskerville Old Face" w:eastAsia="Book Antiqua" w:hAnsi="Baskerville Old Face" w:cs="Times New Roman"/>
        </w:rPr>
        <w:t>raining institute, these middle-</w:t>
      </w:r>
      <w:r w:rsidRPr="002D4D07">
        <w:rPr>
          <w:rFonts w:ascii="Baskerville Old Face" w:eastAsia="Book Antiqua" w:hAnsi="Baskerville Old Face" w:cs="Times New Roman"/>
        </w:rPr>
        <w:t xml:space="preserve">aged men and women are inevitably in crisis because they have chosen to return for a degree at a much later point in life than is usually the case. They are not your typical young men and women, fresh out of high school or college. They are experienced persons who want to enrich and renew their understanding of the world, while also getting an advanced academic degree. This interest is understandable and commendable. Yet their families, friends and colleagues often do not understand why they went for further training and education: “Hasn’t he already had enough education?” “Why doesn’t she just settle down and take things a bit easier? What is she doing starting a second career this late in life?”  </w:t>
      </w:r>
    </w:p>
    <w:p w14:paraId="19AF8BF7" w14:textId="7B0A6C3F" w:rsidR="000026D7" w:rsidRPr="002D4D07" w:rsidRDefault="000026D7" w:rsidP="00AD2AB0">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There are certain times in our lives that society deems it appropriate for us to explore alternative careers and personal identities. Erik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describes these periods as “psycho-social moratoria.” Most of us are given a moratorium during our late teens and early twenties. Young men, in particular, are given the opportunity to explore new realities through the military.  Among young women, only those from the middle and upper classes have been granted a moratorium. They become college students. Women from less secure financial backgrounds have typically never experienced a moratorium. Traditionally, they usually move directly from their family of origin to marriage. These young working-class women immediately establish their own families and assume major homemaking responsibilities, as well as often working at least part time to help with the family’s precarious finances. </w:t>
      </w:r>
    </w:p>
    <w:p w14:paraId="7E99306F" w14:textId="77777777" w:rsidR="000026D7"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Many other people in our society are also denied a moratorium because they may have been assigned their identity early in life. Perhaps their father and grandfather were doctors, so this young man or woman will also be a doctor. Alternatively, the young person may have spent their entire life fighting for survival as the child of an unemployed or homeless parent. This person will never experience a moratorium but, instead, probably will spend most of his life as an unemployed adult living in one of America’s slums. The exploration of alternative identities has been foreclosed for both the predestined physician and the child of poverty. </w:t>
      </w:r>
    </w:p>
    <w:p w14:paraId="7F36209C" w14:textId="77777777" w:rsidR="00C34D56"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There is often a dramatic intrusion of alternative identities later in life among middle class and upper middle-class mid-centurions whose identity was foreclosed early in life and among those who never experienced a moratorium during their adolescent years. These men and women often </w:t>
      </w:r>
      <w:r w:rsidRPr="002D4D07">
        <w:rPr>
          <w:rFonts w:ascii="Baskerville Old Face" w:eastAsia="Book Antiqua" w:hAnsi="Baskerville Old Face" w:cs="Times New Roman"/>
        </w:rPr>
        <w:lastRenderedPageBreak/>
        <w:t xml:space="preserve">rebel as mature adults. Their inner voices assert themselves in strong and compelling ways. We see this played out in Jack Nicholson’s film portrayal of an identity-foreclosed man in </w:t>
      </w:r>
      <w:r w:rsidRPr="002D4D07">
        <w:rPr>
          <w:rFonts w:ascii="Baskerville Old Face" w:eastAsia="Book Antiqua" w:hAnsi="Baskerville Old Face" w:cs="Times New Roman"/>
          <w:i/>
        </w:rPr>
        <w:t>Five Easy Pieces</w:t>
      </w:r>
      <w:r w:rsidRPr="002D4D07">
        <w:rPr>
          <w:rFonts w:ascii="Baskerville Old Face" w:eastAsia="Book Antiqua" w:hAnsi="Baskerville Old Face" w:cs="Times New Roman"/>
        </w:rPr>
        <w:t xml:space="preserve">. </w:t>
      </w:r>
    </w:p>
    <w:p w14:paraId="55E40AE2" w14:textId="2EBF7C03"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Nicholson’s character rebels, having grown up in a musical family, without viable career options. He marries a woman without “culture” and takes a temporary job on an oil rig. Nicholson plays a man who faces a midlife crisis because he knows of no identity other than that of classical musician. His only option is to assume what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calls the “negative identity.” The Nicholson character will randomly assume any identity as long as it is unrelated to serious music. He can be a day laborer, a logger, or even a piano player in a local dive. It only matters that he reacts against the identity assigned to him by his family and society.   </w:t>
      </w:r>
    </w:p>
    <w:p w14:paraId="166DCFFC" w14:textId="77777777" w:rsidR="00C34D56"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less dramatic form, we hear many stories of physicians or ministers who grew-up with a father or mother who was also a doctor or minister. During his mid-centurion years, the foreclosed physician or minister takes up a hobby or avocation that speaks to a suppressed identity. She joins a physician’s bridge club or spends every free moment sailing a boat. Like Jane, the foreclosed professional might participate in a sport, or like Samuel, join a rock-and-roll band. By contrast, a man or woman who has grown up in poverty will rebel by leaving his job (if he has one). </w:t>
      </w:r>
    </w:p>
    <w:p w14:paraId="288263FC" w14:textId="6568A005"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“Take this job and shove it” </w:t>
      </w:r>
      <w:r w:rsidR="00C34D56" w:rsidRPr="002D4D07">
        <w:rPr>
          <w:rFonts w:ascii="Baskerville Old Face" w:eastAsia="Book Antiqua" w:hAnsi="Baskerville Old Face" w:cs="Times New Roman"/>
        </w:rPr>
        <w:t>has been</w:t>
      </w:r>
      <w:r w:rsidRPr="002D4D07">
        <w:rPr>
          <w:rFonts w:ascii="Baskerville Old Face" w:eastAsia="Book Antiqua" w:hAnsi="Baskerville Old Face" w:cs="Times New Roman"/>
        </w:rPr>
        <w:t xml:space="preserve"> a recurring anthem for</w:t>
      </w:r>
      <w:r w:rsidR="00C34D56" w:rsidRPr="002D4D07">
        <w:rPr>
          <w:rFonts w:ascii="Baskerville Old Face" w:eastAsia="Book Antiqua" w:hAnsi="Baskerville Old Face" w:cs="Times New Roman"/>
        </w:rPr>
        <w:t xml:space="preserve"> several decades among</w:t>
      </w:r>
      <w:r w:rsidRPr="002D4D07">
        <w:rPr>
          <w:rFonts w:ascii="Baskerville Old Face" w:eastAsia="Book Antiqua" w:hAnsi="Baskerville Old Face" w:cs="Times New Roman"/>
        </w:rPr>
        <w:t xml:space="preserve"> the foreclosed mid-centurion from the lower middle class. Or the beleaguered male at mid-life will leave his family, drink heavily and take up with a younger woman. If nothing else, he will allow himself to go a little mad as a sports fan and live vicariously off the alternative identities and successes of athletes on his favorite teams.  And what about the beleaguered female? What is her option: stay with the family, raise the kids herself, and live a life of quiet despair? </w:t>
      </w:r>
    </w:p>
    <w:p w14:paraId="2D4272E5" w14:textId="560956E9"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Alternatively, does the mid-centurion who is faced with socio-economic challenges somehow find a way to succeed and become generative? We have yet to mention that both Ricardo and his wife came from a family background of poverty and ethnic discrimination yet have been able to work hard and establish a comfortable life for themselves. Their remarkable success has led to the decision of Ricardo's wife to work beyond the usual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age. The move out of poverty has also enabled Ricardo to discover expanding roles of generativity through his renewed </w:t>
      </w:r>
      <w:r w:rsidRPr="002D4D07">
        <w:rPr>
          <w:rFonts w:ascii="Baskerville Old Face" w:eastAsia="Book Antiqua" w:hAnsi="Baskerville Old Face" w:cs="Times New Roman"/>
        </w:rPr>
        <w:lastRenderedPageBreak/>
        <w:t>interest in cooking, collecting old cookbooks (Generativity Three), and hosting cooking classes (Generativity Two and Four).</w:t>
      </w:r>
    </w:p>
    <w:p w14:paraId="693E8571" w14:textId="77777777" w:rsidR="000026D7" w:rsidRPr="00DD4F16" w:rsidRDefault="000026D7" w:rsidP="00D421C5">
      <w:pPr>
        <w:keepNext/>
        <w:spacing w:before="240" w:after="120" w:line="240" w:lineRule="auto"/>
        <w:jc w:val="both"/>
        <w:rPr>
          <w:rFonts w:ascii="Baskerville Old Face" w:eastAsia="Book Antiqua" w:hAnsi="Baskerville Old Face" w:cs="Times New Roman"/>
          <w:b/>
          <w:sz w:val="24"/>
          <w:szCs w:val="24"/>
        </w:rPr>
      </w:pPr>
      <w:r w:rsidRPr="00DD4F16">
        <w:rPr>
          <w:rFonts w:ascii="Baskerville Old Face" w:eastAsia="Book Antiqua" w:hAnsi="Baskerville Old Face" w:cs="Times New Roman"/>
          <w:b/>
          <w:sz w:val="24"/>
          <w:szCs w:val="24"/>
        </w:rPr>
        <w:t>The Transitional Phase: A Second Moratorium</w:t>
      </w:r>
    </w:p>
    <w:p w14:paraId="67F92FAE" w14:textId="2A7518F7" w:rsidR="00C34D56"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issue doesn’t stop here. Most mature adults find themselves in mid-life standing between two worlds: the world of active, income-earning work and the world of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avocations. In some respects</w:t>
      </w:r>
      <w:r w:rsidR="004E49B1"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our society has given us a second moratorium—a second adolescence during which we can explore alternative identities. As mid-centurions living in the United States or most other prosperous Western countries, we are allowed to explore alternative identities at the point we retire, provided we are not living in poverty or are not in ill health. </w:t>
      </w:r>
    </w:p>
    <w:p w14:paraId="1E92407B" w14:textId="12B9805D" w:rsidR="000026D7"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Traditionally, women living in Western civilizations did not have it so good. They were expected to remain occupied as homemakers even after their husbands retire. Their work might even increase, given that they must now “look after” their husband who is suddenly “underfoot.” Their retired husband was often quite fortunate if he came from the middle or upper-middle class. He could move in many new directions: take up hobbies, spend time at home reading or playing games, or engaging in recreational activities such as golf, tennis</w:t>
      </w:r>
      <w:r w:rsidR="00A775BD">
        <w:rPr>
          <w:rFonts w:ascii="Baskerville Old Face" w:eastAsia="Book Antiqua" w:hAnsi="Baskerville Old Face" w:cs="Times New Roman"/>
        </w:rPr>
        <w:t>,</w:t>
      </w:r>
      <w:r w:rsidRPr="002D4D07">
        <w:rPr>
          <w:rFonts w:ascii="Baskerville Old Face" w:eastAsia="Book Antiqua" w:hAnsi="Baskerville Old Face" w:cs="Times New Roman"/>
        </w:rPr>
        <w:t xml:space="preserve"> or bowling. </w:t>
      </w:r>
    </w:p>
    <w:p w14:paraId="6BC06EE5" w14:textId="5C7CBD0C"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world of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has grown a bit more complicated in recent years, and the transition between work and retirement has become more confusing for many men and women; there are several reasons. First, mid-centurions do not necessarily retire at 65. Second, some mid-centurions want to make the transition in life and career earlier than age 65. In either case, the question is: what we do about the second moratorium and how does this potential identity exploration relate to the engagement of Generativity Three and Four roles? </w:t>
      </w:r>
    </w:p>
    <w:p w14:paraId="506B3A95" w14:textId="09791E65"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Assume for a moment that we want to make a change prior to age 65 or 70. We are not ready for formal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yet we want to make a change. A</w:t>
      </w:r>
      <w:r w:rsidR="004E49B1" w:rsidRPr="002D4D07">
        <w:rPr>
          <w:rFonts w:ascii="Baskerville Old Face" w:eastAsia="Book Antiqua" w:hAnsi="Baskerville Old Face" w:cs="Times New Roman"/>
        </w:rPr>
        <w:t>t the other end of the decision-</w:t>
      </w:r>
      <w:r w:rsidRPr="002D4D07">
        <w:rPr>
          <w:rFonts w:ascii="Baskerville Old Face" w:eastAsia="Book Antiqua" w:hAnsi="Baskerville Old Face" w:cs="Times New Roman"/>
        </w:rPr>
        <w:t>making spectrum</w:t>
      </w:r>
      <w:r w:rsidR="000F55C3"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we find men and women who don't want to or can't retire by age 70. Even though our inner voices suggest that we shift our priorities and attend to other matters, we still have to work, perhaps even into our late Seventies. If we are in our 50’s or early 60’s, our society expects us to continue being active “breadwinners.”  If we are in our late 60’s or early 70’s, we don’t have enough money saved for retirement. In either case, we face quite a dilemma. </w:t>
      </w:r>
      <w:r w:rsidRPr="002D4D07">
        <w:rPr>
          <w:rFonts w:ascii="Baskerville Old Face" w:eastAsia="Book Antiqua" w:hAnsi="Baskerville Old Face" w:cs="Times New Roman"/>
        </w:rPr>
        <w:lastRenderedPageBreak/>
        <w:t>Do we have time for generative activities during our 50s, 60s or 70s? Or do we still have to be "working stiffs" who have no time for deep caring outside our immediate family?</w:t>
      </w:r>
    </w:p>
    <w:p w14:paraId="3CB3357A" w14:textId="6D94E71E"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have at least five options, whether we are in our 50s and early 60s or our late 60s and early 70s. Some of us choose the most obvious of these options. We retire after planning carefully for what we will do when we are no longer working for pay. As part of the planning, we will often consider volunteer work that satisfies Generativity Three or Generativity Four motives. There is a second option. We negotiate a compromise by giving some voices </w:t>
      </w:r>
      <w:r w:rsidR="000F55C3" w:rsidRPr="002D4D07">
        <w:rPr>
          <w:rFonts w:ascii="Baskerville Old Face" w:eastAsia="Book Antiqua" w:hAnsi="Baskerville Old Face" w:cs="Times New Roman"/>
        </w:rPr>
        <w:t xml:space="preserve">our </w:t>
      </w:r>
      <w:r w:rsidRPr="002D4D07">
        <w:rPr>
          <w:rFonts w:ascii="Baskerville Old Face" w:eastAsia="Book Antiqua" w:hAnsi="Baskerville Old Face" w:cs="Times New Roman"/>
        </w:rPr>
        <w:t xml:space="preserve">immediate attention; other voices are deferred until some point later in our life, when society says it is appropriate for us to try something new. A third option is also available to those who have been financially successful in life or are particularly courageous. These fortunate or brave men and women alter their lifestyle so that they are doing what they really want to do. </w:t>
      </w:r>
    </w:p>
    <w:p w14:paraId="421770DF" w14:textId="2045049F"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traditional distinction drawn between work and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begins to break down for the men and women who choose the third option. Their work often becomes their avocation</w:t>
      </w:r>
      <w:r w:rsidR="000F55C3"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and their hobby becomes that for which they are paid. At a conference on work and play that the two of us hosted almost thirty years ago, we invented the word “plork” to describe the full integration of work and play. Several of the men and women we coach have taken this path. They have left behind their administrative duties and settled into a life of “plork.” They begin the transition to Generativity Three and Four.</w:t>
      </w:r>
    </w:p>
    <w:p w14:paraId="1851F5E7"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Unfortunately, for some who have chosen this third option while still in their 50’s and 60’s, there are societal pressures to move back to a “real job.” Many of our younger “third-option” colleagues indicate during coaching sessions that they feel guilty about not going to work each day while moving toward Generativity Three or Four projects.  They provide volunteer services in their community that isn't "really work." One of our coaching clients, Brad, spends much of his time serving as a docent and board member at a local museum. He has been wrestling with several fundamental doubts during our coaching sessions. He recently commented:</w:t>
      </w:r>
    </w:p>
    <w:p w14:paraId="1B535F0F" w14:textId="59A365CF" w:rsidR="000026D7" w:rsidRPr="002D4D07" w:rsidRDefault="000026D7" w:rsidP="00D421C5">
      <w:pPr>
        <w:spacing w:before="240"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always seem to be the only man at the museum who is still able to work. All the other docents and board members are much older than I am</w:t>
      </w:r>
      <w:r w:rsidR="000F55C3"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and most are women. Why am I hanging around the </w:t>
      </w:r>
      <w:r w:rsidRPr="002D4D07">
        <w:rPr>
          <w:rFonts w:ascii="Baskerville Old Face" w:eastAsia="Book Antiqua" w:hAnsi="Baskerville Old Face" w:cs="Times New Roman"/>
        </w:rPr>
        <w:lastRenderedPageBreak/>
        <w:t xml:space="preserve">museum instead of being a responsible breadwinner? I know that this is irrational. I still work very hard, but it is now about things that I care about at the museum. And I really enjoy my work for the first time in many years.  I have more control over my time. I can work at home, doing museum-related research on my computer. I may become involved in a wide variety of other interesting civic projects. However, something is wrong. I seem to be out of sync with the people around me. It’s the wrong time or the wrong place. </w:t>
      </w:r>
    </w:p>
    <w:p w14:paraId="5F630E38" w14:textId="77C4A88E" w:rsidR="000F55C3"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Brad’s life decisions don’t match societal expectations, and this is very disconcerting for him. So</w:t>
      </w:r>
      <w:r w:rsidR="00DD4F16">
        <w:rPr>
          <w:rFonts w:ascii="Baskerville Old Face" w:eastAsia="Book Antiqua" w:hAnsi="Baskerville Old Face" w:cs="Times New Roman"/>
        </w:rPr>
        <w:t>,</w:t>
      </w:r>
      <w:r w:rsidRPr="002D4D07">
        <w:rPr>
          <w:rFonts w:ascii="Baskerville Old Face" w:eastAsia="Book Antiqua" w:hAnsi="Baskerville Old Face" w:cs="Times New Roman"/>
        </w:rPr>
        <w:t xml:space="preserve"> what should we as potential men and women of Autumn do about these voices? Which option should the man or </w:t>
      </w:r>
      <w:r w:rsidR="004E49B1" w:rsidRPr="002D4D07">
        <w:rPr>
          <w:rFonts w:ascii="Baskerville Old Face" w:eastAsia="Book Antiqua" w:hAnsi="Baskerville Old Face" w:cs="Times New Roman"/>
        </w:rPr>
        <w:t>women in their 50’s or 60’s cho</w:t>
      </w:r>
      <w:r w:rsidRPr="002D4D07">
        <w:rPr>
          <w:rFonts w:ascii="Baskerville Old Face" w:eastAsia="Book Antiqua" w:hAnsi="Baskerville Old Face" w:cs="Times New Roman"/>
        </w:rPr>
        <w:t xml:space="preserve">se? If they respond right away, then these mid-centurions must confront a mismatch with societal expectations. If they defer their response until the appropriate age to retire (65 or 70), then these voices might become impatient. </w:t>
      </w:r>
    </w:p>
    <w:p w14:paraId="68728881" w14:textId="6C85ADA2"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Similarly, the men and women who are already 65 or 70 years old and wish to keep working find a mismatch. Either of these challenged mid-centurions might end-up being destructive to themselves and the people they love. If they compromise and respond to only some of their voices, they may pick the wrong ones and incur the disapproval of society and the vengeance of other unacknowledged voices. What should these men and women do? It is no wonder that we often hope these silly or threatening voices will go away. </w:t>
      </w:r>
    </w:p>
    <w:p w14:paraId="0CEBB6B3" w14:textId="7E6B9000"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have a fourth option as mid-centurion men and women. We can fill our living rooms with activity again and hope that this activity will drown-out the voices. As men and women in our 50’s and early 60’s we can go back to work, get a "real job" once again, and forget about our mid-life "identity crisis." As mid-centurions in our late 60’s and early 70’s, we can "act our age" and settle into traditional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Sadly, the activities in which we engage at either juncture in our life never seem to be very gratifying. Going back to a "real job" leaves us feeling compromised and trapped. Going on to retirement, when we really want to keep working, leaves us feeling worthless and bored. The result is that societal expectations lead us down a path of stagnation.</w:t>
      </w:r>
    </w:p>
    <w:p w14:paraId="49CCB1D7" w14:textId="5C7838F1"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Many of us choose this fourth option, at least on a temporary basis. We opt for denial. We discount the meaning inherent in the seemingly random </w:t>
      </w:r>
      <w:r w:rsidRPr="002D4D07">
        <w:rPr>
          <w:rFonts w:ascii="Baskerville Old Face" w:eastAsia="Book Antiqua" w:hAnsi="Baskerville Old Face" w:cs="Times New Roman"/>
        </w:rPr>
        <w:lastRenderedPageBreak/>
        <w:t>events that arouse the voices from other rooms</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voices from other rooms</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It would be a bit odd to say that the offer Samuel received to play in a rock and roll band, or Jane’s opportunity to play in a basketball league, comes from some source of inner guidance. The request by Ricardo’s wife that he do more cooking wasn’t somehow “meant to be.” It sounds a bit spooky for most of us who are not true believers. To suggest that an event has inherent meaning and is somehow intended as a message to tell us something or guide us back to our earlier interests and dreams seems to be too much like the mumbo-jumbo of “new age” spirituality. </w:t>
      </w:r>
    </w:p>
    <w:p w14:paraId="4B2993B2" w14:textId="717E2BF3" w:rsidR="000026D7" w:rsidRPr="002D4D07" w:rsidRDefault="000026D7" w:rsidP="00A775BD">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That is why we are drawn to the phenomenon called “strange attraction.” This concept, coming from chaos scientists, is neither pop psychology nor new age spirituality. Rather it is forwarded by serious researchers who try to make sense of our physical world. In so doing they have discovered that there are “strange attractors” everywhere. There is good reason to believe that this same process operates in the lives of mid-centurion men and women who are on the edge of Generativity Three and Four. Events have meaning in their life not so much because of some greater power in life, though this could be the case. Rather, events have meaning and power because certain small events tend at a particular place and time to link with and trigger other events. They trigger memories, interests, dreams and eventually actions. </w:t>
      </w:r>
    </w:p>
    <w:p w14:paraId="1513FE37" w14:textId="77777777" w:rsidR="000026D7"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These “strange attractor” events form a pattern that is compelling and can serve as a guide for our continuing generativity and the re-invention of our life as a woman or man of Autumn. A rabbi we know talks about the “assemblage” of small, meaningful events and decisions in our lives. Taken together these events and decisions comprise a person’s “spiritual life.” He suggests that spirituality is not some big, powerful, isolated event. Rather it is constituted from a whole cluster of small events. What happens when we ignore these “strange attractor”? What happens when we choose massive denial and make the wrong decision? We face stagnation—a loss of spirit and an absence of soul. We withdraw and become “mean spirited,” turning our spirit into a negative force. </w:t>
      </w:r>
    </w:p>
    <w:p w14:paraId="3B0C42B2"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stagnant mid-centurion resents others of his or her age when they remain engaged in the world. The mid-centurion resorts to sarcasm and resistance, having abandoned hope and ambition. He or she often resents the young men and women who are newly engaged in the world. Like Scrooge, the stagnant person focuses on one thing at the expense of all other </w:t>
      </w:r>
      <w:r w:rsidRPr="002D4D07">
        <w:rPr>
          <w:rFonts w:ascii="Baskerville Old Face" w:eastAsia="Book Antiqua" w:hAnsi="Baskerville Old Face" w:cs="Times New Roman"/>
        </w:rPr>
        <w:lastRenderedPageBreak/>
        <w:t xml:space="preserve">aspects of life. For Scrooge that one thing was money. The stagnant obsession for Scrooge-like mid-centurions in real life may concern power, position, traditional family values, or an old political cause. They strive toward goals such as the acquisition of wealth or power that no longer really have meaning for them. </w:t>
      </w:r>
    </w:p>
    <w:p w14:paraId="606781C6" w14:textId="21DCBC56"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How do we know that we have chosen or fallen into stagnation? When we are stagnant, we act out of habit. We reach a point in our life when activities take on their own meaning and impetus that were previously means to other ends (such as the approval of our father, the attraction of women or men, the achievement of security). The original purpose is lost, and we invest no new purpose in the activity. Psychologists describe this condition as “secondary autonomy.”</w:t>
      </w:r>
      <w:r w:rsidR="0027073F" w:rsidRPr="002D4D07">
        <w:rPr>
          <w:rFonts w:ascii="Baskerville Old Face" w:eastAsia="Book Antiqua" w:hAnsi="Baskerville Old Face" w:cs="Times New Roman"/>
        </w:rPr>
        <w:t xml:space="preserve"> (Hartman, </w:t>
      </w:r>
      <w:r w:rsidR="001F1108" w:rsidRPr="002D4D07">
        <w:rPr>
          <w:rFonts w:ascii="Baskerville Old Face" w:eastAsia="Book Antiqua" w:hAnsi="Baskerville Old Face" w:cs="Times New Roman"/>
        </w:rPr>
        <w:t>1958</w:t>
      </w:r>
      <w:r w:rsidR="0027073F"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It is also the foundation for psychic stagnation. We chose or fall into stagnation when we desperately try to blunt our pain. We act out of an obsessive need to somehow heal the wound and eliminate the anxiety associated with midlife depression. We live in a society that no longer can find any meaning in the experience of pain. This is largely because there is now the possibility of avoiding or eliminating pain through medical advancement and, in particular, “pain-killers”. Alternatively, we discover and embrace our own pain-killing cocktail—be it alcohol, dope, or high-risk sports.</w:t>
      </w:r>
    </w:p>
    <w:p w14:paraId="7DEA8455" w14:textId="5BE49E53"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try to escape from that which is painful rather than finding meaning in this pain. We race away from our inner voices from other rooms</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voices from other rooms</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from the generative voices because we hope to avoid pain. Unfortunately, we live in a society that not only approves of this avoidance, but also offers many antidotes to pain, both legal and illegal. We live in a society that is filled with middle-aged men and women who would rather escape pain than find any meaning or purpose in the pain or, for that matter, find meaning in any other aspects of life. Just as pain and generativity are companions, so too are stagnation and the avoidance of pain. </w:t>
      </w:r>
    </w:p>
    <w:p w14:paraId="28E3B74D" w14:textId="77777777" w:rsidR="000026D7" w:rsidRPr="00DD4F16" w:rsidRDefault="000026D7" w:rsidP="00D421C5">
      <w:pPr>
        <w:keepNext/>
        <w:spacing w:before="240" w:after="120" w:line="240" w:lineRule="auto"/>
        <w:jc w:val="both"/>
        <w:rPr>
          <w:rFonts w:ascii="Baskerville Old Face" w:eastAsia="Book Antiqua" w:hAnsi="Baskerville Old Face" w:cs="Times New Roman"/>
          <w:b/>
          <w:sz w:val="24"/>
          <w:szCs w:val="24"/>
        </w:rPr>
      </w:pPr>
      <w:r w:rsidRPr="00DD4F16">
        <w:rPr>
          <w:rFonts w:ascii="Baskerville Old Face" w:eastAsia="Book Antiqua" w:hAnsi="Baskerville Old Face" w:cs="Times New Roman"/>
          <w:b/>
          <w:sz w:val="24"/>
          <w:szCs w:val="24"/>
        </w:rPr>
        <w:t>Discerning the True Voices</w:t>
      </w:r>
    </w:p>
    <w:p w14:paraId="2D44E571" w14:textId="3227D8A9" w:rsidR="00234DFA"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There is a fifth option. We can attend to our voices from other rooms</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voices from other rooms</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seek out new forms of generativity. But this requires discipline. In attending to these voices, we have to make important decisions about what we do with the messages that we receive. In attending to these voices, we do not necessarily have to do what the voices suggest. We have to listen, but don’t have to take the advice. </w:t>
      </w:r>
    </w:p>
    <w:p w14:paraId="42FBD9B7" w14:textId="0E35492C" w:rsidR="000026D7"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During the Middle Ages, mystics attended carefully to the voices they received through contemplation and various mystical experiences. However, they realized that some of these messages might come from somewhere other than a divine source. The voices may come from their own personal ego, from other people, or even from the devil. As a result, these mystics devised methods for contemplation, transcendent experience, and determining which messages come from God and which come from elsewhere. They called this process “discernment.” </w:t>
      </w:r>
    </w:p>
    <w:p w14:paraId="21D128E9" w14:textId="77777777" w:rsidR="00234DFA"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mid-centurions, we have to discern the good from the bad voices. We must sort out the truth about our psyche from all of the false claims that swirl around us. We can always choose instead to ignore the voices. This is our first choice, which we described in some detail in the previous section of this chapter. Our second choice is to listen to the wrong voices. We are lured away by power, money, security, prestige, status, pride—all of the temptations with which we are all acquainted. </w:t>
      </w:r>
    </w:p>
    <w:p w14:paraId="52DC2C07" w14:textId="4722EC54"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Our third choice is to listen to the right voices. To be successful in making this third choice, we have to determine which of the voices seem to be responsive to our changing needs, values and life purposes. We must determine which voices seem to keep us stagnant and stuck where we are right now, which distract us from new-found pathways, and which turn us toward pathways that are destructive to ourselves and the people we love. </w:t>
      </w:r>
    </w:p>
    <w:p w14:paraId="6391ED9F" w14:textId="77777777"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These distinctions are not easily drawn. As mid-centurions</w:t>
      </w:r>
      <w:r w:rsidR="004E49B1"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we usually know very little about the process of discernment. We are accustomed to living in the external world, making decisions based on data that exist out there in reality: “How much money do we need to pay our bills this month?” “Which of these technical training programs is likely to prepare our daughter best for her future life?” “Where do we want to plant that new tree?” The process of discernment requires that we attend to internal data and make decisions based not on rational argument and analysis but on deep searching for inner truths related to our hopes and fears. </w:t>
      </w:r>
    </w:p>
    <w:p w14:paraId="76A5B39F" w14:textId="77777777" w:rsidR="00546222"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must ask difficult questions about our inner life and about possible roles of generativity: “Which emotions are elicited when I think about enacting this long-deferred dream?” “Of what am I most afraid when considering a positive response to this invitation from my inner voices?” “What is old, safe and stagnant in my current life?” “What is new, risky and generative in my emerging life?” Every man and woman must find their own way to </w:t>
      </w:r>
      <w:r w:rsidRPr="002D4D07">
        <w:rPr>
          <w:rFonts w:ascii="Baskerville Old Face" w:eastAsia="Book Antiqua" w:hAnsi="Baskerville Old Face" w:cs="Times New Roman"/>
        </w:rPr>
        <w:lastRenderedPageBreak/>
        <w:t xml:space="preserve">discern what is right and wrong for them. The first and most important step is to listen to the voices. </w:t>
      </w:r>
    </w:p>
    <w:p w14:paraId="7055C7DF" w14:textId="771B8AB8" w:rsidR="000026D7" w:rsidRPr="002D4D07" w:rsidRDefault="000026D7" w:rsidP="00D421C5">
      <w:pPr>
        <w:spacing w:before="24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Without this first step</w:t>
      </w:r>
      <w:r w:rsidR="004E49B1"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there is no need to discern anything, for we have chosen to remain deaf and blind to our inner world. </w:t>
      </w:r>
      <w:r w:rsidRPr="002D4D07">
        <w:rPr>
          <w:rFonts w:ascii="Baskerville Old Face" w:eastAsia="Book Antiqua" w:hAnsi="Baskerville Old Face" w:cs="Times New Roman"/>
          <w:i/>
        </w:rPr>
        <w:t>We have chosen stagnation over generativity</w:t>
      </w:r>
      <w:r w:rsidRPr="002D4D07">
        <w:rPr>
          <w:rFonts w:ascii="Baskerville Old Face" w:eastAsia="Book Antiqua" w:hAnsi="Baskerville Old Face" w:cs="Times New Roman"/>
        </w:rPr>
        <w:t xml:space="preserve">. We have lost the extraordinary opportunity for Generativity Three and Four—the roles to which we turn in the next chapters of this book. It is in these following chapters that we listen to the words of Sage leaders who offered their own insights. We also learn from the life narratives of our four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xml:space="preserve"> as they engage the challenging process of discernment and moving to the new roles of Generativity Three and Four.</w:t>
      </w:r>
    </w:p>
    <w:p w14:paraId="25E1B16C" w14:textId="77777777" w:rsidR="000026D7" w:rsidRPr="002D4D07" w:rsidRDefault="000026D7"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 </w:t>
      </w:r>
    </w:p>
    <w:p w14:paraId="5E603601" w14:textId="77777777" w:rsidR="000026D7" w:rsidRPr="002D4D07" w:rsidRDefault="000026D7" w:rsidP="00D421C5">
      <w:pPr>
        <w:spacing w:after="120" w:line="240" w:lineRule="auto"/>
        <w:jc w:val="both"/>
        <w:rPr>
          <w:rFonts w:ascii="Baskerville Old Face" w:eastAsia="Book Antiqua" w:hAnsi="Baskerville Old Face" w:cs="Times New Roman"/>
        </w:rPr>
      </w:pPr>
    </w:p>
    <w:p w14:paraId="2C049FED" w14:textId="77777777"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br w:type="page"/>
      </w:r>
    </w:p>
    <w:p w14:paraId="48781F96" w14:textId="77777777" w:rsidR="00DE7112" w:rsidRPr="002D4D07" w:rsidRDefault="00DE7112" w:rsidP="00D421C5">
      <w:pPr>
        <w:spacing w:after="120" w:line="240" w:lineRule="auto"/>
        <w:jc w:val="both"/>
        <w:rPr>
          <w:rFonts w:ascii="Baskerville Old Face" w:eastAsia="Calibri" w:hAnsi="Baskerville Old Face" w:cs="Times New Roman"/>
        </w:rPr>
      </w:pPr>
    </w:p>
    <w:p w14:paraId="4360AB30" w14:textId="77777777" w:rsidR="00DE7112" w:rsidRPr="002D4D07" w:rsidRDefault="00DE7112" w:rsidP="00D421C5">
      <w:pPr>
        <w:spacing w:after="120" w:line="240" w:lineRule="auto"/>
        <w:jc w:val="both"/>
        <w:rPr>
          <w:rFonts w:ascii="Baskerville Old Face" w:eastAsia="Calibri" w:hAnsi="Baskerville Old Face" w:cs="Calibri"/>
          <w:b/>
        </w:rPr>
      </w:pPr>
    </w:p>
    <w:p w14:paraId="6E942747" w14:textId="77777777" w:rsidR="00DE7112" w:rsidRPr="00A775BD" w:rsidRDefault="00DE7112" w:rsidP="00A775BD">
      <w:pPr>
        <w:spacing w:after="120" w:line="240" w:lineRule="auto"/>
        <w:rPr>
          <w:rFonts w:ascii="Baskerville Old Face" w:eastAsia="Book Antiqua" w:hAnsi="Baskerville Old Face" w:cs="Times New Roman"/>
          <w:b/>
          <w:sz w:val="32"/>
          <w:szCs w:val="32"/>
        </w:rPr>
      </w:pPr>
      <w:r w:rsidRPr="00A775BD">
        <w:rPr>
          <w:rFonts w:ascii="Baskerville Old Face" w:eastAsia="Book Antiqua" w:hAnsi="Baskerville Old Face" w:cs="Times New Roman"/>
          <w:b/>
          <w:sz w:val="32"/>
          <w:szCs w:val="32"/>
        </w:rPr>
        <w:t>Chapter Nine</w:t>
      </w:r>
    </w:p>
    <w:p w14:paraId="3E589E25" w14:textId="77777777" w:rsidR="00DE7112" w:rsidRPr="00A775BD" w:rsidRDefault="00DE7112" w:rsidP="00A775BD">
      <w:pPr>
        <w:spacing w:after="120" w:line="240" w:lineRule="auto"/>
        <w:rPr>
          <w:rFonts w:ascii="Baskerville Old Face" w:eastAsia="Book Antiqua" w:hAnsi="Baskerville Old Face" w:cs="Times New Roman"/>
          <w:b/>
          <w:sz w:val="32"/>
          <w:szCs w:val="32"/>
        </w:rPr>
      </w:pPr>
      <w:r w:rsidRPr="00A775BD">
        <w:rPr>
          <w:rFonts w:ascii="Baskerville Old Face" w:eastAsia="Book Antiqua" w:hAnsi="Baskerville Old Face" w:cs="Times New Roman"/>
          <w:b/>
          <w:sz w:val="32"/>
          <w:szCs w:val="32"/>
        </w:rPr>
        <w:t>The Heritage Drive: Preserving Societal Values</w:t>
      </w:r>
    </w:p>
    <w:p w14:paraId="68B7BE9E" w14:textId="77777777" w:rsidR="00DE7112" w:rsidRPr="002D4D07" w:rsidRDefault="00DE7112" w:rsidP="00D421C5">
      <w:pPr>
        <w:spacing w:after="120" w:line="240" w:lineRule="auto"/>
        <w:jc w:val="both"/>
        <w:rPr>
          <w:rFonts w:ascii="Baskerville Old Face" w:eastAsia="Book Antiqua" w:hAnsi="Baskerville Old Face" w:cs="Times New Roman"/>
        </w:rPr>
      </w:pPr>
    </w:p>
    <w:p w14:paraId="6C1890AF" w14:textId="0798E4AC"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Generativity is about caring for that which </w:t>
      </w:r>
      <w:r w:rsidRPr="002D4D07">
        <w:rPr>
          <w:rFonts w:ascii="Baskerville Old Face" w:eastAsia="Book Antiqua" w:hAnsi="Baskerville Old Face" w:cs="Times New Roman"/>
          <w:i/>
        </w:rPr>
        <w:t>should</w:t>
      </w:r>
      <w:r w:rsidRPr="002D4D07">
        <w:rPr>
          <w:rFonts w:ascii="Baskerville Old Face" w:eastAsia="Book Antiqua" w:hAnsi="Baskerville Old Face" w:cs="Times New Roman"/>
        </w:rPr>
        <w:t xml:space="preserve"> be cared for, and this includes the ongoing presence of critical societal values. It is about caring not just for a specific person, organization</w:t>
      </w:r>
      <w:r w:rsidR="00E7629D">
        <w:rPr>
          <w:rFonts w:ascii="Baskerville Old Face" w:eastAsia="Book Antiqua" w:hAnsi="Baskerville Old Face" w:cs="Times New Roman"/>
        </w:rPr>
        <w:t>,</w:t>
      </w:r>
      <w:r w:rsidRPr="002D4D07">
        <w:rPr>
          <w:rFonts w:ascii="Baskerville Old Face" w:eastAsia="Book Antiqua" w:hAnsi="Baskerville Old Face" w:cs="Times New Roman"/>
        </w:rPr>
        <w:t xml:space="preserve"> or community. It is about caring for an idea, for the history of action and achievement, for a particular artifact (e.g., painting, building) that represents a lingering value or exemplifies an ideal of beauty. In Generativity Three we are guardians of something that already exists – or existed in the past.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(McAdams, Hart, and Maruna, 1998, p. 15) hints at this third generativity role when identifying the way in which cultural demands serve as an external motivating source of generativity. Specifically, like us, McAdams and his colleagues suggest that the extension of time places an important role in generativity: "In its linking of generations, generativity links past and future time." Like Kotre</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(1984), McAdams believes that generativity is about our desire to outlive our self. It is about stretching time beyond the boundaries of our own lives. We specifically suggest that this extension of time often takes place by honoring our heritage and preserving that which we most value and about which we most care.</w:t>
      </w:r>
    </w:p>
    <w:p w14:paraId="057368E3" w14:textId="77777777"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guard that which is still valuable. We care for that which may no longer exist but </w:t>
      </w:r>
      <w:r w:rsidRPr="002D4D07">
        <w:rPr>
          <w:rFonts w:ascii="Baskerville Old Face" w:eastAsia="Book Antiqua" w:hAnsi="Baskerville Old Face" w:cs="Times New Roman"/>
          <w:i/>
        </w:rPr>
        <w:t>should</w:t>
      </w:r>
      <w:r w:rsidRPr="002D4D07">
        <w:rPr>
          <w:rFonts w:ascii="Baskerville Old Face" w:eastAsia="Book Antiqua" w:hAnsi="Baskerville Old Face" w:cs="Times New Roman"/>
        </w:rPr>
        <w:t xml:space="preserve"> be renewed, re-appreciated, and re-engaged.  Generativity Three is about visiting the graves and placing flowers near the headstones of our great grandparents. It is about scrapbooks, telling tales around a campfire, and Veterans’ Day parades. It is about the birthdays of Martin Luther King, Abraham Lincoln, and George Washington. It is about Jackie Robinson, and why many of us still root for his baseball team, the Dodgers. </w:t>
      </w:r>
    </w:p>
    <w:p w14:paraId="378B81BD" w14:textId="28879D45"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source of inspiration for us came from a version of Generativity Three that was proposed by George Vaillant</w:t>
      </w:r>
      <w:r w:rsidR="00781242">
        <w:rPr>
          <w:rFonts w:ascii="Baskerville Old Face" w:eastAsia="Book Antiqua"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 his important book about the unprecedented longitudinal study begun in 1938 of 200 Harvard graduates: the Grant Study of Adult Development. As with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Vaillant sets aside our first role of generativity (parenting and conducting projects):</w:t>
      </w:r>
    </w:p>
    <w:p w14:paraId="7DFD0F1E" w14:textId="4AB51042" w:rsidR="00DE7112" w:rsidRPr="002D4D07" w:rsidRDefault="00DE7112"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Generativity, of course, may . . .  include community building (our fourth role) and other forms of leadership, but not, in my mind, such pursuits as raising children, painting pictures, and growing crops. [Vaillant</w:t>
      </w:r>
      <w:r w:rsidR="00781242">
        <w:rPr>
          <w:rFonts w:ascii="Baskerville Old Face" w:eastAsia="Book Antiqua"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2012, p. 164]   </w:t>
      </w:r>
    </w:p>
    <w:p w14:paraId="7039DB78" w14:textId="487911DB"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Vaillant</w:t>
      </w:r>
      <w:r w:rsidR="00781242">
        <w:rPr>
          <w:rFonts w:ascii="Baskerville Old Face" w:eastAsia="Book Antiqua"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also associates himself with most of what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has to say about our second role of generativity: </w:t>
      </w:r>
    </w:p>
    <w:p w14:paraId="76A5883F" w14:textId="45EE0C36" w:rsidR="00DE7112" w:rsidRPr="002D4D07" w:rsidRDefault="00DE7112"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Generative people care for others in a direct, forward-oriented relationship—mentor to mentee, teacher to student. They are caregivers." [Vaillant</w:t>
      </w:r>
      <w:r w:rsidR="00781242">
        <w:rPr>
          <w:rFonts w:ascii="Baskerville Old Face" w:eastAsia="Book Antiqua"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2012, p. 165]  </w:t>
      </w:r>
    </w:p>
    <w:p w14:paraId="4768CA41" w14:textId="3378552D"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However, Vaillant</w:t>
      </w:r>
      <w:r w:rsidR="00781242">
        <w:rPr>
          <w:rFonts w:ascii="Baskerville Old Face" w:eastAsia="Book Antiqua"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Book Antiqua" w:hAnsi="Baskerville Old Face" w:cs="Times New Roman"/>
        </w:rPr>
        <w:fldChar w:fldCharType="end"/>
      </w:r>
      <w:r w:rsidR="00625828" w:rsidRPr="002D4D07">
        <w:rPr>
          <w:rFonts w:ascii="Baskerville Old Face" w:eastAsia="Book Antiqua" w:hAnsi="Baskerville Old Face" w:cs="Times New Roman"/>
        </w:rPr>
        <w:t xml:space="preserve"> (2012 p. 165)</w:t>
      </w:r>
      <w:r w:rsidRPr="002D4D07">
        <w:rPr>
          <w:rFonts w:ascii="Baskerville Old Face" w:eastAsia="Book Antiqua" w:hAnsi="Baskerville Old Face" w:cs="Times New Roman"/>
        </w:rPr>
        <w:t xml:space="preserve"> is critical of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’s Generativity Two because he believes his analysis is too restrictive in setting the stage for Generativity Three:</w:t>
      </w:r>
      <w:r w:rsidR="00625828"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Erikson sometimes fails to distinguish between the care that characterizes Generativity and the wisdom that characterizes Guardianship and which he ascribed, I believe incorrectly, to Integrity (one of Erikson’s other stages of </w:t>
      </w:r>
      <w:r w:rsidR="00625828" w:rsidRPr="002D4D07">
        <w:rPr>
          <w:rFonts w:ascii="Baskerville Old Face" w:eastAsia="Book Antiqua" w:hAnsi="Baskerville Old Face" w:cs="Times New Roman"/>
        </w:rPr>
        <w:t>life.)”</w:t>
      </w:r>
    </w:p>
    <w:p w14:paraId="1A23F2B6" w14:textId="425423E7"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It is here where Vail</w:t>
      </w:r>
      <w:r w:rsidR="00625828" w:rsidRPr="002D4D07">
        <w:rPr>
          <w:rFonts w:ascii="Baskerville Old Face" w:eastAsia="Book Antiqua" w:hAnsi="Baskerville Old Face" w:cs="Times New Roman"/>
        </w:rPr>
        <w:t>l</w:t>
      </w:r>
      <w:r w:rsidRPr="002D4D07">
        <w:rPr>
          <w:rFonts w:ascii="Baskerville Old Face" w:eastAsia="Book Antiqua" w:hAnsi="Baskerville Old Face" w:cs="Times New Roman"/>
        </w:rPr>
        <w:t>ant</w:t>
      </w:r>
      <w:r w:rsidR="00781242">
        <w:rPr>
          <w:rFonts w:ascii="Baskerville Old Face" w:eastAsia="Book Antiqua"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offers significant insights into the stage of generativity and contributes to how we define our third role of generativity. He </w:t>
      </w:r>
      <w:r w:rsidR="00625828" w:rsidRPr="002D4D07">
        <w:rPr>
          <w:rFonts w:ascii="Baskerville Old Face" w:eastAsia="Book Antiqua" w:hAnsi="Baskerville Old Face" w:cs="Times New Roman"/>
        </w:rPr>
        <w:t xml:space="preserve">(Vaillant, 2012, p. 165) </w:t>
      </w:r>
      <w:r w:rsidRPr="002D4D07">
        <w:rPr>
          <w:rFonts w:ascii="Baskerville Old Face" w:eastAsia="Book Antiqua" w:hAnsi="Baskerville Old Face" w:cs="Times New Roman"/>
        </w:rPr>
        <w:t xml:space="preserve">writes about the Harvard men he was studying during the latter third of their lives who became generative and provided deep care by serving as </w:t>
      </w:r>
      <w:r w:rsidRPr="002D4D07">
        <w:rPr>
          <w:rFonts w:ascii="Baskerville Old Face" w:eastAsia="Book Antiqua" w:hAnsi="Baskerville Old Face" w:cs="Times New Roman"/>
          <w:i/>
        </w:rPr>
        <w:t>Guardians</w:t>
      </w:r>
      <w:r w:rsidRPr="002D4D07">
        <w:rPr>
          <w:rFonts w:ascii="Baskerville Old Face" w:eastAsia="Book Antiqua" w:hAnsi="Baskerville Old Face" w:cs="Times New Roman"/>
        </w:rPr>
        <w:t xml:space="preserve"> of traditions, heritage and culture:</w:t>
      </w:r>
      <w:r w:rsidR="00625828"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Guardians are care</w:t>
      </w:r>
      <w:r w:rsidRPr="002D4D07">
        <w:rPr>
          <w:rFonts w:ascii="Baskerville Old Face" w:eastAsia="Book Antiqua" w:hAnsi="Baskerville Old Face" w:cs="Times New Roman"/>
          <w:i/>
        </w:rPr>
        <w:t>takers</w:t>
      </w:r>
      <w:r w:rsidRPr="002D4D07">
        <w:rPr>
          <w:rFonts w:ascii="Baskerville Old Face" w:eastAsia="Book Antiqua" w:hAnsi="Baskerville Old Face" w:cs="Times New Roman"/>
        </w:rPr>
        <w:t>.  They take responsibility for the cultural values and riches from which we all benefit, offering their concern beyond specific individuals to their culture as a whole; they engage a social radius that extends beyond thei</w:t>
      </w:r>
      <w:r w:rsidR="00625828" w:rsidRPr="002D4D07">
        <w:rPr>
          <w:rFonts w:ascii="Baskerville Old Face" w:eastAsia="Book Antiqua" w:hAnsi="Baskerville Old Face" w:cs="Times New Roman"/>
        </w:rPr>
        <w:t>r immediate personal surround.”</w:t>
      </w:r>
    </w:p>
    <w:p w14:paraId="7022F473" w14:textId="77777777"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Much as Generativity Two is an expansion of care beyond our immediate family and our special projects, Generativity Three moves us past deep care about specific people to deep care about an entire set of values and an abiding and important history. In the case of Generativity Three, the expansion has to do with broadening concerns for a much larger group of people (an entire society or culture) and also going backward in time to honor the past. (We will see yet another shift as we move to Generativity Four, an expansion in space – a direct and tangible expansion of care with regard to an entire community.)</w:t>
      </w:r>
    </w:p>
    <w:p w14:paraId="0808D2CC" w14:textId="344FE46A"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the case of both Generativity Three and Generativity Four it is a matter, as Vaillant</w:t>
      </w:r>
      <w:r w:rsidR="00781242">
        <w:rPr>
          <w:rFonts w:ascii="Baskerville Old Face" w:eastAsia="Book Antiqua"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indicates, of both care and wisdom:</w:t>
      </w:r>
    </w:p>
    <w:p w14:paraId="558B88B1" w14:textId="4035853A" w:rsidR="00DE7112" w:rsidRPr="002D4D07" w:rsidRDefault="00DE7112"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Generativity has to do with the people one chooses to take care of: Guardianship entails a dispassionate and less personal world view. It is possible to imagine care without wisdom, but not wisdom without care—and indeed, in adult development</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hAnsi="Baskerville Old Face" w:cs="Times New Roman"/>
          <w:lang w:val="en"/>
        </w:rPr>
        <w:instrText>adult development</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the capacity to care does precede wisdom. Wisdom requires not only concern, but also the appreciation</w:t>
      </w:r>
      <w:r w:rsidR="00DA1267">
        <w:rPr>
          <w:rFonts w:ascii="Baskerville Old Face" w:eastAsia="Book Antiqua"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of irony and ambiguity, and enough perspective and dispassion not to take side.  [Vaillant</w:t>
      </w:r>
      <w:r w:rsidR="00781242">
        <w:rPr>
          <w:rFonts w:ascii="Baskerville Old Face" w:eastAsia="Book Antiqua"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Book Antiqua" w:hAnsi="Baskerville Old Face" w:cs="Times New Roman"/>
        </w:rPr>
        <w:fldChar w:fldCharType="end"/>
      </w:r>
      <w:r w:rsidRPr="002D4D07">
        <w:rPr>
          <w:rFonts w:ascii="Baskerville Old Face" w:eastAsia="Book Antiqua" w:hAnsi="Baskerville Old Face" w:cs="Times New Roman"/>
        </w:rPr>
        <w:t>, 2012, p. 165]</w:t>
      </w:r>
    </w:p>
    <w:p w14:paraId="6507CB0F" w14:textId="3DF2C7B1"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will have more to say about the interplay between wisdom and care as we turn to insights offered by our own mid and late-centurion men and women of the Nevada County, CA,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as they reflect on their third and fourth role of generativity. At this point, we merely want to express our view that wisdom is to be found in early adult years as we learn how to become caring parents to our children and to our special projects. A considerable amount of wisdom is also needed to be an effective Generativity Two mentor,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mobilizer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mobilizer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monitor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monitor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and mediator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mediator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We wish to honor George Vaillant</w:t>
      </w:r>
      <w:r w:rsidR="00781242">
        <w:rPr>
          <w:rFonts w:ascii="Baskerville Old Face" w:eastAsia="Book Antiqua"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Book Antiqua" w:hAnsi="Baskerville Old Face" w:cs="Times New Roman"/>
        </w:rPr>
        <w:fldChar w:fldCharType="end"/>
      </w:r>
      <w:r w:rsidRPr="002D4D07">
        <w:rPr>
          <w:rFonts w:ascii="Baskerville Old Face" w:eastAsia="Book Antiqua" w:hAnsi="Baskerville Old Face" w:cs="Times New Roman"/>
        </w:rPr>
        <w:t>’s work and build on it by moving forward with our own exploration of the third role of generativity. In short, we wish to emulate the very notion of Generativity Three as a bridge between that which has already existed and that which moves forward into the future.</w:t>
      </w:r>
    </w:p>
    <w:p w14:paraId="7705F9B4" w14:textId="77777777" w:rsidR="00DE7112" w:rsidRPr="00DD4F16" w:rsidRDefault="00DE7112" w:rsidP="00DD4F16">
      <w:pPr>
        <w:spacing w:after="120" w:line="240" w:lineRule="auto"/>
        <w:jc w:val="center"/>
        <w:rPr>
          <w:rFonts w:ascii="Baskerville Old Face" w:eastAsia="Book Antiqua" w:hAnsi="Baskerville Old Face" w:cs="Times New Roman"/>
          <w:sz w:val="28"/>
          <w:szCs w:val="28"/>
        </w:rPr>
      </w:pPr>
      <w:r w:rsidRPr="00DD4F16">
        <w:rPr>
          <w:rFonts w:ascii="Baskerville Old Face" w:eastAsia="Book Antiqua" w:hAnsi="Baskerville Old Face" w:cs="Times New Roman"/>
          <w:b/>
          <w:sz w:val="28"/>
          <w:szCs w:val="28"/>
        </w:rPr>
        <w:t>From Generative Legacy in Space to Generative Legacy in Time</w:t>
      </w:r>
    </w:p>
    <w:p w14:paraId="3B4966E0" w14:textId="77777777"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As we shift from a focus on Generativity Two (which is about leaving a tangible legacy within an organizational setting) to Generativity Three (which is about ensuring that legacy is sustained in heritage), we are moving from extending space to extending time.</w:t>
      </w:r>
    </w:p>
    <w:p w14:paraId="5096DFAF" w14:textId="0FEA1D69" w:rsidR="00E03811" w:rsidRPr="00E7629D"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chapter is about the nature and range of Generativity Three. It is also about the motivations that drive the push toward guardianship. While we will identify many different motivating drives in exploring the varieties of Generativity Three engagements, we focus on five that are central and reoccur: (1) nobles oblige, (2) living in a tangible culture, (3 safeguardin</w:t>
      </w:r>
      <w:r w:rsidR="00E03811" w:rsidRPr="002D4D07">
        <w:rPr>
          <w:rFonts w:ascii="Baskerville Old Face" w:eastAsia="Book Antiqua" w:hAnsi="Baskerville Old Face" w:cs="Times New Roman"/>
        </w:rPr>
        <w:t xml:space="preserve">g specific traditional values, </w:t>
      </w:r>
      <w:r w:rsidRPr="002D4D07">
        <w:rPr>
          <w:rFonts w:ascii="Baskerville Old Face" w:eastAsia="Book Antiqua" w:hAnsi="Baskerville Old Face" w:cs="Times New Roman"/>
        </w:rPr>
        <w:t>(4) "pa</w:t>
      </w:r>
      <w:r w:rsidR="008D39EF">
        <w:rPr>
          <w:rFonts w:ascii="Baskerville Old Face" w:eastAsia="Book Antiqua" w:hAnsi="Baskerville Old Face" w:cs="Times New Roman"/>
        </w:rPr>
        <w:t>ying</w:t>
      </w:r>
      <w:r w:rsidRPr="002D4D07">
        <w:rPr>
          <w:rFonts w:ascii="Baskerville Old Face" w:eastAsia="Book Antiqua" w:hAnsi="Baskerville Old Face" w:cs="Times New Roman"/>
        </w:rPr>
        <w:t xml:space="preserve"> it forward"</w:t>
      </w:r>
      <w:r w:rsidR="002C2312">
        <w:rPr>
          <w:rFonts w:ascii="Baskerville Old Face" w:eastAsia="Book Antiqua" w:hAnsi="Baskerville Old Face" w:cs="Times New Roman"/>
        </w:rPr>
        <w:t xml:space="preserve"> and (5) </w:t>
      </w:r>
      <w:r w:rsidR="002C2312" w:rsidRPr="002D4D07">
        <w:rPr>
          <w:rFonts w:ascii="Baskerville Old Face" w:eastAsia="Book Antiqua" w:hAnsi="Baskerville Old Face" w:cs="Times New Roman"/>
        </w:rPr>
        <w:t>outliving ourselves</w:t>
      </w:r>
      <w:r w:rsidR="002C2312">
        <w:rPr>
          <w:rFonts w:ascii="Baskerville Old Face" w:eastAsia="Book Antiqua" w:hAnsi="Baskerville Old Face" w:cs="Times New Roman"/>
        </w:rPr>
        <w:t>.</w:t>
      </w:r>
    </w:p>
    <w:p w14:paraId="471019C9" w14:textId="77777777" w:rsidR="00DE7112" w:rsidRPr="00DD4F16" w:rsidRDefault="00DE7112" w:rsidP="00D421C5">
      <w:pPr>
        <w:spacing w:after="120" w:line="240" w:lineRule="auto"/>
        <w:jc w:val="both"/>
        <w:rPr>
          <w:rFonts w:ascii="Baskerville Old Face" w:eastAsia="Book Antiqua" w:hAnsi="Baskerville Old Face" w:cs="Times New Roman"/>
          <w:sz w:val="24"/>
          <w:szCs w:val="24"/>
        </w:rPr>
      </w:pPr>
      <w:r w:rsidRPr="00DD4F16">
        <w:rPr>
          <w:rFonts w:ascii="Baskerville Old Face" w:eastAsia="Book Antiqua" w:hAnsi="Baskerville Old Face" w:cs="Times New Roman"/>
          <w:b/>
          <w:sz w:val="24"/>
          <w:szCs w:val="24"/>
        </w:rPr>
        <w:t>Nobles Oblige</w:t>
      </w:r>
    </w:p>
    <w:p w14:paraId="4FBA0C5C" w14:textId="3CBAE4A9"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In many traditional societies—especially those with a strong and sustained class structure—the primary obligation of those at the top of the societal hierarchy is to preserve existing values, aspirations, and assumptions within society. This is the noble obligation (</w:t>
      </w:r>
      <w:r w:rsidRPr="002D4D07">
        <w:rPr>
          <w:rFonts w:ascii="Baskerville Old Face" w:eastAsia="Book Antiqua" w:hAnsi="Baskerville Old Face" w:cs="Times New Roman"/>
          <w:i/>
        </w:rPr>
        <w:t>nobles oblige</w:t>
      </w:r>
      <w:r w:rsidRPr="002D4D07">
        <w:rPr>
          <w:rFonts w:ascii="Baskerville Old Face" w:eastAsia="Book Antiqua" w:hAnsi="Baskerville Old Face" w:cs="Times New Roman"/>
        </w:rPr>
        <w:t>). One of our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addresses this obligation directly:</w:t>
      </w:r>
    </w:p>
    <w:p w14:paraId="2F79052E" w14:textId="77777777" w:rsidR="00DE7112" w:rsidRPr="002D4D07" w:rsidRDefault="00DE7112"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It’s an old-fashioned notion, but I have a healthy dose of </w:t>
      </w:r>
      <w:r w:rsidRPr="002D4D07">
        <w:rPr>
          <w:rFonts w:ascii="Baskerville Old Face" w:eastAsia="Book Antiqua" w:hAnsi="Baskerville Old Face" w:cs="Times New Roman"/>
          <w:i/>
        </w:rPr>
        <w:t>noblesse oblige.</w:t>
      </w:r>
      <w:r w:rsidRPr="002D4D07">
        <w:rPr>
          <w:rFonts w:ascii="Baskerville Old Face" w:eastAsia="Book Antiqua" w:hAnsi="Baskerville Old Face" w:cs="Times New Roman"/>
        </w:rPr>
        <w:t xml:space="preserve"> It was made abundantly clear to me from the beginning that I was very lucky, and with that came some burdens. My family, schools, and community reinforced that I have been blessed and need to pass those gifts on. When I was a little girl, every year at Christmas my school would adopt a family. We would raise money, pick out presents, and give them a Christmas they would not have been able to afford. Another source of motivation and inspiration is my religion. Social justice is a basic tenant of Unitarian Universalism. There’s a hymn that we sing, “We’ll build a world…” It’s about making a difference, about making this world we live in the best that it can be. </w:t>
      </w:r>
    </w:p>
    <w:p w14:paraId="50C894CB" w14:textId="63091FB3"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traditional societies this function is often served by religious institutions, although preservation and reinforcement also may be in the hands of those who enforce the law (including the judicial system), by those who defend the society from external intrusion (the military), and even by outside influencers (those who monitor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monitor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the media in highly repressive societies). In each of these societal roles we find Generativity Three, the preservation of that which currently exists.</w:t>
      </w:r>
    </w:p>
    <w:p w14:paraId="3A011CD8" w14:textId="77777777" w:rsidR="00DE7112" w:rsidRPr="002C2312" w:rsidRDefault="00DE7112" w:rsidP="00D421C5">
      <w:pPr>
        <w:spacing w:after="120" w:line="240" w:lineRule="auto"/>
        <w:jc w:val="both"/>
        <w:rPr>
          <w:rFonts w:ascii="Baskerville Old Face" w:eastAsia="Book Antiqua" w:hAnsi="Baskerville Old Face" w:cs="Times New Roman"/>
          <w:sz w:val="24"/>
          <w:szCs w:val="24"/>
        </w:rPr>
      </w:pPr>
      <w:r w:rsidRPr="002C2312">
        <w:rPr>
          <w:rFonts w:ascii="Baskerville Old Face" w:eastAsia="Book Antiqua" w:hAnsi="Baskerville Old Face" w:cs="Times New Roman"/>
          <w:b/>
          <w:sz w:val="24"/>
          <w:szCs w:val="24"/>
        </w:rPr>
        <w:t>The Tangible Culture</w:t>
      </w:r>
    </w:p>
    <w:p w14:paraId="26D70098" w14:textId="77777777" w:rsidR="00E8017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Over forty-five years, both of us have been involved as leaders, consultants, and coaches to various for-profit, not-for-profit, and government organizations. In each we have discovered various subculture that often operate in opposition to one another (Bergquist, references). In many instances, an old subculture has re-arisen or been resurrected in response to the emergence of a powerful new subculture. The past twenty years have repeatedly demonstrated the introduction of subcultures associated with new digital communication devices, the globalization of the world's economy, and the many ways in which ancient religious and political ideologies have been challenged. </w:t>
      </w:r>
    </w:p>
    <w:p w14:paraId="57BC4FED" w14:textId="470BB2CB"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These new subcultures threaten existing norms, values and ways of operating in contemporary societies. And, they have led to the emergence </w:t>
      </w:r>
      <w:r w:rsidRPr="002D4D07">
        <w:rPr>
          <w:rFonts w:ascii="Baskerville Old Face" w:eastAsia="Book Antiqua" w:hAnsi="Baskerville Old Face" w:cs="Times New Roman"/>
        </w:rPr>
        <w:lastRenderedPageBreak/>
        <w:t>of powerful counter</w:t>
      </w:r>
      <w:r w:rsidR="003522B5"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cultures that often emphasize not just traditions but also tangibility. Just as the digital era has inaugurated a virtual subculture that has made the world flat, so a powerful reaction against this virtual subculture has led to the emergence of a tangible subculture that emphasizes place, history, tradition, and fundamental values.</w:t>
      </w:r>
    </w:p>
    <w:p w14:paraId="6E531F8C" w14:textId="434C4E8C"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noted sociologist and social theorist, Talcott Parsons</w:t>
      </w:r>
      <w:r w:rsidR="00C27EC5">
        <w:rPr>
          <w:rFonts w:ascii="Baskerville Old Face" w:eastAsia="Book Antiqua" w:hAnsi="Baskerville Old Face" w:cs="Times New Roman"/>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Parsons</w:instrText>
      </w:r>
      <w:r w:rsidR="00C27EC5">
        <w:instrText xml:space="preserve">" </w:instrText>
      </w:r>
      <w:r w:rsidR="00C27EC5">
        <w:rPr>
          <w:rFonts w:ascii="Baskerville Old Face" w:eastAsia="Book Antiqua" w:hAnsi="Baskerville Old Face" w:cs="Times New Roman"/>
        </w:rPr>
        <w:fldChar w:fldCharType="end"/>
      </w:r>
      <w:r w:rsidR="00AC1B44" w:rsidRPr="002D4D07">
        <w:rPr>
          <w:rFonts w:ascii="Baskerville Old Face" w:eastAsia="Book Antiqua" w:hAnsi="Baskerville Old Face" w:cs="Times New Roman"/>
        </w:rPr>
        <w:t xml:space="preserve"> (1970)</w:t>
      </w:r>
      <w:r w:rsidRPr="002D4D07">
        <w:rPr>
          <w:rFonts w:ascii="Baskerville Old Face" w:eastAsia="Book Antiqua" w:hAnsi="Baskerville Old Face" w:cs="Times New Roman"/>
        </w:rPr>
        <w:t xml:space="preserve">, emphasized the importance of this subculture many years ago when he used a complex term, </w:t>
      </w:r>
      <w:r w:rsidRPr="002D4D07">
        <w:rPr>
          <w:rFonts w:ascii="Baskerville Old Face" w:eastAsia="Book Antiqua" w:hAnsi="Baskerville Old Face" w:cs="Times New Roman"/>
          <w:i/>
        </w:rPr>
        <w:t>latent pattern maintenance</w:t>
      </w:r>
      <w:r w:rsidRPr="002D4D07">
        <w:rPr>
          <w:rFonts w:ascii="Baskerville Old Face" w:eastAsia="Book Antiqua" w:hAnsi="Baskerville Old Face" w:cs="Times New Roman"/>
        </w:rPr>
        <w:t>, to describe the critical task to be performed in any viable social system that maintains often unacknowledged but highly influential patterns. These latent patterns are maintained through ceremony, preservation, honoring, and other Generativity Three acts that we describe later in this chapter.</w:t>
      </w:r>
    </w:p>
    <w:p w14:paraId="05EE1FA5" w14:textId="7E51CFDC"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conclude that this critical societal function serves as a strong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for many Generativity Three actors. Much as the patterns that Generativity Three is seeking to maintain, the motivations behind these acts are often unknown to the generative actor and to the people with whom this actor engages. Somehow it just seems to be the "right thing to do" and is rarely guided by a reading of Parson's dense and highly theoretical description of latent pattern maintenance. As the songwriter Irving Berlin would say, "It just comes naturally." </w:t>
      </w:r>
    </w:p>
    <w:p w14:paraId="1B40B211" w14:textId="77777777" w:rsidR="00DE7112" w:rsidRPr="002C2312" w:rsidRDefault="00DE7112" w:rsidP="00D421C5">
      <w:pPr>
        <w:spacing w:after="120" w:line="240" w:lineRule="auto"/>
        <w:jc w:val="both"/>
        <w:rPr>
          <w:rFonts w:ascii="Baskerville Old Face" w:eastAsia="Book Antiqua" w:hAnsi="Baskerville Old Face" w:cs="Times New Roman"/>
          <w:b/>
          <w:sz w:val="24"/>
          <w:szCs w:val="24"/>
        </w:rPr>
      </w:pPr>
      <w:r w:rsidRPr="002C2312">
        <w:rPr>
          <w:rFonts w:ascii="Baskerville Old Face" w:eastAsia="Book Antiqua" w:hAnsi="Baskerville Old Face" w:cs="Times New Roman"/>
          <w:b/>
          <w:sz w:val="24"/>
          <w:szCs w:val="24"/>
        </w:rPr>
        <w:t>Safeguarding a Tradition</w:t>
      </w:r>
    </w:p>
    <w:p w14:paraId="1BFC07B3" w14:textId="644190C5"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Safeguarding a tradition seems to be at the heart of what George Vaillant</w:t>
      </w:r>
      <w:r w:rsidR="00781242">
        <w:rPr>
          <w:rFonts w:ascii="Baskerville Old Face" w:eastAsia="Book Antiqua"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means when writing about "guardianship," although we suspect that he did not intend to limit himself to this often</w:t>
      </w:r>
      <w:r w:rsidR="003522B5" w:rsidRPr="002D4D07">
        <w:rPr>
          <w:rFonts w:ascii="Baskerville Old Face" w:eastAsia="Book Antiqua" w:hAnsi="Baskerville Old Face" w:cs="Times New Roman"/>
        </w:rPr>
        <w:t>-</w:t>
      </w:r>
      <w:r w:rsidRPr="002D4D07">
        <w:rPr>
          <w:rFonts w:ascii="Baskerville Old Face" w:eastAsia="Book Antiqua" w:hAnsi="Baskerville Old Face" w:cs="Times New Roman"/>
        </w:rPr>
        <w:t>reactionary motivation. While the safeguarding function can be nothing more than hesitancy to accept change and a reaction against anything new, it also can be founded in a strong commitment to keeping what is good in a society. This motive is prevalent in one of eight forms of contemporary Generativity Three (preservation of values) that we will describe later in this chapter.</w:t>
      </w:r>
    </w:p>
    <w:p w14:paraId="2EC0297B" w14:textId="025E05C6"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essence, a tradition is safeguarded in one of five ways. First, it can be preserved by ensuring that nothing changes in the system; we set up a fortress, buttress it, and make certain nothing will "pollute" or "water-down" the tradition; we see this form of safeguarding in the policies of many countries that place severe restrictions on immigration. We also find in the constant monitoring of theological and ideological conformity by some religious sects and political groups. Strict enforcement often leads to the splintering of these groups over minor differences of opinion. </w:t>
      </w:r>
      <w:r w:rsidRPr="002D4D07">
        <w:rPr>
          <w:rFonts w:ascii="Baskerville Old Face" w:eastAsia="Book Antiqua" w:hAnsi="Baskerville Old Face" w:cs="Times New Roman"/>
        </w:rPr>
        <w:lastRenderedPageBreak/>
        <w:t>Unfortunately, this form of preservation often results in not just splintering, but ultimately the death of the system itself. Theorists tell us that systems which are closed and have very heavy boundaries cannot survive; there must be openness and permeable boundaries if a system is to remain viable. Diverse input (ideas, products, sources of energy</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sources of energy</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must be available to the system, especially if it is to re</w:t>
      </w:r>
      <w:r w:rsidR="006B2A56" w:rsidRPr="002D4D07">
        <w:rPr>
          <w:rFonts w:ascii="Baskerville Old Face" w:eastAsia="Book Antiqua" w:hAnsi="Baskerville Old Face" w:cs="Times New Roman"/>
        </w:rPr>
        <w:t>main creatively adaptive (</w:t>
      </w:r>
      <w:r w:rsidRPr="002D4D07">
        <w:rPr>
          <w:rFonts w:ascii="Baskerville Old Face" w:eastAsia="Book Antiqua" w:hAnsi="Baskerville Old Face" w:cs="Times New Roman"/>
        </w:rPr>
        <w:t>Stacey</w:t>
      </w:r>
      <w:r w:rsidR="00C27EC5">
        <w:rPr>
          <w:rFonts w:ascii="Baskerville Old Face" w:eastAsia="Book Antiqua" w:hAnsi="Baskerville Old Face" w:cs="Times New Roman"/>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Stacey</w:instrText>
      </w:r>
      <w:r w:rsidR="00C27EC5">
        <w:instrText xml:space="preserve">" </w:instrText>
      </w:r>
      <w:r w:rsidR="00C27EC5">
        <w:rPr>
          <w:rFonts w:ascii="Baskerville Old Face" w:eastAsia="Book Antiqua" w:hAnsi="Baskerville Old Face" w:cs="Times New Roman"/>
        </w:rPr>
        <w:fldChar w:fldCharType="end"/>
      </w:r>
      <w:r w:rsidR="006B2A56" w:rsidRPr="002D4D07">
        <w:rPr>
          <w:rFonts w:ascii="Baskerville Old Face" w:eastAsia="Book Antiqua" w:hAnsi="Baskerville Old Face" w:cs="Times New Roman"/>
        </w:rPr>
        <w:t xml:space="preserve">, 1996; </w:t>
      </w:r>
      <w:r w:rsidRPr="002D4D07">
        <w:rPr>
          <w:rFonts w:ascii="Baskerville Old Face" w:eastAsia="Book Antiqua" w:hAnsi="Baskerville Old Face" w:cs="Times New Roman"/>
        </w:rPr>
        <w:t>Page,</w:t>
      </w:r>
      <w:r w:rsidR="006B2A56" w:rsidRPr="002D4D07">
        <w:rPr>
          <w:rFonts w:ascii="Baskerville Old Face" w:eastAsia="Book Antiqua" w:hAnsi="Baskerville Old Face" w:cs="Times New Roman"/>
        </w:rPr>
        <w:t xml:space="preserve"> 2011</w:t>
      </w:r>
      <w:r w:rsidRPr="002D4D07">
        <w:rPr>
          <w:rFonts w:ascii="Baskerville Old Face" w:eastAsia="Book Antiqua" w:hAnsi="Baskerville Old Face" w:cs="Times New Roman"/>
        </w:rPr>
        <w:t>)</w:t>
      </w:r>
    </w:p>
    <w:p w14:paraId="7AD24CD3" w14:textId="62E97E82" w:rsidR="00E8017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 second strategy for safeguarding a tradition is found in the process of </w:t>
      </w:r>
      <w:r w:rsidRPr="002D4D07">
        <w:rPr>
          <w:rFonts w:ascii="Baskerville Old Face" w:eastAsia="Book Antiqua" w:hAnsi="Baskerville Old Face" w:cs="Times New Roman"/>
          <w:i/>
        </w:rPr>
        <w:t>discernment</w:t>
      </w:r>
      <w:r w:rsidRPr="002D4D07">
        <w:rPr>
          <w:rFonts w:ascii="Baskerville Old Face" w:eastAsia="Book Antiqua" w:hAnsi="Baskerville Old Face" w:cs="Times New Roman"/>
        </w:rPr>
        <w:t>: which elements of the tradition should be preserved</w:t>
      </w:r>
      <w:r w:rsidR="003522B5" w:rsidRPr="002D4D07">
        <w:rPr>
          <w:rFonts w:ascii="Baskerville Old Face" w:eastAsia="Book Antiqua" w:hAnsi="Baskerville Old Face" w:cs="Times New Roman"/>
        </w:rPr>
        <w:t>? W</w:t>
      </w:r>
      <w:r w:rsidRPr="002D4D07">
        <w:rPr>
          <w:rFonts w:ascii="Baskerville Old Face" w:eastAsia="Book Antiqua" w:hAnsi="Baskerville Old Face" w:cs="Times New Roman"/>
        </w:rPr>
        <w:t>hich should be discarded? This process is quite challenging. As behavioral economists (Kahneman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Book Antiqua" w:hAnsi="Baskerville Old Face" w:cs="Times New Roman"/>
          <w:sz w:val="20"/>
          <w:szCs w:val="20"/>
        </w:rPr>
        <w:instrText>Kahneman</w:instrText>
      </w:r>
      <w:r w:rsidR="001F788D">
        <w:instrText xml:space="preserve">" </w:instrText>
      </w:r>
      <w:r w:rsidR="001F788D">
        <w:rPr>
          <w:rFonts w:ascii="Baskerville Old Face" w:eastAsia="Book Antiqua" w:hAnsi="Baskerville Old Face" w:cs="Times New Roman"/>
        </w:rPr>
        <w:fldChar w:fldCharType="end"/>
      </w:r>
      <w:r w:rsidR="006B2A56" w:rsidRPr="002D4D07">
        <w:rPr>
          <w:rFonts w:ascii="Baskerville Old Face" w:eastAsia="Book Antiqua" w:hAnsi="Baskerville Old Face" w:cs="Times New Roman"/>
        </w:rPr>
        <w:t>, 2011</w:t>
      </w:r>
      <w:r w:rsidRPr="002D4D07">
        <w:rPr>
          <w:rFonts w:ascii="Baskerville Old Face" w:eastAsia="Book Antiqua" w:hAnsi="Baskerville Old Face" w:cs="Times New Roman"/>
        </w:rPr>
        <w:t>; Ariely</w:t>
      </w:r>
      <w:r w:rsidR="006B2A56" w:rsidRPr="002D4D07">
        <w:rPr>
          <w:rFonts w:ascii="Baskerville Old Face" w:eastAsia="Book Antiqua" w:hAnsi="Baskerville Old Face" w:cs="Times New Roman"/>
        </w:rPr>
        <w:t>,</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Ariely</w:instrText>
      </w:r>
      <w:r w:rsidR="001F788D">
        <w:instrText xml:space="preserve">" </w:instrText>
      </w:r>
      <w:r w:rsidR="001F788D">
        <w:rPr>
          <w:rFonts w:ascii="Baskerville Old Face" w:eastAsia="Book Antiqua" w:hAnsi="Baskerville Old Face" w:cs="Times New Roman"/>
        </w:rPr>
        <w:fldChar w:fldCharType="end"/>
      </w:r>
      <w:r w:rsidR="006B2A56" w:rsidRPr="002D4D07">
        <w:rPr>
          <w:rFonts w:ascii="Baskerville Old Face" w:eastAsia="Book Antiqua" w:hAnsi="Baskerville Old Face" w:cs="Times New Roman"/>
        </w:rPr>
        <w:t xml:space="preserve"> 2008</w:t>
      </w:r>
      <w:r w:rsidRPr="002D4D07">
        <w:rPr>
          <w:rFonts w:ascii="Baskerville Old Face" w:eastAsia="Book Antiqua" w:hAnsi="Baskerville Old Face" w:cs="Times New Roman"/>
        </w:rPr>
        <w:t xml:space="preserve">) have repeated shown, we tend to hold on to what we already have. The joy we anticipate from successfully doing something new is much less motivating than the sorrow we anticipate from losing something we already possess. Even more painful is the regret we anticipate after having given away or lost something that once was of great value to us. </w:t>
      </w:r>
    </w:p>
    <w:p w14:paraId="1D042A27" w14:textId="6A284D7F"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When describing the processes involved in personal life</w:t>
      </w:r>
      <w:r w:rsidR="006B2A56" w:rsidRPr="002D4D07">
        <w:rPr>
          <w:rFonts w:ascii="Baskerville Old Face" w:eastAsia="Book Antiqua" w:hAnsi="Baskerville Old Face" w:cs="Times New Roman"/>
        </w:rPr>
        <w:t xml:space="preserve"> transitions, Bill Bridges</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Bridges</w:instrText>
      </w:r>
      <w:r w:rsidR="001F788D">
        <w:instrText xml:space="preserve">" </w:instrText>
      </w:r>
      <w:r w:rsidR="001F788D">
        <w:rPr>
          <w:rFonts w:ascii="Baskerville Old Face" w:eastAsia="Book Antiqua" w:hAnsi="Baskerville Old Face" w:cs="Times New Roman"/>
        </w:rPr>
        <w:fldChar w:fldCharType="end"/>
      </w:r>
      <w:r w:rsidR="006B2A56" w:rsidRPr="002D4D07">
        <w:rPr>
          <w:rFonts w:ascii="Baskerville Old Face" w:eastAsia="Book Antiqua" w:hAnsi="Baskerville Old Face" w:cs="Times New Roman"/>
        </w:rPr>
        <w:t xml:space="preserve"> (1980,2001</w:t>
      </w:r>
      <w:r w:rsidRPr="002D4D07">
        <w:rPr>
          <w:rFonts w:ascii="Baskerville Old Face" w:eastAsia="Book Antiqua" w:hAnsi="Baskerville Old Face" w:cs="Times New Roman"/>
        </w:rPr>
        <w:t xml:space="preserve">) suggests that we move through a deep, troubling "neutral zone." He describes a state of being that closely resembles being in </w:t>
      </w:r>
      <w:r w:rsidRPr="002D4D07">
        <w:rPr>
          <w:rFonts w:ascii="Baskerville Old Face" w:eastAsia="Book Antiqua" w:hAnsi="Baskerville Old Face" w:cs="Times New Roman"/>
          <w:i/>
        </w:rPr>
        <w:t xml:space="preserve">limbo, </w:t>
      </w:r>
      <w:r w:rsidRPr="002D4D07">
        <w:rPr>
          <w:rFonts w:ascii="Baskerville Old Face" w:eastAsia="Book Antiqua" w:hAnsi="Baskerville Old Face" w:cs="Times New Roman"/>
        </w:rPr>
        <w:t>an intermediate zone between life and death. This is the zone of judgement and spiritual challenge that can be found in many religions. We often need abundant support and some Generativity Two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motivating to engage in sorting-out that which is to be saved and that which is to be discarded.</w:t>
      </w:r>
    </w:p>
    <w:p w14:paraId="43D1E52C" w14:textId="05012F19"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There is a third strategy, one that enables us to have our cake, and eat it too, with regard to Generative Safeguarding. We can celebrate a tradition, but not embrace it too tightly. The </w:t>
      </w:r>
      <w:r w:rsidRPr="002D4D07">
        <w:rPr>
          <w:rFonts w:ascii="Baskerville Old Face" w:eastAsia="Book Antiqua" w:hAnsi="Baskerville Old Face" w:cs="Times New Roman"/>
          <w:i/>
        </w:rPr>
        <w:t xml:space="preserve">Mardi Gras </w:t>
      </w:r>
      <w:r w:rsidRPr="002D4D07">
        <w:rPr>
          <w:rFonts w:ascii="Baskerville Old Face" w:eastAsia="Book Antiqua" w:hAnsi="Baskerville Old Face" w:cs="Times New Roman"/>
        </w:rPr>
        <w:t>festivals that are held throughout the world represent old and revered traditions that are not engaged during most of the year</w:t>
      </w:r>
      <w:r w:rsidR="003522B5" w:rsidRPr="002D4D07">
        <w:rPr>
          <w:rFonts w:ascii="Baskerville Old Face" w:eastAsia="Book Antiqua" w:hAnsi="Baskerville Old Face" w:cs="Times New Roman"/>
        </w:rPr>
        <w:t xml:space="preserve">—and </w:t>
      </w:r>
      <w:r w:rsidRPr="002D4D07">
        <w:rPr>
          <w:rFonts w:ascii="Baskerville Old Face" w:eastAsia="Book Antiqua" w:hAnsi="Baskerville Old Face" w:cs="Times New Roman"/>
        </w:rPr>
        <w:t>are often not taken too seriously even when enacted. There are many such festivals, fairs and carnivals that come to town once a year.  Matthew Miles (</w:t>
      </w:r>
      <w:r w:rsidR="00C62E17" w:rsidRPr="002D4D07">
        <w:rPr>
          <w:rFonts w:ascii="Baskerville Old Face" w:eastAsia="Book Antiqua" w:hAnsi="Baskerville Old Face" w:cs="Times New Roman"/>
        </w:rPr>
        <w:t>1964</w:t>
      </w:r>
      <w:r w:rsidRPr="002D4D07">
        <w:rPr>
          <w:rFonts w:ascii="Baskerville Old Face" w:eastAsia="Book Antiqua" w:hAnsi="Baskerville Old Face" w:cs="Times New Roman"/>
        </w:rPr>
        <w:t>) has written about temporary systems that allow us to engage elements of ourselves that are not usually part of our daily routine and persona. We honor the tradition without getting too "uptight" in terms of engaging it every day of our life.</w:t>
      </w:r>
    </w:p>
    <w:p w14:paraId="66519C01" w14:textId="77777777"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 fourth strategy stands in stark contrast to the third. We take some traditions quite seriously and wrap them around our daily living, even though we live in a modern and nontraditional society. Observant Orthodox </w:t>
      </w:r>
      <w:r w:rsidRPr="002D4D07">
        <w:rPr>
          <w:rFonts w:ascii="Baskerville Old Face" w:eastAsia="Book Antiqua" w:hAnsi="Baskerville Old Face" w:cs="Times New Roman"/>
        </w:rPr>
        <w:lastRenderedPageBreak/>
        <w:t>Jewish and Muslim colleagues find ways to engage their elaborate traditions while also living and working in a contemporary, secular society. The challenge for these remarkable men and women is great, especially in a world that is becoming increasingly suspicious of those who dress differently, practice restricted diets, and choose to allocate time each day to religious devotions.</w:t>
      </w:r>
    </w:p>
    <w:p w14:paraId="63DAB617" w14:textId="42A7E137"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fifth and probably most impactful strategy for many people is to set aside space where the tradition can be fully honored. For example, certain islands in Hawaii are reserved for safeguarding traditional Hawaiian culture. National parks, land trusts and game preserves have boundaries and are protected. Also, theme parks are established to emulate and look after old traditions. All these safeguards can be identified by a single word, which is itself wrapped in tradition: </w:t>
      </w:r>
      <w:r w:rsidRPr="002D4D07">
        <w:rPr>
          <w:rFonts w:ascii="Baskerville Old Face" w:eastAsia="Book Antiqua" w:hAnsi="Baskerville Old Face" w:cs="Times New Roman"/>
          <w:i/>
        </w:rPr>
        <w:t>sanctuary</w:t>
      </w:r>
      <w:r w:rsidRPr="002D4D07">
        <w:rPr>
          <w:rFonts w:ascii="Baskerville Old Face" w:eastAsia="Book Antiqua" w:hAnsi="Baskerville Old Face" w:cs="Times New Roman"/>
        </w:rPr>
        <w:t xml:space="preserve">. We need sanctuaries in our lives, both because they can be re-creating and because they are often sources of new learning or the remembrance and enforcement of old learning that has been forgotten or ignored. We see the role of sanctuary being played out in many of the Generativity Three acts that we will identify in this chapter. Sanctuaries are temporary systems. They are about the sacred and about that which we wish most to safeguard. Sanctuary is a place of deep caring. </w:t>
      </w:r>
    </w:p>
    <w:p w14:paraId="5888877E" w14:textId="77777777" w:rsidR="00DE7112" w:rsidRPr="002C2312" w:rsidRDefault="00DE7112" w:rsidP="00D421C5">
      <w:pPr>
        <w:spacing w:after="120" w:line="240" w:lineRule="auto"/>
        <w:jc w:val="both"/>
        <w:rPr>
          <w:rFonts w:ascii="Baskerville Old Face" w:eastAsia="Book Antiqua" w:hAnsi="Baskerville Old Face" w:cs="Times New Roman"/>
          <w:sz w:val="24"/>
          <w:szCs w:val="24"/>
        </w:rPr>
      </w:pPr>
      <w:r w:rsidRPr="002C2312">
        <w:rPr>
          <w:rFonts w:ascii="Baskerville Old Face" w:eastAsia="Book Antiqua" w:hAnsi="Baskerville Old Face" w:cs="Times New Roman"/>
          <w:b/>
          <w:sz w:val="24"/>
          <w:szCs w:val="24"/>
        </w:rPr>
        <w:t>Paying It Forward</w:t>
      </w:r>
    </w:p>
    <w:p w14:paraId="7E923AFE" w14:textId="77777777" w:rsidR="00E8017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fourth motive is one that will be emphasized throughout this chapter. It is a motive that bridges the past and future. We preserve in order to pass forward a heritage, a story or a plot of land. The phrase "paying it forward" is now in vogue, in part because of the movie with the same title. It is a phrase that is directly aligned with this motive. For many years (since 1964), one of the best</w:t>
      </w:r>
      <w:r w:rsidR="00C62E17"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known examples of paying it forward is SCORE, the service organization that provides free mentorship, consultation, workshops, and publications to small business entrepreneurs. </w:t>
      </w:r>
    </w:p>
    <w:p w14:paraId="08C2BF46" w14:textId="70DA378E"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a resource partner with the United States Small Business Administration, SCORE tends to attract volunteers with extensive experience in running or consulting with businesses. Retired SCORE mentors have served more than 8.5 million clients. What has motivated more than 11,000 volunteers to assist SCORE clients? There is considerable evidence from SCORE volunteers that paying forward can play a central role as a principal motivation. SCORE volunteers have often been successful in their own career and have frequently been guided, inspired, and assisted by other people along the way; they now want to show their gratitude in a tangible </w:t>
      </w:r>
      <w:r w:rsidRPr="002D4D07">
        <w:rPr>
          <w:rFonts w:ascii="Baskerville Old Face" w:eastAsia="Book Antiqua" w:hAnsi="Baskerville Old Face" w:cs="Times New Roman"/>
        </w:rPr>
        <w:lastRenderedPageBreak/>
        <w:t xml:space="preserve">manner by providing the same kind of support to others who are just starting their own career or business.   </w:t>
      </w:r>
    </w:p>
    <w:p w14:paraId="0C92DDDD" w14:textId="5AE5337C"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find a similar incentive operating among people we interviewed for the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Sages often note that they are serving others and wish to preserve their heritage, community</w:t>
      </w:r>
      <w:r w:rsidR="00E7629D">
        <w:rPr>
          <w:rFonts w:ascii="Baskerville Old Face" w:eastAsia="Book Antiqua" w:hAnsi="Baskerville Old Face" w:cs="Times New Roman"/>
        </w:rPr>
        <w:t>,</w:t>
      </w:r>
      <w:r w:rsidRPr="002D4D07">
        <w:rPr>
          <w:rFonts w:ascii="Baskerville Old Face" w:eastAsia="Book Antiqua" w:hAnsi="Baskerville Old Face" w:cs="Times New Roman"/>
        </w:rPr>
        <w:t xml:space="preserve"> or environment—in large part because of the generative work done by those who came before them and "paved the way" (via Generativity Two), or by simply demonstrating what it means to be a guardian of heritage, community, or environment. Gratitude, in other words, is expressed by many of our Sage leaders not with a "thank you letter" but with action that exemplifies and builds on work done earlier. We not only want to "outlive ourselves" through Generativity Three; we also wish to help a previous generation outlive themselves by sustaining their actions, outcomes, and legacy.</w:t>
      </w:r>
    </w:p>
    <w:p w14:paraId="2C17FACB" w14:textId="77777777" w:rsidR="00E8017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There is a second way in which we pay it forward, through a "regression" in the nature of work we do. Many of our Sage leaders have been in executive positions in corporations or government agencies. They are grateful for the status, influence and economic security afforded by their former position. In gratitude, they now wish to do so</w:t>
      </w:r>
      <w:r w:rsidR="001264D7" w:rsidRPr="002D4D07">
        <w:rPr>
          <w:rFonts w:ascii="Baskerville Old Face" w:eastAsia="Book Antiqua" w:hAnsi="Baskerville Old Face" w:cs="Times New Roman"/>
        </w:rPr>
        <w:t xml:space="preserve">mething of a </w:t>
      </w:r>
      <w:r w:rsidRPr="002D4D07">
        <w:rPr>
          <w:rFonts w:ascii="Baskerville Old Face" w:eastAsia="Book Antiqua" w:hAnsi="Baskerville Old Face" w:cs="Times New Roman"/>
        </w:rPr>
        <w:t>humble</w:t>
      </w:r>
      <w:r w:rsidR="001264D7" w:rsidRPr="002D4D07">
        <w:rPr>
          <w:rFonts w:ascii="Baskerville Old Face" w:eastAsia="Book Antiqua" w:hAnsi="Baskerville Old Face" w:cs="Times New Roman"/>
        </w:rPr>
        <w:t>r</w:t>
      </w:r>
      <w:r w:rsidR="00A13AAD" w:rsidRPr="002D4D07">
        <w:rPr>
          <w:rFonts w:ascii="Baskerville Old Face" w:eastAsia="Book Antiqua" w:hAnsi="Baskerville Old Face" w:cs="Times New Roman"/>
        </w:rPr>
        <w:t xml:space="preserve"> nature. Emulating Greenleaf</w:t>
      </w:r>
      <w:r w:rsidR="00C62E17" w:rsidRPr="002D4D07">
        <w:rPr>
          <w:rFonts w:ascii="Baskerville Old Face" w:eastAsia="Book Antiqua" w:hAnsi="Baskerville Old Face" w:cs="Times New Roman"/>
        </w:rPr>
        <w:t>’</w:t>
      </w:r>
      <w:r w:rsidRPr="002D4D07">
        <w:rPr>
          <w:rFonts w:ascii="Baskerville Old Face" w:eastAsia="Book Antiqua" w:hAnsi="Baskerville Old Face" w:cs="Times New Roman"/>
        </w:rPr>
        <w:t>s notion of "servant leader," (</w:t>
      </w:r>
      <w:r w:rsidR="00A13AAD" w:rsidRPr="002D4D07">
        <w:rPr>
          <w:rFonts w:ascii="Baskerville Old Face" w:eastAsia="Book Antiqua" w:hAnsi="Baskerville Old Face" w:cs="Times New Roman"/>
        </w:rPr>
        <w:t>Greenleaf</w:t>
      </w:r>
      <w:r w:rsidR="001264D7" w:rsidRPr="002D4D07">
        <w:rPr>
          <w:rFonts w:ascii="Baskerville Old Face" w:eastAsia="Book Antiqua" w:hAnsi="Baskerville Old Face" w:cs="Times New Roman"/>
        </w:rPr>
        <w:t>,</w:t>
      </w:r>
      <w:r w:rsidR="00A13AAD" w:rsidRPr="002D4D07">
        <w:rPr>
          <w:rFonts w:ascii="Baskerville Old Face" w:eastAsia="Book Antiqua" w:hAnsi="Baskerville Old Face" w:cs="Times New Roman"/>
        </w:rPr>
        <w:t xml:space="preserve"> 1970) </w:t>
      </w:r>
      <w:r w:rsidRPr="002D4D07">
        <w:rPr>
          <w:rFonts w:ascii="Baskerville Old Face" w:eastAsia="Book Antiqua" w:hAnsi="Baskerville Old Face" w:cs="Times New Roman"/>
        </w:rPr>
        <w:t xml:space="preserve">they want to adopt rescue dogs rather than rescue a failing division of their corporation. </w:t>
      </w:r>
    </w:p>
    <w:p w14:paraId="795610CB" w14:textId="4AEE1E94"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They would rather clean-up the banks of a river than try to pass legislation that prevents the building of a dam on the river. They want to act in a small but tangible manner, accessing one of the other motives we have identified. As Pete Seeger noted in his work in preserving the Hudson River, it is often smart to "think globally, but act locally." We pay back by paying forward in an immediate and specific manner. We care deeply by caring intensively and in a sustained manner for something that stands next to us. To borrow from a phrase used by ego psychologists, we "regress in the service of a specific cause." </w:t>
      </w:r>
    </w:p>
    <w:p w14:paraId="75CF2DB6" w14:textId="77777777" w:rsidR="00DE7112" w:rsidRPr="002C2312" w:rsidRDefault="00DE7112" w:rsidP="00D421C5">
      <w:pPr>
        <w:spacing w:after="120" w:line="240" w:lineRule="auto"/>
        <w:jc w:val="both"/>
        <w:rPr>
          <w:rFonts w:ascii="Baskerville Old Face" w:eastAsia="Book Antiqua" w:hAnsi="Baskerville Old Face" w:cs="Times New Roman"/>
          <w:sz w:val="24"/>
          <w:szCs w:val="24"/>
        </w:rPr>
      </w:pPr>
      <w:r w:rsidRPr="002C2312">
        <w:rPr>
          <w:rFonts w:ascii="Baskerville Old Face" w:eastAsia="Book Antiqua" w:hAnsi="Baskerville Old Face" w:cs="Times New Roman"/>
          <w:b/>
          <w:sz w:val="24"/>
          <w:szCs w:val="24"/>
        </w:rPr>
        <w:t>Outliving Ourselves</w:t>
      </w:r>
    </w:p>
    <w:p w14:paraId="28198399" w14:textId="648DEF6A"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Obviously, the primarily way many of us "outlive" ourselves is by having children; they carry our genes and hopefully our values and aspirations. At the heart of Generativity One is a belief that our children (or projects) will outlive us and will enable us to envision a world that endures after our own death or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from a project. One of the reasons the death of a child is so profound is that it shatters our belief that our self </w:t>
      </w:r>
      <w:r w:rsidRPr="002D4D07">
        <w:rPr>
          <w:rFonts w:ascii="Baskerville Old Face" w:eastAsia="Book Antiqua" w:hAnsi="Baskerville Old Face" w:cs="Times New Roman"/>
        </w:rPr>
        <w:lastRenderedPageBreak/>
        <w:t>will be sustained though our children. "We bury our spouses in the ground, but bury our children in our heart," noted a Korean parent who had lost his child and was interviewed by one of our doctoral students many years ago. It is in our heart that the belief in some form of immortality, or life of self beyond death, resides.</w:t>
      </w:r>
    </w:p>
    <w:p w14:paraId="75DA4E62" w14:textId="77777777"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There are other ways we can outlive ourselves. We leave a legacy through the work we have done in an organization or in our community; these are examples of Generativity Two and Four. We can also outlive ourselves by having a building named after us or doing such important work in our community that a plaque is erected in our honor. Most of us have neither the money to donate a building nor sufficient visibility to earn a plaque in the park. But we do have the capacity to work toward the preservation of a tradition or event of which we have been a part. We may be a veteran of the Korean War and participate in each year’s Memorial Day parade, wearing a cap that brightly displays the insignia of our unit. We may attend our college alumni reunion and find it is a wonderful place to celebrate our accomplishments as young men and women. We honor ourselves as participants in these generative events.</w:t>
      </w:r>
    </w:p>
    <w:p w14:paraId="52FE0295" w14:textId="77777777" w:rsidR="00DE7112" w:rsidRPr="008D39EF" w:rsidRDefault="00DE7112" w:rsidP="008D39EF">
      <w:pPr>
        <w:spacing w:after="120" w:line="240" w:lineRule="auto"/>
        <w:jc w:val="center"/>
        <w:rPr>
          <w:rFonts w:ascii="Baskerville Old Face" w:eastAsia="Book Antiqua" w:hAnsi="Baskerville Old Face" w:cs="Times New Roman"/>
          <w:b/>
          <w:sz w:val="28"/>
          <w:szCs w:val="28"/>
        </w:rPr>
      </w:pPr>
      <w:r w:rsidRPr="008D39EF">
        <w:rPr>
          <w:rFonts w:ascii="Baskerville Old Face" w:eastAsia="Book Antiqua" w:hAnsi="Baskerville Old Face" w:cs="Times New Roman"/>
          <w:b/>
          <w:sz w:val="28"/>
          <w:szCs w:val="28"/>
        </w:rPr>
        <w:t>Conclusions</w:t>
      </w:r>
    </w:p>
    <w:p w14:paraId="26CEB67C" w14:textId="77777777" w:rsidR="008D39EF"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What if none of these five motivators is present in our life? We propose that guardianship without generativity will often lead to obstruction and even to violence. It certainly will lead to a stifling stagnation. We are either stuck in the past or have dismissed the past altogether. When we are stuck in the past, anything or anyone who is new seems to be threatening. </w:t>
      </w:r>
    </w:p>
    <w:p w14:paraId="75B5E711" w14:textId="433D6EC1" w:rsidR="00DE7112" w:rsidRPr="002D4D07" w:rsidRDefault="00DE7112"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new must be discarded, discredited</w:t>
      </w:r>
      <w:r w:rsidR="00E7629D">
        <w:rPr>
          <w:rFonts w:ascii="Baskerville Old Face" w:eastAsia="Book Antiqua" w:hAnsi="Baskerville Old Face" w:cs="Times New Roman"/>
        </w:rPr>
        <w:t>,</w:t>
      </w:r>
      <w:r w:rsidRPr="002D4D07">
        <w:rPr>
          <w:rFonts w:ascii="Baskerville Old Face" w:eastAsia="Book Antiqua" w:hAnsi="Baskerville Old Face" w:cs="Times New Roman"/>
        </w:rPr>
        <w:t xml:space="preserve"> or destroyed. If we dismiss the past, then we are no longer caring for that which came before us. The past is of no value. It is “irrelevant” – that which “time has passed by.” This includes our personal history, our past contributions, our legacy. We may instead be nostalgic about our past life</w:t>
      </w:r>
      <w:r w:rsidR="00C62E17" w:rsidRPr="002D4D07">
        <w:rPr>
          <w:rFonts w:ascii="Baskerville Old Face" w:eastAsia="Book Antiqua" w:hAnsi="Baskerville Old Face" w:cs="Times New Roman"/>
        </w:rPr>
        <w:t>—</w:t>
      </w:r>
      <w:r w:rsidRPr="002D4D07">
        <w:rPr>
          <w:rFonts w:ascii="Baskerville Old Face" w:eastAsia="Book Antiqua" w:hAnsi="Baskerville Old Face" w:cs="Times New Roman"/>
        </w:rPr>
        <w:t>but do nothing beyond it. We don’t honor our own heritage. We don’t honor the contributions of people who have impacted our lives. We move forward without bringing the past with us.</w:t>
      </w:r>
    </w:p>
    <w:p w14:paraId="5E6E6851" w14:textId="77777777" w:rsidR="00C902A0" w:rsidRPr="002D4D07" w:rsidRDefault="00C902A0" w:rsidP="00D421C5">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b/>
        </w:rPr>
        <w:br w:type="page"/>
      </w:r>
    </w:p>
    <w:p w14:paraId="4CA4D00E" w14:textId="77777777" w:rsidR="00C902A0" w:rsidRPr="00D41754" w:rsidRDefault="00C902A0" w:rsidP="00D41754">
      <w:pPr>
        <w:spacing w:after="120" w:line="240" w:lineRule="auto"/>
        <w:rPr>
          <w:rFonts w:ascii="Baskerville Old Face" w:eastAsia="Book Antiqua" w:hAnsi="Baskerville Old Face" w:cs="Book Antiqua"/>
          <w:b/>
          <w:sz w:val="32"/>
          <w:szCs w:val="32"/>
        </w:rPr>
      </w:pPr>
      <w:r w:rsidRPr="00D41754">
        <w:rPr>
          <w:rFonts w:ascii="Baskerville Old Face" w:eastAsia="Book Antiqua" w:hAnsi="Baskerville Old Face" w:cs="Book Antiqua"/>
          <w:b/>
          <w:sz w:val="32"/>
          <w:szCs w:val="32"/>
        </w:rPr>
        <w:lastRenderedPageBreak/>
        <w:t>Chapter Ten</w:t>
      </w:r>
    </w:p>
    <w:p w14:paraId="69CE80C0" w14:textId="77777777" w:rsidR="00C902A0" w:rsidRPr="00D41754" w:rsidRDefault="00C902A0" w:rsidP="00D41754">
      <w:pPr>
        <w:spacing w:after="120" w:line="240" w:lineRule="auto"/>
        <w:rPr>
          <w:rFonts w:ascii="Baskerville Old Face" w:eastAsia="Book Antiqua" w:hAnsi="Baskerville Old Face" w:cs="Times New Roman"/>
          <w:sz w:val="32"/>
          <w:szCs w:val="32"/>
        </w:rPr>
      </w:pPr>
      <w:r w:rsidRPr="00D41754">
        <w:rPr>
          <w:rFonts w:ascii="Baskerville Old Face" w:eastAsia="Book Antiqua" w:hAnsi="Baskerville Old Face" w:cs="Book Antiqua"/>
          <w:b/>
          <w:sz w:val="32"/>
          <w:szCs w:val="32"/>
        </w:rPr>
        <w:t>Generativity Three: Diversity and Guardianship</w:t>
      </w:r>
    </w:p>
    <w:p w14:paraId="31244308" w14:textId="77777777" w:rsidR="00D41754" w:rsidRDefault="00D41754" w:rsidP="00D421C5">
      <w:pPr>
        <w:spacing w:after="120" w:line="240" w:lineRule="auto"/>
        <w:jc w:val="both"/>
        <w:rPr>
          <w:rFonts w:ascii="Baskerville Old Face" w:eastAsia="Book Antiqua" w:hAnsi="Baskerville Old Face" w:cs="Times New Roman"/>
        </w:rPr>
      </w:pPr>
    </w:p>
    <w:p w14:paraId="322E3385" w14:textId="19168F22"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chapter is filled to the brim with diverse acts of generativity and is a bit longer than the other chapters because we think the acts of Generativity Three are least likely to be identified, classified</w:t>
      </w:r>
      <w:r w:rsidR="00D41754">
        <w:rPr>
          <w:rFonts w:ascii="Baskerville Old Face" w:eastAsia="Book Antiqua" w:hAnsi="Baskerville Old Face" w:cs="Times New Roman"/>
        </w:rPr>
        <w:t>,</w:t>
      </w:r>
      <w:r w:rsidRPr="002D4D07">
        <w:rPr>
          <w:rFonts w:ascii="Baskerville Old Face" w:eastAsia="Book Antiqua" w:hAnsi="Baskerville Old Face" w:cs="Times New Roman"/>
        </w:rPr>
        <w:t xml:space="preserve"> or fully appreciated. We identify eight modes of Generativity Three, but expect there are many more: </w:t>
      </w:r>
    </w:p>
    <w:p w14:paraId="317B5321" w14:textId="77777777"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(1) </w:t>
      </w:r>
      <w:r w:rsidRPr="002D4D07">
        <w:rPr>
          <w:rFonts w:ascii="Baskerville Old Face" w:eastAsia="Book Antiqua" w:hAnsi="Baskerville Old Face" w:cs="Times New Roman"/>
          <w:i/>
        </w:rPr>
        <w:t xml:space="preserve">Offering ceremony </w:t>
      </w:r>
      <w:r w:rsidRPr="002D4D07">
        <w:rPr>
          <w:rFonts w:ascii="Baskerville Old Face" w:eastAsia="Book Antiqua" w:hAnsi="Baskerville Old Face" w:cs="Times New Roman"/>
        </w:rPr>
        <w:t xml:space="preserve">(celebrations, parades and other ritual enactments). </w:t>
      </w:r>
    </w:p>
    <w:p w14:paraId="6330DC59" w14:textId="77777777"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(2) </w:t>
      </w:r>
      <w:r w:rsidRPr="002D4D07">
        <w:rPr>
          <w:rFonts w:ascii="Baskerville Old Face" w:eastAsia="Book Antiqua" w:hAnsi="Baskerville Old Face" w:cs="Times New Roman"/>
          <w:i/>
        </w:rPr>
        <w:t xml:space="preserve">Preserving </w:t>
      </w:r>
      <w:r w:rsidRPr="002D4D07">
        <w:rPr>
          <w:rFonts w:ascii="Baskerville Old Face" w:eastAsia="Book Antiqua" w:hAnsi="Baskerville Old Face" w:cs="Times New Roman"/>
        </w:rPr>
        <w:t>(keeping something in its original state).</w:t>
      </w:r>
    </w:p>
    <w:p w14:paraId="6482277C" w14:textId="77777777"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(3</w:t>
      </w:r>
      <w:r w:rsidRPr="002D4D07">
        <w:rPr>
          <w:rFonts w:ascii="Baskerville Old Face" w:eastAsia="Book Antiqua" w:hAnsi="Baskerville Old Face" w:cs="Times New Roman"/>
          <w:i/>
        </w:rPr>
        <w:t xml:space="preserve">) Displaying </w:t>
      </w:r>
      <w:r w:rsidRPr="002D4D07">
        <w:rPr>
          <w:rFonts w:ascii="Baskerville Old Face" w:eastAsia="Book Antiqua" w:hAnsi="Baskerville Old Face" w:cs="Times New Roman"/>
        </w:rPr>
        <w:t xml:space="preserve">(allowing people to observe the preserved object). </w:t>
      </w:r>
    </w:p>
    <w:p w14:paraId="7031A220" w14:textId="77777777"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(4) </w:t>
      </w:r>
      <w:r w:rsidRPr="002D4D07">
        <w:rPr>
          <w:rFonts w:ascii="Baskerville Old Face" w:eastAsia="Book Antiqua" w:hAnsi="Baskerville Old Face" w:cs="Times New Roman"/>
          <w:i/>
        </w:rPr>
        <w:t>Honoring</w:t>
      </w:r>
      <w:r w:rsidRPr="002D4D07">
        <w:rPr>
          <w:rFonts w:ascii="Baskerville Old Face" w:eastAsia="Book Antiqua" w:hAnsi="Baskerville Old Face" w:cs="Times New Roman"/>
        </w:rPr>
        <w:t xml:space="preserve"> (setting aside a specific day or product in recognition of the contribution made by a specific person, group or event). </w:t>
      </w:r>
    </w:p>
    <w:p w14:paraId="3B259CE9" w14:textId="77777777"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(5) </w:t>
      </w:r>
      <w:r w:rsidRPr="002D4D07">
        <w:rPr>
          <w:rFonts w:ascii="Baskerville Old Face" w:eastAsia="Book Antiqua" w:hAnsi="Baskerville Old Face" w:cs="Times New Roman"/>
          <w:i/>
        </w:rPr>
        <w:t>Consecrating</w:t>
      </w:r>
      <w:r w:rsidRPr="002D4D07">
        <w:rPr>
          <w:rFonts w:ascii="Baskerville Old Face" w:eastAsia="Book Antiqua" w:hAnsi="Baskerville Old Face" w:cs="Times New Roman"/>
        </w:rPr>
        <w:t xml:space="preserve"> (setting aside a specific place where an important event occurred or setting aside a specific place that is related tangibly to a specific person or group).  </w:t>
      </w:r>
    </w:p>
    <w:p w14:paraId="2D017714" w14:textId="77777777"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(6) </w:t>
      </w:r>
      <w:r w:rsidRPr="002D4D07">
        <w:rPr>
          <w:rFonts w:ascii="Baskerville Old Face" w:eastAsia="Book Antiqua" w:hAnsi="Baskerville Old Face" w:cs="Times New Roman"/>
          <w:i/>
        </w:rPr>
        <w:t>Gathering</w:t>
      </w:r>
      <w:r w:rsidRPr="002D4D07">
        <w:rPr>
          <w:rFonts w:ascii="Baskerville Old Face" w:eastAsia="Book Antiqua" w:hAnsi="Baskerville Old Face" w:cs="Times New Roman"/>
        </w:rPr>
        <w:t xml:space="preserve"> (bringing together people on regular basis who have shared a profound experience).</w:t>
      </w:r>
    </w:p>
    <w:p w14:paraId="2C420B57" w14:textId="77777777"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(7) </w:t>
      </w:r>
      <w:r w:rsidRPr="002D4D07">
        <w:rPr>
          <w:rFonts w:ascii="Baskerville Old Face" w:eastAsia="Book Antiqua" w:hAnsi="Baskerville Old Face" w:cs="Times New Roman"/>
          <w:i/>
        </w:rPr>
        <w:t xml:space="preserve">Preserving values </w:t>
      </w:r>
      <w:r w:rsidRPr="002D4D07">
        <w:rPr>
          <w:rFonts w:ascii="Baskerville Old Face" w:eastAsia="Book Antiqua" w:hAnsi="Baskerville Old Face" w:cs="Times New Roman"/>
        </w:rPr>
        <w:t>(providing clarity, representation, demonstration, monitoring or reinforcement of specific, cherished values).</w:t>
      </w:r>
    </w:p>
    <w:p w14:paraId="7CB9D09C" w14:textId="49D872B6"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(8) S</w:t>
      </w:r>
      <w:r w:rsidRPr="002D4D07">
        <w:rPr>
          <w:rFonts w:ascii="Baskerville Old Face" w:eastAsia="Book Antiqua" w:hAnsi="Baskerville Old Face" w:cs="Times New Roman"/>
          <w:i/>
        </w:rPr>
        <w:t xml:space="preserve">torytelling </w:t>
      </w:r>
      <w:r w:rsidRPr="002D4D07">
        <w:rPr>
          <w:rFonts w:ascii="Baskerville Old Face" w:eastAsia="Book Antiqua" w:hAnsi="Baskerville Old Face" w:cs="Times New Roman"/>
        </w:rPr>
        <w:t>(sharing the history of specific people, events, traditions).</w:t>
      </w:r>
    </w:p>
    <w:p w14:paraId="69BB27A4" w14:textId="117DC187" w:rsidR="00C902A0" w:rsidRPr="00D41754"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what follows we explore each of these acts of Generativity Three, deploying our Four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xml:space="preserve"> and the interviews we conducted with our Sage leaders. We also look at other examples of the eight forms of guardianship we have witnessed in our own lives, among our friends, and in various written accounts. We begin with ceremony as a Generativity Three act. </w:t>
      </w:r>
    </w:p>
    <w:p w14:paraId="4BECB1D1" w14:textId="1B42C0B5" w:rsidR="00C902A0" w:rsidRPr="007859D8" w:rsidRDefault="00C902A0" w:rsidP="007859D8">
      <w:pPr>
        <w:spacing w:after="120" w:line="240" w:lineRule="auto"/>
        <w:jc w:val="center"/>
        <w:rPr>
          <w:rFonts w:ascii="Baskerville Old Face" w:eastAsia="Book Antiqua" w:hAnsi="Baskerville Old Face" w:cs="Times New Roman"/>
          <w:sz w:val="28"/>
          <w:szCs w:val="28"/>
        </w:rPr>
      </w:pPr>
      <w:r w:rsidRPr="007859D8">
        <w:rPr>
          <w:rFonts w:ascii="Baskerville Old Face" w:eastAsia="Book Antiqua" w:hAnsi="Baskerville Old Face" w:cs="Times New Roman"/>
          <w:b/>
          <w:sz w:val="28"/>
          <w:szCs w:val="28"/>
        </w:rPr>
        <w:t>Ceremony</w:t>
      </w:r>
    </w:p>
    <w:p w14:paraId="526E86B3" w14:textId="0FB57E32"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Many years ago</w:t>
      </w:r>
      <w:r w:rsidR="00C62E17"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 social analyst, Johan Huizinga</w:t>
      </w:r>
      <w:r w:rsidR="00DD177E" w:rsidRPr="002D4D07">
        <w:rPr>
          <w:rFonts w:ascii="Baskerville Old Face" w:eastAsia="Book Antiqua" w:hAnsi="Baskerville Old Face" w:cs="Times New Roman"/>
        </w:rPr>
        <w:t xml:space="preserve"> (1968)</w:t>
      </w:r>
      <w:r w:rsidRPr="002D4D07">
        <w:rPr>
          <w:rFonts w:ascii="Baskerville Old Face" w:eastAsia="Book Antiqua" w:hAnsi="Baskerville Old Face" w:cs="Times New Roman"/>
        </w:rPr>
        <w:t xml:space="preserve">, propose that a unique feature of human beings is their ability to play and make believe. He </w:t>
      </w:r>
      <w:r w:rsidRPr="002D4D07">
        <w:rPr>
          <w:rFonts w:ascii="Baskerville Old Face" w:eastAsia="Book Antiqua" w:hAnsi="Baskerville Old Face" w:cs="Times New Roman"/>
        </w:rPr>
        <w:lastRenderedPageBreak/>
        <w:t xml:space="preserve">used the term, </w:t>
      </w:r>
      <w:r w:rsidRPr="002D4D07">
        <w:rPr>
          <w:rFonts w:ascii="Baskerville Old Face" w:eastAsia="Book Antiqua" w:hAnsi="Baskerville Old Face" w:cs="Times New Roman"/>
          <w:i/>
        </w:rPr>
        <w:t>homo ludens</w:t>
      </w:r>
      <w:r w:rsidR="00DD177E"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to identify this special capacity. While many other animals spend considerable time in playful activities, human beings play in a particularly "big way" through the invention of elaborate ceremonies, parades, and other rituals. We know how to put on a good show and have invented many devices (e.g., movies, television, sporting events) to make them even bigger and more accessible to an expanding public. </w:t>
      </w:r>
    </w:p>
    <w:p w14:paraId="753270D1" w14:textId="034BAA61"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Obviously, many of the big shows are intended for nothing more than entertainment. However, at other times these shows are meant to honor a person, event, community, or entire nation. We pass on a tradition through use of ritual. We initiate a young person through a rite of passage and ceremony. In many instances, initiation processes are coupled with Generativity Two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But there is something more than just mentoring that is involved in these initiation processes; the ceremonies are tangible manifestations of the tradition into which the young person is being initiated. </w:t>
      </w:r>
    </w:p>
    <w:p w14:paraId="2B1F026E"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Boy Scouts and Girl Scouts have abundant ceremony, honoring the young person's achievement of specific competencies (merit badges and ranks). A variant on the scouting initiation process is also found in the YMCA and YWCA. These organizations honor young men and women at the start of their journey. Called the "Ragger" ceremony, the young man or woman receives a "rag" (kerchief) that is bestowed as a challenge for the initiate to meet an ambitious goal they have set for themselves. The kerchief is only a "rag" until the goal has been achieved. The young person then sets another goal and receives a different color kerchief that represents an even more ambitious personal aim. The Ragger ceremony, like the scouting ceremonies, uses the traditions and value system of YMCA/YWCA to encourage further development of the young person with the assistance of a Generativity Two mentor.</w:t>
      </w:r>
    </w:p>
    <w:p w14:paraId="5FACFD37"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At a personal level both of us participated in scouting. One of us also was initiated as a young man into the </w:t>
      </w:r>
      <w:r w:rsidRPr="002D4D07">
        <w:rPr>
          <w:rFonts w:ascii="Baskerville Old Face" w:eastAsia="Book Antiqua" w:hAnsi="Baskerville Old Face" w:cs="Times New Roman"/>
          <w:i/>
        </w:rPr>
        <w:t xml:space="preserve">Order of the Arrow </w:t>
      </w:r>
      <w:r w:rsidRPr="002D4D07">
        <w:rPr>
          <w:rFonts w:ascii="Baskerville Old Face" w:eastAsia="Book Antiqua" w:hAnsi="Baskerville Old Face" w:cs="Times New Roman"/>
        </w:rPr>
        <w:t xml:space="preserve">(an initiation process engaged by the Boy Scouts now known as Arrow of Light), and one of us was raised by a father who proudly noted that he was "the first Eagle Scout in North Dakota" (a picture of grandpa in his 1920 scouting outfit is treasured). We were both initiated into fraternal organizations while college students. As we reflect on our personal experiences, there is clear evidence that each of us absorbed the values and priorities of these organization. We still remember the pledges, chats, and songs from these earlier life </w:t>
      </w:r>
      <w:r w:rsidRPr="002D4D07">
        <w:rPr>
          <w:rFonts w:ascii="Baskerville Old Face" w:eastAsia="Book Antiqua" w:hAnsi="Baskerville Old Face" w:cs="Times New Roman"/>
        </w:rPr>
        <w:lastRenderedPageBreak/>
        <w:t>experiences. While some of these values and priorities are no longer aligned with our mature values and priorities, they do provide a foundation for our personal sense of history and continuity. These experiences motivate both of us to "pay it forward" in our Generativity Three activities.</w:t>
      </w:r>
    </w:p>
    <w:p w14:paraId="0A7B1D39" w14:textId="29675A98"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Obviously</w:t>
      </w:r>
      <w:r w:rsidR="005A700D"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i/>
        </w:rPr>
        <w:t xml:space="preserve">Homo ludens </w:t>
      </w:r>
      <w:r w:rsidRPr="002D4D07">
        <w:rPr>
          <w:rFonts w:ascii="Baskerville Old Face" w:eastAsia="Book Antiqua" w:hAnsi="Baskerville Old Face" w:cs="Times New Roman"/>
        </w:rPr>
        <w:t xml:space="preserve">is not exclusively a phenomenon of youth initiation, nor is it exclusively an American experience. We find similar ceremonial processes in various fraternal organizations that exist outside the collegiate setting. Two of the most notable are the Masonic Order and the Knights of Columbus. Deeply emotional and richly historical ceremonies reside at the heart of these fraternal orders, with secrecy further enhancing their appeal (and perceived threat).  Even more commonly, we see </w:t>
      </w:r>
      <w:r w:rsidRPr="002D4D07">
        <w:rPr>
          <w:rFonts w:ascii="Baskerville Old Face" w:eastAsia="Book Antiqua" w:hAnsi="Baskerville Old Face" w:cs="Times New Roman"/>
          <w:i/>
        </w:rPr>
        <w:t>homo ludens</w:t>
      </w:r>
      <w:r w:rsidRPr="002D4D07">
        <w:rPr>
          <w:rFonts w:ascii="Baskerville Old Face" w:eastAsia="Book Antiqua" w:hAnsi="Baskerville Old Face" w:cs="Times New Roman"/>
        </w:rPr>
        <w:t xml:space="preserve"> displayed in the many parades that are staged throughout the world in any given year. In the United States we can watch or participate in the Rose Parade that is held and broadcast on New Year’s Day</w:t>
      </w:r>
      <w:r w:rsidR="005A700D" w:rsidRPr="002D4D07">
        <w:rPr>
          <w:rFonts w:ascii="Baskerville Old Face" w:eastAsia="Book Antiqua" w:hAnsi="Baskerville Old Face" w:cs="Times New Roman"/>
        </w:rPr>
        <w:t>. F</w:t>
      </w:r>
      <w:r w:rsidRPr="002D4D07">
        <w:rPr>
          <w:rFonts w:ascii="Baskerville Old Face" w:eastAsia="Book Antiqua" w:hAnsi="Baskerville Old Face" w:cs="Times New Roman"/>
        </w:rPr>
        <w:t xml:space="preserve">or many years, families of the founders of Los Angeles rode horses in the parade with great equestrian splendor. At another time of year, Americans honor those who have defended our country with Veterans’ Day parades; flags are in abundance, as are marching bands, corps of Veteran associations, and specific veterans being honored (often as "marshals" of the parade). </w:t>
      </w:r>
    </w:p>
    <w:p w14:paraId="301CB8F3" w14:textId="244C88AD"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Americans, we are sometimes envious of rich </w:t>
      </w:r>
      <w:r w:rsidRPr="002D4D07">
        <w:rPr>
          <w:rFonts w:ascii="Baskerville Old Face" w:eastAsia="Book Antiqua" w:hAnsi="Baskerville Old Face" w:cs="Times New Roman"/>
          <w:i/>
        </w:rPr>
        <w:t xml:space="preserve">homo ludian </w:t>
      </w:r>
      <w:r w:rsidRPr="002D4D07">
        <w:rPr>
          <w:rFonts w:ascii="Baskerville Old Face" w:eastAsia="Book Antiqua" w:hAnsi="Baskerville Old Face" w:cs="Times New Roman"/>
        </w:rPr>
        <w:t>societies and try to emulate their traditions. In many instances, this attempt to resurrect and re-enact lost traditions is done on behalf of those who come from the culture that once offered this ceremony. One of us, for instance, recently chaired a dissertation committee with a doctoral student who focused on the ceremony-based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of young African</w:t>
      </w:r>
      <w:r w:rsidR="005A700D"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American women in their own African tradition. A similar program has been established throughout the United States for African</w:t>
      </w:r>
      <w:r w:rsidR="005A700D"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American males, who often don’t have a strong male parenting figure in their life.  One of our Sage leaders describes his work with the local Maidu tribe in California. He assists them with their “calling back the salmon” ceremony. Sadly, it is often someone from outside a "dying" culture (an anthropologist or folklorist) who is teaching the lost ceremony to the indigenous people—the i</w:t>
      </w:r>
      <w:r w:rsidR="00C14AAB" w:rsidRPr="002D4D07">
        <w:rPr>
          <w:rFonts w:ascii="Baskerville Old Face" w:eastAsia="Book Antiqua" w:hAnsi="Baskerville Old Face" w:cs="Times New Roman"/>
        </w:rPr>
        <w:t>rony of "postmodern life" (Anderson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Anderson</w:instrText>
      </w:r>
      <w:r w:rsidR="001F788D">
        <w:instrText xml:space="preserve">" </w:instrText>
      </w:r>
      <w:r w:rsidR="001F788D">
        <w:rPr>
          <w:rFonts w:ascii="Baskerville Old Face" w:eastAsia="Book Antiqua" w:hAnsi="Baskerville Old Face" w:cs="Times New Roman"/>
        </w:rPr>
        <w:fldChar w:fldCharType="end"/>
      </w:r>
      <w:r w:rsidR="00C14AAB" w:rsidRPr="002D4D07">
        <w:rPr>
          <w:rFonts w:ascii="Baskerville Old Face" w:eastAsia="Book Antiqua" w:hAnsi="Baskerville Old Face" w:cs="Times New Roman"/>
        </w:rPr>
        <w:t>, 1995</w:t>
      </w:r>
      <w:r w:rsidRPr="002D4D07">
        <w:rPr>
          <w:rFonts w:ascii="Baskerville Old Face" w:eastAsia="Book Antiqua" w:hAnsi="Baskerville Old Face" w:cs="Times New Roman"/>
        </w:rPr>
        <w:t xml:space="preserve">) </w:t>
      </w:r>
    </w:p>
    <w:p w14:paraId="58F00051"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these examples of mature fraternal life and the abundance of ritual and ceremony in societies throughout the world, we find that Generativity Three thrives and is often coupled with one or more of the other generativity roles.</w:t>
      </w:r>
    </w:p>
    <w:p w14:paraId="6D84C963" w14:textId="77777777" w:rsidR="00D41754" w:rsidRDefault="00D41754" w:rsidP="00D421C5">
      <w:pPr>
        <w:spacing w:after="120" w:line="240" w:lineRule="auto"/>
        <w:jc w:val="both"/>
        <w:rPr>
          <w:rFonts w:ascii="Baskerville Old Face" w:eastAsia="Book Antiqua" w:hAnsi="Baskerville Old Face" w:cs="Times New Roman"/>
          <w:b/>
        </w:rPr>
      </w:pPr>
    </w:p>
    <w:p w14:paraId="0A490C8E" w14:textId="20761809" w:rsidR="00C902A0" w:rsidRPr="007859D8" w:rsidRDefault="00C902A0" w:rsidP="007859D8">
      <w:pPr>
        <w:spacing w:after="120" w:line="240" w:lineRule="auto"/>
        <w:jc w:val="center"/>
        <w:rPr>
          <w:rFonts w:ascii="Baskerville Old Face" w:eastAsia="Book Antiqua" w:hAnsi="Baskerville Old Face" w:cs="Times New Roman"/>
          <w:i/>
          <w:sz w:val="28"/>
          <w:szCs w:val="28"/>
        </w:rPr>
      </w:pPr>
      <w:r w:rsidRPr="007859D8">
        <w:rPr>
          <w:rFonts w:ascii="Baskerville Old Face" w:eastAsia="Book Antiqua" w:hAnsi="Baskerville Old Face" w:cs="Times New Roman"/>
          <w:b/>
          <w:sz w:val="28"/>
          <w:szCs w:val="28"/>
        </w:rPr>
        <w:lastRenderedPageBreak/>
        <w:t>Preserving</w:t>
      </w:r>
    </w:p>
    <w:p w14:paraId="2F7350FE" w14:textId="79198146"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This second kind of Generativity Three enactment is about keeping something in its original state. In many instances, the act is based on a sense of home and the wish to "stay at the same home where I grew up." As one of our Sage leaders noted: "I grew-up here and have roots and family history here. I have a lot of passion about the future of this community." The generative motivation for these preservationist men and women is obvious and understandable. They don't want anything to change. Such a motive certainly </w:t>
      </w:r>
      <w:r w:rsidR="005A700D" w:rsidRPr="002D4D07">
        <w:rPr>
          <w:rFonts w:ascii="Baskerville Old Face" w:eastAsia="Book Antiqua" w:hAnsi="Baskerville Old Face" w:cs="Times New Roman"/>
        </w:rPr>
        <w:t xml:space="preserve">can </w:t>
      </w:r>
      <w:r w:rsidRPr="002D4D07">
        <w:rPr>
          <w:rFonts w:ascii="Baskerville Old Face" w:eastAsia="Book Antiqua" w:hAnsi="Baskerville Old Face" w:cs="Times New Roman"/>
        </w:rPr>
        <w:t>lead</w:t>
      </w:r>
      <w:r w:rsidR="005A700D" w:rsidRPr="002D4D07">
        <w:rPr>
          <w:rFonts w:ascii="Baskerville Old Face" w:eastAsia="Book Antiqua" w:hAnsi="Baskerville Old Face" w:cs="Times New Roman"/>
        </w:rPr>
        <w:t xml:space="preserve"> us</w:t>
      </w:r>
      <w:r w:rsidRPr="002D4D07">
        <w:rPr>
          <w:rFonts w:ascii="Baskerville Old Face" w:eastAsia="Book Antiqua" w:hAnsi="Baskerville Old Face" w:cs="Times New Roman"/>
        </w:rPr>
        <w:t xml:space="preserve"> to generativity. It can also lead to stagnation, with a sense that all change is bad and that one's purpose in life is to resist all attempts to alter what now exists. The challenge for the preservationist with strong roots is to preserve the past while also preparing for the future. The Sage leader we just quoted indicated that he is just as passionate about the future of his community as he is about preserving his roots.</w:t>
      </w:r>
    </w:p>
    <w:p w14:paraId="75F6FCF5"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There are several ways this generative bridging between the past and future can occur. We see it taking place when the Generative members of a community seek first to identify the values and practices of the community that are worth fighting for and preserving, and then replace other values and practices that are outmoded. It is the process of discernment that we identified in Chapter Eight. We needn’t keep something because it has been around for a long time; conversely, we shouldn’t discard something without identifying the alternative to replace it that is better and is fully aligned with the values and practices we want to preserve. </w:t>
      </w:r>
    </w:p>
    <w:p w14:paraId="1F53374C"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recent years, we have found both types of failure in governments throughout the world. Societies hold on to the old simply because "it has always been the way we do things" or is prescribed in sacred texts. Alternatively, societies overthrow a long-standing government without any idea what to replace it with. Fidel Castro candidly noted many years ago, after defeating the Batista government in Cuba and walking into the presidential palace, that he had been concentrating on the defeat of Batista and didn't really have any idea about what should replace that repressive regim</w:t>
      </w:r>
      <w:r w:rsidR="003E6116" w:rsidRPr="002D4D07">
        <w:rPr>
          <w:rFonts w:ascii="Baskerville Old Face" w:eastAsia="Book Antiqua" w:hAnsi="Baskerville Old Face" w:cs="Times New Roman"/>
        </w:rPr>
        <w:t>e (Sarason, 1972</w:t>
      </w:r>
      <w:r w:rsidRPr="002D4D07">
        <w:rPr>
          <w:rFonts w:ascii="Baskerville Old Face" w:eastAsia="Book Antiqua" w:hAnsi="Baskerville Old Face" w:cs="Times New Roman"/>
        </w:rPr>
        <w:t xml:space="preserve">). </w:t>
      </w:r>
    </w:p>
    <w:p w14:paraId="567D0E7D" w14:textId="75DAC6F1"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 second way in which the preservationist bridge can be built between the past and future has to do with what we identified in Chapter Nine as the establishment of sanctuaries—areas with boundaries in which the old is preserved while the new can flourish all around it. We are not referring to the faux-sanctuaries of yesterday-ville in places like Disneyland, </w:t>
      </w:r>
      <w:r w:rsidRPr="002D4D07">
        <w:rPr>
          <w:rFonts w:ascii="Baskerville Old Face" w:eastAsia="Book Antiqua" w:hAnsi="Baskerville Old Face" w:cs="Times New Roman"/>
        </w:rPr>
        <w:lastRenderedPageBreak/>
        <w:t>Disneyworld, and Knotts Berry Farm. Rather, we are pointing to places like the French Quarter in New Orleans or the inner city of Tallinn, Estonia (one of the original Hanseatic League cities in Europe). These are preserved sectors within cities that are otherwise modern. Sustained through the use of strictly enforced building codes and often highly priced real estate within the preserved sectors, these sanctuaries attract tourists and enable fortunate inhabitants to have a life that is embedded in both the old and new—what is now often called a "postmodern"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Book Antiqua" w:hAnsi="Baskerville Old Face" w:cs="Times New Roman"/>
        </w:rPr>
        <w:instrText>postmodern</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way of living.</w:t>
      </w:r>
    </w:p>
    <w:p w14:paraId="16A1ADE0" w14:textId="0A26DAF6"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 third bridge for preservationists is built around one of the other seven enactments of Generativity Three. The preservation of an old tradition can take place through engagement of a regularly</w:t>
      </w:r>
      <w:r w:rsidR="00E87161"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occurring ceremony that preserves long-standing traditions, such as the Friday night Jewish </w:t>
      </w:r>
      <w:r w:rsidRPr="002D4D07">
        <w:rPr>
          <w:rFonts w:ascii="Baskerville Old Face" w:eastAsia="Book Antiqua" w:hAnsi="Baskerville Old Face" w:cs="Times New Roman"/>
          <w:i/>
        </w:rPr>
        <w:t>Shabbat</w:t>
      </w:r>
      <w:r w:rsidRPr="002D4D07">
        <w:rPr>
          <w:rFonts w:ascii="Baskerville Old Face" w:eastAsia="Book Antiqua" w:hAnsi="Baskerville Old Face" w:cs="Times New Roman"/>
        </w:rPr>
        <w:t>. It can also be engaged through the designation of sacred places where specific rituals are preserved and enacted—such as the high mass in Catholic cathedrals. In the Islam religion, a series of daily prayers are enacted</w:t>
      </w:r>
      <w:r w:rsidR="00E87161" w:rsidRPr="002D4D07">
        <w:rPr>
          <w:rFonts w:ascii="Baskerville Old Face" w:eastAsia="Book Antiqua" w:hAnsi="Baskerville Old Face" w:cs="Times New Roman"/>
        </w:rPr>
        <w:t>. T</w:t>
      </w:r>
      <w:r w:rsidRPr="002D4D07">
        <w:rPr>
          <w:rFonts w:ascii="Baskerville Old Face" w:eastAsia="Book Antiqua" w:hAnsi="Baskerville Old Face" w:cs="Times New Roman"/>
        </w:rPr>
        <w:t xml:space="preserve">raditions </w:t>
      </w:r>
      <w:r w:rsidR="00E87161" w:rsidRPr="002D4D07">
        <w:rPr>
          <w:rFonts w:ascii="Baskerville Old Face" w:eastAsia="Book Antiqua" w:hAnsi="Baskerville Old Face" w:cs="Times New Roman"/>
        </w:rPr>
        <w:t xml:space="preserve">are </w:t>
      </w:r>
      <w:r w:rsidRPr="002D4D07">
        <w:rPr>
          <w:rFonts w:ascii="Baskerville Old Face" w:eastAsia="Book Antiqua" w:hAnsi="Baskerville Old Face" w:cs="Times New Roman"/>
        </w:rPr>
        <w:t xml:space="preserve">preserved either in a majestic Mosque or on a simple prayer rug located in the observant's home or office. Such forms of preservation align directly with the power of the tangible culture motivation that we identified in Chapter Nine. </w:t>
      </w:r>
      <w:r w:rsidR="00843C8F" w:rsidRPr="002D4D07">
        <w:rPr>
          <w:rFonts w:ascii="Baskerville Old Face" w:eastAsia="Book Antiqua" w:hAnsi="Baskerville Old Face" w:cs="Times New Roman"/>
        </w:rPr>
        <w:t>Specific</w:t>
      </w:r>
      <w:r w:rsidRPr="002D4D07">
        <w:rPr>
          <w:rFonts w:ascii="Baskerville Old Face" w:eastAsia="Book Antiqua" w:hAnsi="Baskerville Old Face" w:cs="Times New Roman"/>
        </w:rPr>
        <w:t xml:space="preserve"> physical and verbal actions, often occurring in specified sacred locations, enhance the sense of preservation and do honor to the nature of the traditions that lie behind them.     </w:t>
      </w:r>
    </w:p>
    <w:p w14:paraId="53982365"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have reviewed but a few of the ways in which preservation of the old and revered take place in societies throughout the world. Now we move on to a second kind of preservation: the preservation of land in its natural state. There is an abundance of land preservation initiatives in the United States, beginning with the National Parks. As noted in the informative documentary produced by Ken Burns, the United States was at the forefront in declaring that beautiful, natural settings should be preserved and made available to all citizens (unlike conditions that existed at the time in Europe where places of beauty were often owned by the wealthy aristocracy who blocked all public access). National political leaders like Teddy Roosevelt, advocate naturalists like John Muir, and wealthy business leaders like John D. Rockefeller joined together to provide the generative power and resources needed to enable much of the most beautiful land in the United States to be set aside and preserved as national parks and monuments.   </w:t>
      </w:r>
    </w:p>
    <w:p w14:paraId="0E92BC4D"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Many other areas in the United States have been set aside for natural preservation. One of our favorites is Baxter State Park in Maine. The park was established by 28 donations of land, in trust, from former governor </w:t>
      </w:r>
      <w:r w:rsidRPr="002D4D07">
        <w:rPr>
          <w:rFonts w:ascii="Baskerville Old Face" w:eastAsia="Book Antiqua" w:hAnsi="Baskerville Old Face" w:cs="Times New Roman"/>
        </w:rPr>
        <w:lastRenderedPageBreak/>
        <w:t xml:space="preserve">Percival Baxter between the years of 1931 and 1962 (eventually creating a park of over 200,000 acres). As governor, Baxter unsuccessfully campaigned for the direct purchase of this land by the state government.  After leaving office, he bought the land himself for public use but outside formal government control. As a result, Baxter Park is not part of the Maine State Park system. Rather it is governed by the Baxter State Park Authority, consisting of the Maine Attorney General, the Maine Commissioner of Inland Fisheries and Wildlife, and Director of the Maine Forest Service. </w:t>
      </w:r>
    </w:p>
    <w:p w14:paraId="2E4E8AF3" w14:textId="0FAABC54"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There are now even greater initiatives occurring throughout the world to preserve land. One of the most ambitious and well-documented is the purchase and preservation of substantial land (equal in size to Yellowstone National Park) in a region of the West coast of South America known as Patagonia. A husband-and-wife team (Kristine and Douglas Tompkins), who had been very successful entrepreneurs in the United States, began purchasing this beautiful but vulnerable land before it could be altered with dams, tourism, and urban sprawl. Established as </w:t>
      </w:r>
      <w:r w:rsidRPr="002D4D07">
        <w:rPr>
          <w:rFonts w:ascii="Baskerville Old Face" w:eastAsia="Book Antiqua" w:hAnsi="Baskerville Old Face" w:cs="Times New Roman"/>
          <w:i/>
        </w:rPr>
        <w:t>Conservacion Patagonica</w:t>
      </w:r>
      <w:r w:rsidRPr="002D4D07">
        <w:rPr>
          <w:rFonts w:ascii="Baskerville Old Face" w:eastAsia="Book Antiqua" w:hAnsi="Baskerville Old Face" w:cs="Times New Roman"/>
        </w:rPr>
        <w:t xml:space="preserve">, this largescale preservation initiative has attracted donors and environmental activists from across the world. The sportswear that many of us wear ("Patagonia") was the original funding source for </w:t>
      </w:r>
      <w:r w:rsidRPr="002D4D07">
        <w:rPr>
          <w:rFonts w:ascii="Baskerville Old Face" w:eastAsia="Book Antiqua" w:hAnsi="Baskerville Old Face" w:cs="Times New Roman"/>
          <w:i/>
        </w:rPr>
        <w:t xml:space="preserve">Conservacion Patagonica. </w:t>
      </w:r>
      <w:r w:rsidRPr="002D4D07">
        <w:rPr>
          <w:rFonts w:ascii="Baskerville Old Face" w:eastAsia="Book Antiqua" w:hAnsi="Baskerville Old Face" w:cs="Times New Roman"/>
        </w:rPr>
        <w:t>We find an extraordinarily ambitious realization of the Generativity Three spirit in the work of the Tomkins and their preservation-oriented colleagues.</w:t>
      </w:r>
      <w:r w:rsidRPr="002D4D07">
        <w:rPr>
          <w:rFonts w:ascii="Baskerville Old Face" w:eastAsia="Book Antiqua" w:hAnsi="Baskerville Old Face" w:cs="Times New Roman"/>
          <w:i/>
        </w:rPr>
        <w:t xml:space="preserve"> </w:t>
      </w:r>
    </w:p>
    <w:p w14:paraId="16354FDE"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can also turn to much more focused efforts at preservation of a natural state. Many of the zoos around the world are now in the business of preserving specific species from extinction. The Atlanta Zoo, like many others, goes even further by asking the general public to assist with the preservation. For instance, a visitor to this zoo can insert a credit card in a display adjacent to the gorilla exhibit that transfers money to an organization in Africa that is fighting to preserve the existing wild habitats of the gorilla. At an even more dramatic and potentially human-preservation level is the Svalbard project in Norway, where seeds from throughout the world are being stored and preserved in sub-freezing temperatures to ensure that humankind will always have access to the plants needed for our survival.</w:t>
      </w:r>
    </w:p>
    <w:p w14:paraId="1645A4FC" w14:textId="723EBE1E"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Among our Sage leaders we find several striking examples of dedicated women and men who seek to preserve the natural beauty and heritage of the resplendent environment in which Nevada County California is located (called "the gold country" and situated in the foothills of the Sierra Nevada Mountains). One of our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grew up in Nevada County and returned to it twenty years later to </w:t>
      </w:r>
      <w:r w:rsidRPr="002D4D07">
        <w:rPr>
          <w:rFonts w:ascii="Baskerville Old Face" w:eastAsia="Book Antiqua" w:hAnsi="Baskerville Old Face" w:cs="Times New Roman"/>
        </w:rPr>
        <w:lastRenderedPageBreak/>
        <w:t>become Executive Director of the South Yuba River Citizen's League (SYRCL). He had previously worked for a conservation corps in the San Francisco Bay Area</w:t>
      </w:r>
      <w:r w:rsidR="00843C8F"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but found the prospect of leading a major project back home to be more enticing. In his role as Executive Director, he focused on building a coalition rather than going it alone in preserving the Yuba River region: “[I am particularly proud of] our partnership with the largest aggregate company in the United States, which is located on the river. What’s been so rewarding is the unorthodox partnerships that we have created for the common community good.”</w:t>
      </w:r>
    </w:p>
    <w:p w14:paraId="08D706E8"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Executive Director is pleased with the work his organization has done and acknowledges the successful role played by another organization:</w:t>
      </w:r>
    </w:p>
    <w:p w14:paraId="3C309DF7" w14:textId="77777777"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There are at least three dozen places in the Sierras that will remain as they are today in perpetuity, because either South Yuba River Citizen’s League or the Sierra Fund made this happen. I very much enjoy knowing that my kids are going to be able to go to Purden Crossing, or Spencerville Wildlife Preserve, or Donner Pass, or Bald Mountain, or the Truckee River, or any of these other projects for which I provided leadership. This makes me very happy.</w:t>
      </w:r>
    </w:p>
    <w:p w14:paraId="3028E299" w14:textId="131DB718" w:rsidR="00C902A0" w:rsidRPr="002D4D07" w:rsidRDefault="00C902A0" w:rsidP="00D421C5">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t>While we can marvel at the ambition and sometimes success of the aforementioned preservation projects, we are also able to appreciate the smaller and more immediate acts of preservation. Examples include rescuing abused dogs or "rescuing" old furniture from an antique shop and restoring it to its former beauty. We even find ambitious men and women who rescue and restore homes. While some of these acts of restoration and preservation are motivated primary by potential financial rewards (“flipping homes”), a great deal of pleasure can be derived from taking pride in the restored object. We live on through our preservation. We "preserve" ourselves, while preserving objects.</w:t>
      </w:r>
    </w:p>
    <w:p w14:paraId="2B89E791" w14:textId="5B2AC19B" w:rsidR="00C902A0" w:rsidRPr="007859D8" w:rsidRDefault="00C902A0" w:rsidP="007859D8">
      <w:pPr>
        <w:spacing w:after="120" w:line="240" w:lineRule="auto"/>
        <w:jc w:val="center"/>
        <w:rPr>
          <w:rFonts w:ascii="Baskerville Old Face" w:eastAsia="Book Antiqua" w:hAnsi="Baskerville Old Face" w:cs="Times New Roman"/>
          <w:i/>
          <w:sz w:val="28"/>
          <w:szCs w:val="28"/>
        </w:rPr>
      </w:pPr>
      <w:r w:rsidRPr="007859D8">
        <w:rPr>
          <w:rFonts w:ascii="Baskerville Old Face" w:eastAsia="Book Antiqua" w:hAnsi="Baskerville Old Face" w:cs="Times New Roman"/>
          <w:b/>
          <w:sz w:val="28"/>
          <w:szCs w:val="28"/>
        </w:rPr>
        <w:t>Displaying</w:t>
      </w:r>
    </w:p>
    <w:p w14:paraId="461589B5" w14:textId="77777777" w:rsidR="004B6525"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 third form of Generativity Three involves not just preserving something; it is about also allowing other people to see the preserved object. The observation might be visual in nature, such as appreciating a work of art or beautiful photography. It might also be an aural form of observation. Music is usually about something that has already been created. Generativity Three is particularly in operation when the music being played comes from the distant past. Classical music comes immediately to mind, but we can also turn to popular music of the early and mid-20th Century. </w:t>
      </w:r>
    </w:p>
    <w:p w14:paraId="6485734D" w14:textId="7D266C4C"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One of us lives in the State of Maine, which has the oldest average population in the United States. Many of its residents "remember the good old days" when popular music was steeped in such pre-rock-and-roll genres as swing music, sweet music, and bebop. Broadway musicals were also flourishing during the 1930s, 40s and 50s, producing standards written by Irving Berlin, Cole Porter and music teams like Kern and Hammerstein, Rogers and Hart, Rogers and Hammerstein, and Lerner and Lowe.  </w:t>
      </w:r>
    </w:p>
    <w:p w14:paraId="6EA531B4"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Maine, recordings of this kind of music are begin cared for and displayed (broadcast) by two independent radio stations that offer no commercials. One of these stations is privately owned by Bob Ventner, who plays music of the 1940s through the 1960s. He asks for donations once a year to cover the costs of operating the station but takes no salary himself (exemplifying the enactment of Generativity Three). A second station (WYAR) is a nonprofit that is run by volunteers and plays music from the first half of the Twentieth Century, the 1920’s through the 1950’s. As the announcers indicate: it is the only station to play music by Tex Beneke, Harry Belafonte, Bix Beiderbecke, Helen Morgan, Ethel Waters, and Fanny Brice.   </w:t>
      </w:r>
    </w:p>
    <w:p w14:paraId="5270B356"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Visual displays are particularly important for those of us who appreciate art and historical artifacts. The most obvious examples are the many museums that populate communities throughout the world. One of us recently visited an extraordinary collection of artifacts from the history of slavery in the United States. Located in New Orleans, this museum displays the slave-market manifests and shipping records for the African men, women and children who were dispatched to New Orleans from ports on the Atlantic seaboard. </w:t>
      </w:r>
    </w:p>
    <w:p w14:paraId="489CC847"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generativity of museums comes in two forms. First, there are those men and women who donated their paintings, recordings, and artifacts. While some museums are filled with objects that were confiscated rather than donated (notably the great Hermitage Museum in St. Petersburg), generosity and generativity are abundantly evident in most of these guardian institutions. The Isabel Stuart Gardner Museum in Boston exemplifies this spirit of display. Gardner and her husband spent considerable time in Europe and purchased many works of art. Gardner built a museum to display and preserve this art. She also exhibited a bit of stagnation (or at least stubbornness) to compliment her spirit of display by insisting that there be no changes in the museum and its collection after her death.</w:t>
      </w:r>
    </w:p>
    <w:p w14:paraId="41BC240F" w14:textId="75767E35"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One of us recently visited a museum in Dallas, Texas, that featured Spanish paintings. The donor had visited Spain in conjunction with his own </w:t>
      </w:r>
      <w:r w:rsidRPr="002D4D07">
        <w:rPr>
          <w:rFonts w:ascii="Baskerville Old Face" w:eastAsia="Book Antiqua" w:hAnsi="Baskerville Old Face" w:cs="Times New Roman"/>
        </w:rPr>
        <w:lastRenderedPageBreak/>
        <w:t>prosperous business and fell in love with under-appreciated artwork of Spanish artists. He wanted these paintings to become better known, so he purchased and donated them to the art museum located at Southern Methodist University. What is the nature of his Generativity Three enactments? Like Isabel Gardner, he cared deeply about these works of art and wanted to preserve and display them so others could appreciate the innovative spirit and craftsmanship of these objects. It is when such objects are purchased for public display and preservation that Generativity Three clearly is enacted.</w:t>
      </w:r>
    </w:p>
    <w:p w14:paraId="69C02C3D" w14:textId="7A4321BD"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second form of display-oriented generativity is to be found among those who serve as volunteer docents, museum administrators, and financial sponsors to keep these institutions in business. Some generative volunteers and often low-paid administrators decide to donate their time because they have neither the capital to make a major financial contribution nor the valuable objects to offer the museum. There is also the motivation of social networking found in the desire of generative people to gather together for a reunion or celebration; when working with a museum, they have the opportunity to affiliate with other men and women who have the same interests, passions, and dedications. (Later in this chapter we write about "lifestyle enclaves" </w:t>
      </w:r>
      <w:r w:rsidR="005877E6">
        <w:rPr>
          <w:rFonts w:ascii="Baskerville Old Face" w:eastAsia="Book Antiqua" w:hAnsi="Baskerville Old Face" w:cs="Times New Roman"/>
        </w:rPr>
        <w:t>which</w:t>
      </w:r>
      <w:r w:rsidRPr="002D4D07">
        <w:rPr>
          <w:rFonts w:ascii="Baskerville Old Face" w:eastAsia="Book Antiqua" w:hAnsi="Baskerville Old Face" w:cs="Times New Roman"/>
        </w:rPr>
        <w:t xml:space="preserve"> members of our society create to live in a community that is founded on shared values. For many museum volunteers and administrators, this is their enclave.)</w:t>
      </w:r>
    </w:p>
    <w:p w14:paraId="0C6E035E" w14:textId="54351575"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There is a third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for displaying that we have not previously acknowledged; it is secondary to generativity but might be of great importance in drawing people to both preservation and display. The motive is the sheer joy of being around objects of beauty or historical significance. This might, for example, be a motivator for people who seek to preserve a wilderness area because they can savor time in these majestic settings. We know that the basis for some of the criticism made about those who advocate for natural preservation is that they are primarily interested in setting aside these areas for their own enjoyment; other people don't have the money or time to engage in a trek through the Patagonian paradise or journey into an African jungle to observe guerillas in their natural habitat. While such criticism might be justified, we believe that pure Generativity Three is at play in efforts to preserve and display. </w:t>
      </w:r>
    </w:p>
    <w:p w14:paraId="7383F381" w14:textId="38BCF6E3"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are reminded of an initiative in Denver, Colorado, during the 1980s when museums, the symphony orchestra, and educational institutions focused for an extended period of time on displaying the artwork, </w:t>
      </w:r>
      <w:r w:rsidRPr="002D4D07">
        <w:rPr>
          <w:rFonts w:ascii="Baskerville Old Face" w:eastAsia="Book Antiqua" w:hAnsi="Baskerville Old Face" w:cs="Times New Roman"/>
        </w:rPr>
        <w:lastRenderedPageBreak/>
        <w:t>performing the music, and offering public lectures about the history and cultural context of a single societal moment. This blending of various media is typically initiated when a city or nation is celebrating its centennial or bi-centennial year. These collaborative ventures often involve not only multiple media, but also the interweaving of several different generativity three acts (parades, consecrations, gatherings of people, an abundance of storytelling). At these moments in time, one might even conceive of an entire community being caught up in acts of Generativity Three. This is clearly something more than self-indulgence.</w:t>
      </w:r>
    </w:p>
    <w:p w14:paraId="28218B35"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conclude this section by turning to the smaller, but often just as important, displaying that occurs in our homes. We establish home "alters" where those things we most value are displayed. Many years ago, Ruesch and Keyes (</w:t>
      </w:r>
      <w:r w:rsidR="00C61BCC" w:rsidRPr="002D4D07">
        <w:rPr>
          <w:rFonts w:ascii="Baskerville Old Face" w:eastAsia="Book Antiqua" w:hAnsi="Baskerville Old Face" w:cs="Times New Roman"/>
        </w:rPr>
        <w:t>1969</w:t>
      </w:r>
      <w:r w:rsidRPr="002D4D07">
        <w:rPr>
          <w:rFonts w:ascii="Baskerville Old Face" w:eastAsia="Book Antiqua" w:hAnsi="Baskerville Old Face" w:cs="Times New Roman"/>
        </w:rPr>
        <w:t xml:space="preserve">) wrote about such alters and noted that they are typically vertical in design with multiple shelves and display such things as pictures, favorite books, art objects, and memorability from trips taken many years ago. In this way, we see the clear connection between display-based generativity three and the values-oriented generativity three to which we turn shortly. That about which we care deeply is often that which we want other people to witness and admire. This is a form of generativity that is oriented to openness and sharing. </w:t>
      </w:r>
    </w:p>
    <w:p w14:paraId="29E64719"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By contrast, we see the non-generative actions taken by some wealthy people who purchase a major work of art and the</w:t>
      </w:r>
      <w:r w:rsidR="00272639" w:rsidRPr="002D4D07">
        <w:rPr>
          <w:rFonts w:ascii="Baskerville Old Face" w:eastAsia="Book Antiqua" w:hAnsi="Baskerville Old Face" w:cs="Times New Roman"/>
        </w:rPr>
        <w:t>n refuse to exhibit it in public</w:t>
      </w:r>
      <w:r w:rsidRPr="002D4D07">
        <w:rPr>
          <w:rFonts w:ascii="Baskerville Old Face" w:eastAsia="Book Antiqua" w:hAnsi="Baskerville Old Face" w:cs="Times New Roman"/>
        </w:rPr>
        <w:t>; the painting or sculpture might be preserved, but it remains of "lesser value" because it can never be fully appreciated by the community. Preservation without display is a form of stagnation. We can return to our example of the Gardner Museum in Boston. A famous art theft occurred several decades ago when more than a dozen major works of art were stolen from the museum. None of these art treasurers have ever been recovers. They are probably all now being held and viewed in secret by wealthy, private collectors—exemplifying stagnation as well as criminality.</w:t>
      </w:r>
    </w:p>
    <w:p w14:paraId="02425191" w14:textId="3ACBADBF" w:rsidR="00C902A0" w:rsidRPr="007859D8" w:rsidRDefault="00C902A0" w:rsidP="007859D8">
      <w:pPr>
        <w:spacing w:after="120" w:line="240" w:lineRule="auto"/>
        <w:jc w:val="center"/>
        <w:rPr>
          <w:rFonts w:ascii="Baskerville Old Face" w:eastAsia="Book Antiqua" w:hAnsi="Baskerville Old Face" w:cs="Times New Roman"/>
          <w:sz w:val="28"/>
          <w:szCs w:val="28"/>
        </w:rPr>
      </w:pPr>
      <w:r w:rsidRPr="007859D8">
        <w:rPr>
          <w:rFonts w:ascii="Baskerville Old Face" w:eastAsia="Book Antiqua" w:hAnsi="Baskerville Old Face" w:cs="Times New Roman"/>
          <w:b/>
          <w:sz w:val="28"/>
          <w:szCs w:val="28"/>
        </w:rPr>
        <w:t>Honoring</w:t>
      </w:r>
    </w:p>
    <w:p w14:paraId="453FE617"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are guardians in yet another way. We guard the memory of a specific person, group of people, or event by setting aside a day or product in recognition of the contribution that has been made. We have the Fourth of July, Memorial Day, Thanksgiving, and the birthdays of George Washington and Abraham Lincoln. Other countries similarly honor their fallen warriors or leaders with holidays, often associated with the </w:t>
      </w:r>
      <w:r w:rsidRPr="002D4D07">
        <w:rPr>
          <w:rFonts w:ascii="Baskerville Old Face" w:eastAsia="Book Antiqua" w:hAnsi="Baskerville Old Face" w:cs="Times New Roman"/>
        </w:rPr>
        <w:lastRenderedPageBreak/>
        <w:t xml:space="preserve">engagement of other acts of Generativity Three that we have identified (ceremonies, consecrations, gatherings, and storytelling). Thanks to greeting card companies, we are also frequently in the business of honoring people we love—most notably our mothers and fathers. </w:t>
      </w:r>
    </w:p>
    <w:p w14:paraId="3F6AE5F6" w14:textId="54CE46DE"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At a more personal level, we honor people in our lives when we celebrate their birthday, the day of their naming, their lifetime achievements, or their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One of our four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xml:space="preserve">, Dan, provided an award each year to a professor who had been particularly successful in working with students: “An example of Guardianship was the </w:t>
      </w:r>
      <w:r w:rsidRPr="002D4D07">
        <w:rPr>
          <w:rFonts w:ascii="Baskerville Old Face" w:eastAsia="Book Antiqua" w:hAnsi="Baskerville Old Face" w:cs="Times New Roman"/>
          <w:i/>
        </w:rPr>
        <w:t>Professor of the Year Award</w:t>
      </w:r>
      <w:r w:rsidRPr="002D4D07">
        <w:rPr>
          <w:rFonts w:ascii="Baskerville Old Face" w:eastAsia="Book Antiqua" w:hAnsi="Baskerville Old Face" w:cs="Times New Roman"/>
        </w:rPr>
        <w:t xml:space="preserve"> that I annually presented when I was president of a large university. This annual award was presented to university professor who most exemplified the legacy and values of teaching excellence.”  </w:t>
      </w:r>
    </w:p>
    <w:p w14:paraId="0304E48A"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As Dan notes, this award is intended to honor an individual faculty member and to reinforce a legacy and set of values about teaching excellence. As in the case of all forms of Generativity Three, the ultimate goal is to preserve and guard that about which we truly care.</w:t>
      </w:r>
    </w:p>
    <w:p w14:paraId="6DC03143"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It is not just great teaching that is being honored by generative educational leaders like Dan. Other members of higher educational institutions often honor colleagues by preparing something called a </w:t>
      </w:r>
      <w:r w:rsidRPr="002D4D07">
        <w:rPr>
          <w:rFonts w:ascii="Baskerville Old Face" w:eastAsia="Book Antiqua" w:hAnsi="Baskerville Old Face" w:cs="Times New Roman"/>
          <w:i/>
        </w:rPr>
        <w:t>Festschrift</w:t>
      </w:r>
      <w:r w:rsidRPr="002D4D07">
        <w:rPr>
          <w:rFonts w:ascii="Baskerville Old Face" w:eastAsia="Book Antiqua" w:hAnsi="Baskerville Old Face" w:cs="Times New Roman"/>
        </w:rPr>
        <w:t xml:space="preserve">—a book that gives tribute to a respected person is presented during his or her lifetime. Typically, scholars or researchers who were mentored by the respected colleague collaborate on writing essays that are in some way aligned with the ideas and work of their respected colleague. There is hardly any other honor bestowed on an intellectual leader that is treasured as much as a </w:t>
      </w:r>
      <w:r w:rsidRPr="002D4D07">
        <w:rPr>
          <w:rFonts w:ascii="Baskerville Old Face" w:eastAsia="Book Antiqua" w:hAnsi="Baskerville Old Face" w:cs="Times New Roman"/>
          <w:i/>
        </w:rPr>
        <w:t>festschrift</w:t>
      </w:r>
      <w:r w:rsidRPr="002D4D07">
        <w:rPr>
          <w:rFonts w:ascii="Baskerville Old Face" w:eastAsia="Book Antiqua" w:hAnsi="Baskerville Old Face" w:cs="Times New Roman"/>
        </w:rPr>
        <w:t xml:space="preserve">. </w:t>
      </w:r>
    </w:p>
    <w:p w14:paraId="012EBADA" w14:textId="499DFE7C"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find an even grander honoring ceremony operating in Major League Baseball. One game each year is set aside to honor Jackie Robinson, the first African</w:t>
      </w:r>
      <w:r w:rsidR="007A0DF4"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American to participate in major league baseball and often acknowledged as a brave door-opener for integration in many other sectors of American life. All major baseball players on this day wear Jackie Robinson's number (42). Speeches are often delivered before or during the game, reminding us what Jackie Robinson meant for American society (blending the Generativity Three roles of honoring and storytelling).</w:t>
      </w:r>
    </w:p>
    <w:p w14:paraId="78C2E9C6"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Moments of honoring that are unexpected may have an even greater impact than those anticipated. We are reminded of </w:t>
      </w:r>
      <w:r w:rsidRPr="002D4D07">
        <w:rPr>
          <w:rFonts w:ascii="Baskerville Old Face" w:eastAsia="Book Antiqua" w:hAnsi="Baskerville Old Face" w:cs="Times New Roman"/>
          <w:i/>
        </w:rPr>
        <w:t xml:space="preserve">This is Your Life, </w:t>
      </w:r>
      <w:r w:rsidRPr="002D4D07">
        <w:rPr>
          <w:rFonts w:ascii="Baskerville Old Face" w:eastAsia="Book Antiqua" w:hAnsi="Baskerville Old Face" w:cs="Times New Roman"/>
        </w:rPr>
        <w:t xml:space="preserve">a radio (and later TV) program during which the host (Ralph Edwards) surprised a specific person with an entire program devoted to their life history and </w:t>
      </w:r>
      <w:r w:rsidRPr="002D4D07">
        <w:rPr>
          <w:rFonts w:ascii="Baskerville Old Face" w:eastAsia="Book Antiqua" w:hAnsi="Baskerville Old Face" w:cs="Times New Roman"/>
        </w:rPr>
        <w:lastRenderedPageBreak/>
        <w:t xml:space="preserve">accomplishments; important people in their life came on stage to share stories about the honored person's life. </w:t>
      </w:r>
      <w:r w:rsidRPr="002D4D07">
        <w:rPr>
          <w:rFonts w:ascii="Baskerville Old Face" w:eastAsia="Book Antiqua" w:hAnsi="Baskerville Old Face" w:cs="Times New Roman"/>
          <w:i/>
        </w:rPr>
        <w:t xml:space="preserve">Queen for a Day </w:t>
      </w:r>
      <w:r w:rsidRPr="002D4D07">
        <w:rPr>
          <w:rFonts w:ascii="Baskerville Old Face" w:eastAsia="Book Antiqua" w:hAnsi="Baskerville Old Face" w:cs="Times New Roman"/>
        </w:rPr>
        <w:t>was another surprise honoring program from the earlier days of radio and television. These were often very emotional and inspiring programs. They taught us about not just this individual's life, but also how one might live an honorable and generative life.</w:t>
      </w:r>
    </w:p>
    <w:p w14:paraId="688F540E" w14:textId="77777777" w:rsidR="00E03811"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Through these unanticipated events, we bestow honor upon someone we greatly admire and respect, often expecting nothing in return. A lovely example is to be found in Jerry Herman's hit Broadway play </w:t>
      </w:r>
      <w:r w:rsidRPr="002D4D07">
        <w:rPr>
          <w:rFonts w:ascii="Baskerville Old Face" w:eastAsia="Book Antiqua" w:hAnsi="Baskerville Old Face" w:cs="Times New Roman"/>
          <w:i/>
        </w:rPr>
        <w:t>Hello Dolly (</w:t>
      </w:r>
      <w:r w:rsidRPr="002D4D07">
        <w:rPr>
          <w:rFonts w:ascii="Baskerville Old Face" w:eastAsia="Book Antiqua" w:hAnsi="Baskerville Old Face" w:cs="Times New Roman"/>
        </w:rPr>
        <w:t xml:space="preserve">an adaptation of Thornton Wilder's </w:t>
      </w:r>
      <w:r w:rsidRPr="002D4D07">
        <w:rPr>
          <w:rFonts w:ascii="Baskerville Old Face" w:eastAsia="Book Antiqua" w:hAnsi="Baskerville Old Face" w:cs="Times New Roman"/>
          <w:i/>
        </w:rPr>
        <w:t>Matchmaker</w:t>
      </w:r>
      <w:r w:rsidRPr="002D4D07">
        <w:rPr>
          <w:rFonts w:ascii="Baskerville Old Face" w:eastAsia="Book Antiqua" w:hAnsi="Baskerville Old Face" w:cs="Times New Roman"/>
        </w:rPr>
        <w:t>)</w:t>
      </w:r>
      <w:r w:rsidRPr="002D4D07">
        <w:rPr>
          <w:rFonts w:ascii="Baskerville Old Face" w:eastAsia="Book Antiqua" w:hAnsi="Baskerville Old Face" w:cs="Times New Roman"/>
          <w:i/>
        </w:rPr>
        <w:t xml:space="preserve">. </w:t>
      </w:r>
      <w:r w:rsidRPr="002D4D07">
        <w:rPr>
          <w:rFonts w:ascii="Baskerville Old Face" w:eastAsia="Book Antiqua" w:hAnsi="Baskerville Old Face" w:cs="Times New Roman"/>
        </w:rPr>
        <w:t xml:space="preserve">The often-conniving heroine, Dolly Levy, is treated to a grand honor celebration when appearing at a restaurant where she had formerly been a frequent patron with her now dead husband. It is understandable why Herman and Wilder have been honored for their contributions to Broadway, since both successfully produced wonderful plays and musicals that poignantly illuminate the American character. But why the exuberant honoring of Dolly Levi? Was she a really big tipper or did she flirt with all of the waiters? Was this just a publicity stunt to draw other people to the restaurant ("my goodness, if Dolly Levi gets all of this attention, then maybe I should come here more often. She is certainly getting great service with singing and dancing added at no cost!!!"). </w:t>
      </w:r>
    </w:p>
    <w:p w14:paraId="5D987D84"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key to honoring Dolly Levi, and the key to most honoring and perhaps most Generativity Three acts, is the great joy that comes from doing the honoring. It is not just Dolly Levi who benefits from the generative actions. When we honor other people, we are also at least indirectly honoring ourselves. We are showing the honored person and often many other people that we are deeply caring people. We have baked a birthday cake that is greeted with great enthusiasm by everyone at the party. We write a poem or compose a song that praises our friend or colleague. It feels good to be creative or silly on behalf of someone else. We are offering something that is tangible and appreciated. </w:t>
      </w:r>
    </w:p>
    <w:p w14:paraId="3E142864" w14:textId="13674F96"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As we noted previously, Generativity Three is often about "paying it forward." Now is a good time to say more about this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"Paying it forward" exemplifies what behavioral economists call a </w:t>
      </w:r>
      <w:r w:rsidRPr="002D4D07">
        <w:rPr>
          <w:rFonts w:ascii="Baskerville Old Face" w:eastAsia="Book Antiqua" w:hAnsi="Baskerville Old Face" w:cs="Times New Roman"/>
          <w:i/>
        </w:rPr>
        <w:t xml:space="preserve">social exchange </w:t>
      </w:r>
      <w:r w:rsidR="00DB3EBC" w:rsidRPr="002D4D07">
        <w:rPr>
          <w:rFonts w:ascii="Baskerville Old Face" w:eastAsia="Book Antiqua" w:hAnsi="Baskerville Old Face" w:cs="Times New Roman"/>
        </w:rPr>
        <w:t>(Ariely,</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Ariely</w:instrText>
      </w:r>
      <w:r w:rsidR="001F788D">
        <w:instrText xml:space="preserve">" </w:instrText>
      </w:r>
      <w:r w:rsidR="001F788D">
        <w:rPr>
          <w:rFonts w:ascii="Baskerville Old Face" w:eastAsia="Book Antiqua" w:hAnsi="Baskerville Old Face" w:cs="Times New Roman"/>
        </w:rPr>
        <w:fldChar w:fldCharType="end"/>
      </w:r>
      <w:r w:rsidR="00DB3EBC" w:rsidRPr="002D4D07">
        <w:rPr>
          <w:rFonts w:ascii="Baskerville Old Face" w:eastAsia="Book Antiqua" w:hAnsi="Baskerville Old Face" w:cs="Times New Roman"/>
        </w:rPr>
        <w:t xml:space="preserve"> 2008; Kahneman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Book Antiqua" w:hAnsi="Baskerville Old Face" w:cs="Times New Roman"/>
          <w:sz w:val="20"/>
          <w:szCs w:val="20"/>
        </w:rPr>
        <w:instrText>Kahneman</w:instrText>
      </w:r>
      <w:r w:rsidR="001F788D">
        <w:instrText xml:space="preserve">" </w:instrText>
      </w:r>
      <w:r w:rsidR="001F788D">
        <w:rPr>
          <w:rFonts w:ascii="Baskerville Old Face" w:eastAsia="Book Antiqua" w:hAnsi="Baskerville Old Face" w:cs="Times New Roman"/>
        </w:rPr>
        <w:fldChar w:fldCharType="end"/>
      </w:r>
      <w:r w:rsidR="00DB3EBC" w:rsidRPr="002D4D07">
        <w:rPr>
          <w:rFonts w:ascii="Baskerville Old Face" w:eastAsia="Book Antiqua" w:hAnsi="Baskerville Old Face" w:cs="Times New Roman"/>
        </w:rPr>
        <w:t>, 2011</w:t>
      </w:r>
      <w:r w:rsidRPr="002D4D07">
        <w:rPr>
          <w:rFonts w:ascii="Baskerville Old Face" w:eastAsia="Book Antiqua" w:hAnsi="Baskerville Old Face" w:cs="Times New Roman"/>
        </w:rPr>
        <w:t xml:space="preserve">). While a </w:t>
      </w:r>
      <w:r w:rsidRPr="002D4D07">
        <w:rPr>
          <w:rFonts w:ascii="Baskerville Old Face" w:eastAsia="Book Antiqua" w:hAnsi="Baskerville Old Face" w:cs="Times New Roman"/>
          <w:i/>
        </w:rPr>
        <w:t xml:space="preserve">market exchange </w:t>
      </w:r>
      <w:r w:rsidRPr="002D4D07">
        <w:rPr>
          <w:rFonts w:ascii="Baskerville Old Face" w:eastAsia="Book Antiqua" w:hAnsi="Baskerville Old Face" w:cs="Times New Roman"/>
        </w:rPr>
        <w:t xml:space="preserve">involves some form of financial transaction or bartering of service, a social exchange involves the anticipation of reciprocity. We are invited to our sister's home for our </w:t>
      </w:r>
      <w:r w:rsidRPr="002D4D07">
        <w:rPr>
          <w:rFonts w:ascii="Baskerville Old Face" w:eastAsia="Book Antiqua" w:hAnsi="Baskerville Old Face" w:cs="Times New Roman"/>
        </w:rPr>
        <w:lastRenderedPageBreak/>
        <w:t>brother-in-law's birthday. An elaborate dinner will be prepared by our sister, and we can anticipate a special evening filled with sincere words and funny stories. We bring a gift and a couple of bottles of wine to the party. These offerings are expected. They are based on deeply</w:t>
      </w:r>
      <w:r w:rsidR="00270D8C"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embedded social norms. We could instead bring nothing, since there is no formal contract indicating what we should bring and how much our offerings should cost. Unfortunately, if we brought nothing, our sister and brother-in-law would be offended. They might not say anything, but we should expect a frosty reception at the next family gathering. </w:t>
      </w:r>
    </w:p>
    <w:p w14:paraId="265E4C56"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Or we could be practical and give our sister cash that is equivalent to the cost of a gift and wine. That would make our participation in this honorific event a market exchange rather than a social exchange. This act would probably be even more offensive than if we brought nothing. We have violated the social exchange norm. Our sister would probably wonder what she has done wrong to deserve such an inappropriate and "ugly" offer of cash. "Does my brother think we are broke and need a hand-out?" "Can't he even spend the time to find one lousy gift and a good bottle of wine to go with the meal? After all, I spent all this time cooking the meal that he and his wife are about to eat!"  </w:t>
      </w:r>
    </w:p>
    <w:p w14:paraId="0AA34813"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critical element of "paying forward" is when we offer Generativity Three by honoring another person in order to establish or preserve a social bond. We expect in the future to be similarly honored. At the very least, we feel good about doing what is appropriate about a social exchange. Generativity of all kinds is founded in social exchange. We pay babysitters and day care centers to take care of our children; this is market exchange. We ask grandparents to take care of our children while we are going out for the evening; they receive no money, just a hug, kiss, and word of gratitude. This is Generativity One social exchange. Virtually all forms of Generativity One, Two and Three are founded on social rather than market exchange. And some of these generative acts are also founded on a spiritual foundation. We turn now to one of these spiritual acts: consecration.</w:t>
      </w:r>
    </w:p>
    <w:p w14:paraId="3510C9A9" w14:textId="7D39CAFE" w:rsidR="00C902A0" w:rsidRPr="007859D8" w:rsidRDefault="00C902A0" w:rsidP="007859D8">
      <w:pPr>
        <w:spacing w:after="120" w:line="240" w:lineRule="auto"/>
        <w:jc w:val="center"/>
        <w:rPr>
          <w:rFonts w:ascii="Baskerville Old Face" w:eastAsia="Book Antiqua" w:hAnsi="Baskerville Old Face" w:cs="Times New Roman"/>
          <w:sz w:val="28"/>
          <w:szCs w:val="28"/>
        </w:rPr>
      </w:pPr>
      <w:r w:rsidRPr="007859D8">
        <w:rPr>
          <w:rFonts w:ascii="Baskerville Old Face" w:eastAsia="Book Antiqua" w:hAnsi="Baskerville Old Face" w:cs="Times New Roman"/>
          <w:b/>
          <w:sz w:val="28"/>
          <w:szCs w:val="28"/>
        </w:rPr>
        <w:t>Consecrating</w:t>
      </w:r>
    </w:p>
    <w:p w14:paraId="60151A2E"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borrow the term </w:t>
      </w:r>
      <w:r w:rsidRPr="002D4D07">
        <w:rPr>
          <w:rFonts w:ascii="Baskerville Old Face" w:eastAsia="Book Antiqua" w:hAnsi="Baskerville Old Face" w:cs="Times New Roman"/>
          <w:i/>
        </w:rPr>
        <w:t>consecration</w:t>
      </w:r>
      <w:r w:rsidRPr="002D4D07">
        <w:rPr>
          <w:rFonts w:ascii="Baskerville Old Face" w:eastAsia="Book Antiqua" w:hAnsi="Baskerville Old Face" w:cs="Times New Roman"/>
        </w:rPr>
        <w:t xml:space="preserve"> from the memorable speech delivered by Abraham Lincoln at the Gettysburg battlefield near the end of the American Civil War. Consecration involves setting aside a specific place where an important event occurred, or a place that is related tangibly to an honored person or group.</w:t>
      </w:r>
    </w:p>
    <w:p w14:paraId="249A42FC"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The first type of consecrated settings that comes to mind are cemeteries and battlefields. In the United States, the National Cemetery in Arlington Virginia is perhaps most noteworthy. Located across the Potomac River from Washington D.C., this cemetery provides a sacred home to men and women who have died defending the United States in both domestic and foreign wars. Arlington was the first cemetery to be established after the Civil War (1868). Those who operate Arlington often describe their job as "keepers of the history." Over 400,000 men and women are buried at Arlington, and this consecrating act of generativity is complimented each year by a generative ceremony at the Tomb of the Unknown Soldier.</w:t>
      </w:r>
    </w:p>
    <w:p w14:paraId="4D088314"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find in some cases a quite challenging attempt to consecrate. The site of buried seamen at Pearl Harbor, who remained entombed forever in their sunken ships, has been consecrated for many years. There was an ongoing effort to find the wreckage of a B-24 airplane lost in the Pacific during World War II. Dedicated men and women came back every year to look for the wreckage. Scuba divers have recently found the men who died in this crash as well as the wreckage of their plane. </w:t>
      </w:r>
    </w:p>
    <w:p w14:paraId="5A9985AF" w14:textId="3980FA61"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most instances consecration is about the designation of special places that are considered sacred. There is another form of consecration, however, that does not take place in a special place or even at a special time. This is the consecration of the mundane, the everyday. We live in a "sacred world" and have the generative opportunity to celebrate the values and blessings inherent in being alive for another day. In one of his illustrations of Generativity Three (</w:t>
      </w:r>
      <w:r w:rsidRPr="002D4D07">
        <w:rPr>
          <w:rFonts w:ascii="Baskerville Old Face" w:eastAsia="Book Antiqua" w:hAnsi="Baskerville Old Face" w:cs="Times New Roman"/>
          <w:i/>
        </w:rPr>
        <w:t xml:space="preserve">The Matchmaker/Hello Dolly </w:t>
      </w:r>
      <w:r w:rsidRPr="002D4D07">
        <w:rPr>
          <w:rFonts w:ascii="Baskerville Old Face" w:eastAsia="Book Antiqua" w:hAnsi="Baskerville Old Face" w:cs="Times New Roman"/>
        </w:rPr>
        <w:t xml:space="preserve">being the other), Thornton Wilder writes about this need to consecrate each day of our life in his play, </w:t>
      </w:r>
      <w:r w:rsidRPr="002D4D07">
        <w:rPr>
          <w:rFonts w:ascii="Baskerville Old Face" w:eastAsia="Book Antiqua" w:hAnsi="Baskerville Old Face" w:cs="Times New Roman"/>
          <w:i/>
        </w:rPr>
        <w:t xml:space="preserve">Our Town. </w:t>
      </w:r>
      <w:r w:rsidRPr="002D4D07">
        <w:rPr>
          <w:rFonts w:ascii="Baskerville Old Face" w:eastAsia="Book Antiqua" w:hAnsi="Baskerville Old Face" w:cs="Times New Roman"/>
        </w:rPr>
        <w:t xml:space="preserve">It is often only after death, Wilder suggests, that we truly appreciate the value of being alive and living with the everyday rituals of life. </w:t>
      </w:r>
    </w:p>
    <w:p w14:paraId="4EAA683C" w14:textId="53BCF63C" w:rsidR="00C902A0"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Some of us set up regular, everyday rituals to reflect on this blessing. We sit out on our deck at sunset to celebrate the day that is passing. We join together at dinner time and share a quiet moment of prayer and thanksgiving for what our nurturing God has provided us. We "count our blessings" before going to bed or float off to sleep recounting the special moments of the day we have just lived. Martin Seligman, and other psychologists who focus on the positive, believe that these appreciate acts at the end of the day actually help to improve our physical and mental health. Perhaps Generativity Three (and maybe all forms of generativity) has a positive impact. In our generosity, we might be self-serving!</w:t>
      </w:r>
    </w:p>
    <w:p w14:paraId="133F2EE5" w14:textId="77777777" w:rsidR="007859D8" w:rsidRPr="002D4D07" w:rsidRDefault="007859D8" w:rsidP="00D421C5">
      <w:pPr>
        <w:spacing w:after="120" w:line="240" w:lineRule="auto"/>
        <w:jc w:val="both"/>
        <w:rPr>
          <w:rFonts w:ascii="Baskerville Old Face" w:eastAsia="Book Antiqua" w:hAnsi="Baskerville Old Face" w:cs="Times New Roman"/>
        </w:rPr>
      </w:pPr>
    </w:p>
    <w:p w14:paraId="7A6DA195" w14:textId="77777777" w:rsidR="00C902A0" w:rsidRPr="007859D8" w:rsidRDefault="00C902A0" w:rsidP="007859D8">
      <w:pPr>
        <w:spacing w:after="120" w:line="240" w:lineRule="auto"/>
        <w:jc w:val="center"/>
        <w:rPr>
          <w:rFonts w:ascii="Baskerville Old Face" w:eastAsia="Book Antiqua" w:hAnsi="Baskerville Old Face" w:cs="Times New Roman"/>
          <w:sz w:val="28"/>
          <w:szCs w:val="28"/>
        </w:rPr>
      </w:pPr>
      <w:r w:rsidRPr="007859D8">
        <w:rPr>
          <w:rFonts w:ascii="Baskerville Old Face" w:eastAsia="Book Antiqua" w:hAnsi="Baskerville Old Face" w:cs="Times New Roman"/>
          <w:b/>
          <w:sz w:val="28"/>
          <w:szCs w:val="28"/>
        </w:rPr>
        <w:t>Gathering</w:t>
      </w:r>
    </w:p>
    <w:p w14:paraId="0CD79172" w14:textId="77777777" w:rsidR="004B6525"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Generativity Three can be expressed in yet another manner. We bring people together on a regular basis who have shared a profound experience in their life. The most obvious and frequently occurring form is the family reunion and high school and college alumni reunions. We gather with our families once or several times a year to celebrate birthdays. These reunions often involve abundant food, storytelling, photo-sharing, and even honoring those who have passed away. </w:t>
      </w:r>
    </w:p>
    <w:p w14:paraId="5ADCBE86" w14:textId="4350C663"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Similarly, alumni reunions involve a substantial amount of storytelling on such topics as past life, life histories since graduating and parting company. Perhaps the most intriguing aspect of reunion events is the motivations of the women and men who are responsible for organizing them. In the case of alumni reunions, there are often paid staff members to handle the logistics</w:t>
      </w:r>
      <w:r w:rsidR="00270D8C"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t>
      </w:r>
      <w:r w:rsidR="00270D8C" w:rsidRPr="002D4D07">
        <w:rPr>
          <w:rFonts w:ascii="Baskerville Old Face" w:eastAsia="Book Antiqua" w:hAnsi="Baskerville Old Face" w:cs="Times New Roman"/>
        </w:rPr>
        <w:t>Y</w:t>
      </w:r>
      <w:r w:rsidRPr="002D4D07">
        <w:rPr>
          <w:rFonts w:ascii="Baskerville Old Face" w:eastAsia="Book Antiqua" w:hAnsi="Baskerville Old Face" w:cs="Times New Roman"/>
        </w:rPr>
        <w:t xml:space="preserve">et even these events require extensive volunteer efforts. Of course, family reunions are rarely handled by a paid staff. Reunions, like honoring and other form of Generativity Three, are based on social exchange, not market exchange. </w:t>
      </w:r>
    </w:p>
    <w:p w14:paraId="6185FC03" w14:textId="542DBA8E"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Why do people put in the effort to make these gatherings take place? Is it their own need for companionship? Are these folks still living in the past and have never "grown up" or "left college"? In some instances, these are probably valid assumptions about why some people volunteer for this work. Yet, there seems to be more to it than being frozen in time, which is a kind of stagnation. Several of the motives we mentioned in Chapter Nine seem relevant. Reunions are first and foremost about tangibility. We don't just "phone in" our reunion. We show up and participate. We meet other people in person. We share a meal. We gather to listen to speeches, stories, or music. We might even join in singing old fight songs or the favorite family tune.  These are immediate, tangible engagements that often seem to be missing in our contemporary, digital world.</w:t>
      </w:r>
    </w:p>
    <w:p w14:paraId="07CB908A" w14:textId="77777777" w:rsidR="00EE2D2D"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might also be motivated by the desire to safeguard an old tradition. Family values are reinforced through the retelling of an old family story, such as the migration of our great grandparents from some foreign land. Alumni reunions often enable and encourage us to remember the values we embraced as young men and women. We are not just graduates of a specific college or university, nor are we just members of a specific family. We are </w:t>
      </w:r>
      <w:r w:rsidRPr="002D4D07">
        <w:rPr>
          <w:rFonts w:ascii="Baskerville Old Face" w:eastAsia="Book Antiqua" w:hAnsi="Baskerville Old Face" w:cs="Times New Roman"/>
        </w:rPr>
        <w:lastRenderedPageBreak/>
        <w:t xml:space="preserve">guardians of the values associated with this educational institution and family. </w:t>
      </w:r>
    </w:p>
    <w:p w14:paraId="6C21D70E" w14:textId="464608C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many of the old European communities, each family had its own shield which displayed symbols or words declaring its values and aspirations. The shields were often hung in the church that families attended every Sunday. Family members would sit in a pew that was located near the shield. Thus, the Sunday service wasn't just about the values being preached from the pulpit. It was also a reassertion of the unique values associated with the family's history and heritage. Family reunions of the 21st Century may serve a similar function.</w:t>
      </w:r>
    </w:p>
    <w:p w14:paraId="43331AD1" w14:textId="77777777" w:rsidR="00EE2D2D"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There are other kinds of gatherings that need little explanation or justification. They involve the reunion of soldiers and other guardians of the country’s security during periods of great stress and challenge. One of our colleagues, Art Sandstrom, lived for many years in northern Alaska, where it is totally dark or totally light many months of the year. Members of his particular community served in the United States armed forces and were in charge of the Arctic line of defense and communication during the 1950s-1960s. The veterans of this challenging assignment (men called WAMCATS) still get together each year to share stories and reaffirm their values. The WAMCATS are bringing their children and grandchildren to keep the tradition going. The meetings are even more important now because some members of WAMCATS are dying each year. </w:t>
      </w:r>
    </w:p>
    <w:p w14:paraId="6944175D" w14:textId="2774B43C"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Like the survivors of Pearl Harbor, there is remembrance of difficult times—though the WAMCATS were not victims of actions taken by other people but were instead the initiators, the problem-solvers, the winners. Typically, men like Art Sandstrom who organize the WAMCATS each year are not brash or in need of massive ego-stroking. Rather, they are often quiet, dedicated, and thoughtful about the values and history that emerged from the frozen communication centers in Alaska. They don't want these values or this history to be lost or discounted. They are generative in their actions. </w:t>
      </w:r>
    </w:p>
    <w:p w14:paraId="6D398ABE" w14:textId="77777777" w:rsidR="00EE2D2D"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There are other men and women who shared experiences that might not be as traumatic or as important historically as the defense of their country, but these Generativity Three guardians reaffirm their history and values through annual gatherings. We find this spirit of generative gathering beautifully illustrated in the novel, play and movie, </w:t>
      </w:r>
      <w:r w:rsidRPr="002D4D07">
        <w:rPr>
          <w:rFonts w:ascii="Baskerville Old Face" w:eastAsia="Book Antiqua" w:hAnsi="Baskerville Old Face" w:cs="Times New Roman"/>
          <w:i/>
        </w:rPr>
        <w:t>Divine Secrets of the Ya Ya Sisterhood</w:t>
      </w:r>
      <w:r w:rsidRPr="002D4D07">
        <w:rPr>
          <w:rFonts w:ascii="Baskerville Old Face" w:eastAsia="Book Antiqua" w:hAnsi="Baskerville Old Face" w:cs="Times New Roman"/>
        </w:rPr>
        <w:t xml:space="preserve">. Life commitments and aspirations are renewed in this story of deep female companionship. </w:t>
      </w:r>
    </w:p>
    <w:p w14:paraId="74413E8C" w14:textId="1B0832FC"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One of our friends, Lee Johnson, exemplifies this spirit in real life, as the co-founder of a fraternity during his college years. Lee and his co-founders still get together every year (35-40 years later) to honor their legacy and the values embedded in their original decision as college students to create their own unique community of aspirations and moral code. As is the case with many other </w:t>
      </w:r>
      <w:r w:rsidR="00270D8C" w:rsidRPr="002D4D07">
        <w:rPr>
          <w:rFonts w:ascii="Baskerville Old Face" w:eastAsia="Book Antiqua" w:hAnsi="Baskerville Old Face" w:cs="Times New Roman"/>
        </w:rPr>
        <w:t>G</w:t>
      </w:r>
      <w:r w:rsidRPr="002D4D07">
        <w:rPr>
          <w:rFonts w:ascii="Baskerville Old Face" w:eastAsia="Book Antiqua" w:hAnsi="Baskerville Old Face" w:cs="Times New Roman"/>
        </w:rPr>
        <w:t xml:space="preserve">enerativity </w:t>
      </w:r>
      <w:r w:rsidR="00270D8C" w:rsidRPr="002D4D07">
        <w:rPr>
          <w:rFonts w:ascii="Baskerville Old Face" w:eastAsia="Book Antiqua" w:hAnsi="Baskerville Old Face" w:cs="Times New Roman"/>
        </w:rPr>
        <w:t>T</w:t>
      </w:r>
      <w:r w:rsidRPr="002D4D07">
        <w:rPr>
          <w:rFonts w:ascii="Baskerville Old Face" w:eastAsia="Book Antiqua" w:hAnsi="Baskerville Old Face" w:cs="Times New Roman"/>
        </w:rPr>
        <w:t xml:space="preserve">hree gatherings, there is a whole lot of storytelling and values-affirmation. It is to these final two types of </w:t>
      </w:r>
      <w:r w:rsidR="005877E6">
        <w:rPr>
          <w:rFonts w:ascii="Baskerville Old Face" w:eastAsia="Book Antiqua" w:hAnsi="Baskerville Old Face" w:cs="Times New Roman"/>
        </w:rPr>
        <w:t>G</w:t>
      </w:r>
      <w:r w:rsidRPr="002D4D07">
        <w:rPr>
          <w:rFonts w:ascii="Baskerville Old Face" w:eastAsia="Book Antiqua" w:hAnsi="Baskerville Old Face" w:cs="Times New Roman"/>
        </w:rPr>
        <w:t xml:space="preserve">enerativity </w:t>
      </w:r>
      <w:r w:rsidR="005877E6">
        <w:rPr>
          <w:rFonts w:ascii="Baskerville Old Face" w:eastAsia="Book Antiqua" w:hAnsi="Baskerville Old Face" w:cs="Times New Roman"/>
        </w:rPr>
        <w:t>T</w:t>
      </w:r>
      <w:r w:rsidRPr="002D4D07">
        <w:rPr>
          <w:rFonts w:ascii="Baskerville Old Face" w:eastAsia="Book Antiqua" w:hAnsi="Baskerville Old Face" w:cs="Times New Roman"/>
        </w:rPr>
        <w:t>hree acts that we now turn.</w:t>
      </w:r>
    </w:p>
    <w:p w14:paraId="0609730E" w14:textId="396AE95A" w:rsidR="00C902A0" w:rsidRPr="00314CFC" w:rsidRDefault="00C902A0" w:rsidP="00314CFC">
      <w:pPr>
        <w:spacing w:after="120" w:line="240" w:lineRule="auto"/>
        <w:jc w:val="center"/>
        <w:rPr>
          <w:rFonts w:ascii="Baskerville Old Face" w:eastAsia="Book Antiqua" w:hAnsi="Baskerville Old Face" w:cs="Times New Roman"/>
          <w:i/>
          <w:sz w:val="28"/>
          <w:szCs w:val="28"/>
        </w:rPr>
      </w:pPr>
      <w:r w:rsidRPr="00314CFC">
        <w:rPr>
          <w:rFonts w:ascii="Baskerville Old Face" w:eastAsia="Book Antiqua" w:hAnsi="Baskerville Old Face" w:cs="Times New Roman"/>
          <w:b/>
          <w:sz w:val="28"/>
          <w:szCs w:val="28"/>
        </w:rPr>
        <w:t>Valuing</w:t>
      </w:r>
    </w:p>
    <w:p w14:paraId="406F25A1" w14:textId="77777777" w:rsidR="00EE2D2D"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Generativity Three can be enacted in a seventh way by providing clarity, representation, demonstration, monitoring or reinforcement of cherished values. Frequently, values are not preserved because they are unknown or misunderstood, and as a result are not carefully monitored or reinforced. One of us worked many years ago with the Bank of America, which at the time was initiating an organization-wide values clarification process. The history of Bank of America is filled with memorable events that represented a strong commitment to community service. </w:t>
      </w:r>
    </w:p>
    <w:p w14:paraId="338F8CAB" w14:textId="50D6184D"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story begins with Giannini's establishing the bank (then called The Bank of Italy) on two barrels and a board at the end of Market Street in San Francisco following the 1906 Earthquake. Existing banks were not lending money to Italian</w:t>
      </w:r>
      <w:r w:rsidR="00270D8C"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American small businesses, so Giannini decided to help these business owners himself. Similar representations of community service values—though on a much larger scale— were seen in the bank’s commitments to finance farming in the Central Valley of California after World War II. </w:t>
      </w:r>
    </w:p>
    <w:p w14:paraId="251458E2"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Bank of America seemed to have lost its way during the second half of the 20th Century. Leaders of the bank wanted to return to the earlier values and felt it was important to repeat this history through storytelling (the eighth act of Generativity) and clarifying and reinforcing the values embedded in this history. We see in this one example the way in which Generativity Three can be engaged by an entire organization, even if the generative motive was interwoven with less generous motives about reforming bank internal business practices. The Bank of America was responding at that time in large part to the threat of East Coast banks moving into the California market. While this values-oriented project never seemed to get much traction in the Bank of America, it does illustrate the way in which </w:t>
      </w:r>
      <w:r w:rsidRPr="002D4D07">
        <w:rPr>
          <w:rFonts w:ascii="Baskerville Old Face" w:eastAsia="Book Antiqua" w:hAnsi="Baskerville Old Face" w:cs="Times New Roman"/>
        </w:rPr>
        <w:lastRenderedPageBreak/>
        <w:t>Generativity Three can be engaged through the clarification of values inherent in personal, organizational, and community history.</w:t>
      </w:r>
    </w:p>
    <w:p w14:paraId="18A2AAFF"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One of our four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Dale, describes a similar act of Generativity Three when faced with the challenge of preserving organizational values. He offers a much more successful example than the Bank of America:</w:t>
      </w:r>
    </w:p>
    <w:p w14:paraId="3386CAC2" w14:textId="77777777"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am struck by one thing that happened to me late in my work career that made a significant difference for my company. I was asked to head an office of business conduct and ethics by the president and chairman of the company. That came about because some senior employees did some bad stuff, and the company was really in trouble in an area that was significant. This prompted the chairman to create the office, and he asked me to head it. I had no idea how to proceed. I looked across the country to determine whether there were any models and found a few that were just starting. This was in 1990-91. I had conversations with some company executives to find out how to get started. </w:t>
      </w:r>
    </w:p>
    <w:p w14:paraId="551D5150"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Dale speaks about moving beyond concern for value-misalignment to concrete generative actions:</w:t>
      </w:r>
    </w:p>
    <w:p w14:paraId="60C545EC" w14:textId="271F93C5"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then met with a law professor. We struck up a friendship, and out of that I created a management program and system for my company on how to conduct ethics training. We put about 800 executives through a four</w:t>
      </w:r>
      <w:r w:rsidR="00401BF6"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day experiential workshop. I also created a safety net for myself and whistleblowers that resulted from some work that I did with professors at Harvard and Bentley College. Whistle blowers usually got fired, so the eight of us created national standards to protect them. </w:t>
      </w:r>
    </w:p>
    <w:p w14:paraId="0B18631A" w14:textId="60B25282"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considered the ethics office as my “last best job,” because what if I found that the chairman was cooking the books? Enron would later be a good example of that. The safety net I created said that I would be responsible for reporting the corporation’s state of ethics to the Audit Committee of the Board of Directors without the presence of the chairman. This became part of the responsibilities of the job, and the chairman endorsed the idea. I was responsible for giving a written and oral report to the Audit Committee. Then, the report was given to the full board and the chairman and president. As it relates to honoring and sustaining traditions, this </w:t>
      </w:r>
      <w:r w:rsidRPr="002D4D07">
        <w:rPr>
          <w:rFonts w:ascii="Baskerville Old Face" w:eastAsia="Book Antiqua" w:hAnsi="Baskerville Old Face" w:cs="Times New Roman"/>
        </w:rPr>
        <w:lastRenderedPageBreak/>
        <w:t>example is something that I initiated. I believe the processes and standards lasted well after my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from the company. </w:t>
      </w:r>
    </w:p>
    <w:p w14:paraId="419E934B"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Dale’s narrative, we see not the historical orientation of the Bank of America initiative nor the intentional introduction of a values proposition but, rather, the confrontation of ongoing ethics violations that seemed to bring the fundamental values of Dale’s organization in clear relief. His generative actions and those of his colleagues apparently led to some sustained changes that brought his organization more in alignment with its best traditions. It is this type of immediate response to a critical moment in the life of an organization or community that might best illustrate the power of effective Generativity Three leadership.  </w:t>
      </w:r>
    </w:p>
    <w:p w14:paraId="7B857C95"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There is yet another way in which Generativity Three is enacted through the preservation of values. We see it in the commitment of individuals and organizations to ensure the quality of work being done in specific occupations and professions. In some instances, the preservation takes place through the monitoring of people entering a given field. Men and women in a specific trade or profession devote considerable time and energy to serving on licensing boards and helping to prepare tests, review applications, or interview prospective members of the guild or profession. </w:t>
      </w:r>
    </w:p>
    <w:p w14:paraId="75B32F0F" w14:textId="77777777" w:rsidR="00401BF6"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other instances, we witness the stewardship of a specific discipline or field among those people who help to establish or maintain a specific guild or professional association. Both of us were involved many years ago in helping to establish a new field in American higher education called "faculty development." We were involved in successfully preparing grant proposals to fund early pilot projects in this field, as well as helping to establish a professional association and journal that focused on faculty development. </w:t>
      </w:r>
    </w:p>
    <w:p w14:paraId="4B096640" w14:textId="0174B793"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While both of us were young professionals at the time, and thus were focusing primarily on Generativity One motivations (raising a family and finding gratification in successfully starting new projects), there was already in the back of the stage this enactment of Generativity Three. </w:t>
      </w:r>
      <w:r w:rsidR="00270D8C" w:rsidRPr="002D4D07">
        <w:rPr>
          <w:rFonts w:ascii="Baskerville Old Face" w:eastAsia="Book Antiqua" w:hAnsi="Baskerville Old Face" w:cs="Times New Roman"/>
        </w:rPr>
        <w:t>O</w:t>
      </w:r>
      <w:r w:rsidRPr="002D4D07">
        <w:rPr>
          <w:rFonts w:ascii="Baskerville Old Face" w:eastAsia="Book Antiqua" w:hAnsi="Baskerville Old Face" w:cs="Times New Roman"/>
        </w:rPr>
        <w:t>ur actions were directed</w:t>
      </w:r>
      <w:r w:rsidR="00270D8C" w:rsidRPr="002D4D07">
        <w:rPr>
          <w:rFonts w:ascii="Baskerville Old Face" w:eastAsia="Book Antiqua" w:hAnsi="Baskerville Old Face" w:cs="Times New Roman"/>
        </w:rPr>
        <w:t xml:space="preserve"> in particular</w:t>
      </w:r>
      <w:r w:rsidRPr="002D4D07">
        <w:rPr>
          <w:rFonts w:ascii="Baskerville Old Face" w:eastAsia="Book Antiqua" w:hAnsi="Baskerville Old Face" w:cs="Times New Roman"/>
        </w:rPr>
        <w:t xml:space="preserve"> toward the preservation of values associated with the nascent field of faculty development. More recently, one of us has been given the opportunity to play a similar role in the formation and maturation of another field of human service, professional coaching. As the two of us enter the later years of our lives, Generativity Three and Generativity Four are much more likely to be enacted center stage.</w:t>
      </w:r>
    </w:p>
    <w:p w14:paraId="49B01A22" w14:textId="18127CC0" w:rsidR="00420079"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Finally, we find that values preservation often takes place through the setting of informal and formal boundaries. Space and time are set aside for the gathering of people who share common values. Robert Bellah</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Bellah</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his colleagues wrote about American culture and identified </w:t>
      </w:r>
      <w:r w:rsidRPr="002D4D07">
        <w:rPr>
          <w:rFonts w:ascii="Baskerville Old Face" w:eastAsia="Book Antiqua" w:hAnsi="Baskerville Old Face" w:cs="Times New Roman"/>
          <w:i/>
        </w:rPr>
        <w:t xml:space="preserve">life-style enclaves </w:t>
      </w:r>
      <w:r w:rsidRPr="002D4D07">
        <w:rPr>
          <w:rFonts w:ascii="Baskerville Old Face" w:eastAsia="Book Antiqua" w:hAnsi="Baskerville Old Face" w:cs="Times New Roman"/>
        </w:rPr>
        <w:t xml:space="preserve">as a distinctive and prominent feature of the societal landscape during the late 20th Century. </w:t>
      </w:r>
      <w:r w:rsidR="00333436" w:rsidRPr="002D4D07">
        <w:rPr>
          <w:rFonts w:ascii="Baskerville Old Face" w:eastAsia="Book Antiqua" w:hAnsi="Baskerville Old Face" w:cs="Times New Roman"/>
        </w:rPr>
        <w:t xml:space="preserve">(Bellah, and others, 1985) </w:t>
      </w:r>
      <w:r w:rsidRPr="002D4D07">
        <w:rPr>
          <w:rFonts w:ascii="Baskerville Old Face" w:eastAsia="Book Antiqua" w:hAnsi="Baskerville Old Face" w:cs="Times New Roman"/>
        </w:rPr>
        <w:t>Bellah observed that many specialized communities were being formed in the United States based on shared values and interests. These enclaves might involve geographic isolation, such as the creation of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communities and urban centers for the 20-something cohort. They might also involve the temporary creation of settings, what we described above as the enactment of Generativity Three gatherings. A life-style enclave is formed temporarily. </w:t>
      </w:r>
    </w:p>
    <w:p w14:paraId="42A4847C" w14:textId="6A8FB7DF"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 group of people come together every weekend to convoy their Corvettes or to compare their collection of Star Wars memorabilia. Devotees expend considerable time and money to meet with fellow "fanatics/fans" at horse shows or the local baseball stadium. Members of these life-style enclaves are preserving a particular set of values by associating with others who share the same values, by recruiting others to their enclave, and by extolling the virtues of life in their enclave when meeting with "outsiders." While these enclaves can be sources of exclusion and polarization, they can also be homes of critical preservation about important traditions. They seek to preserve hard-earned virtues in a society that often seems to have lost its roots and its way in a complex, turbulent</w:t>
      </w:r>
      <w:r w:rsidR="00F37BA9">
        <w:rPr>
          <w:rFonts w:ascii="Baskerville Old Face" w:eastAsia="Book Antiqua" w:hAnsi="Baskerville Old Face" w:cs="Times New Roman"/>
        </w:rPr>
        <w:t>,</w:t>
      </w:r>
      <w:r w:rsidRPr="002D4D07">
        <w:rPr>
          <w:rFonts w:ascii="Baskerville Old Face" w:eastAsia="Book Antiqua" w:hAnsi="Baskerville Old Face" w:cs="Times New Roman"/>
        </w:rPr>
        <w:t xml:space="preserve"> and unpredictable world. </w:t>
      </w:r>
    </w:p>
    <w:p w14:paraId="3C7B5DB7" w14:textId="5B266223" w:rsidR="00C902A0" w:rsidRPr="00314CFC" w:rsidRDefault="00C902A0" w:rsidP="00314CFC">
      <w:pPr>
        <w:spacing w:after="120" w:line="240" w:lineRule="auto"/>
        <w:jc w:val="center"/>
        <w:rPr>
          <w:rFonts w:ascii="Baskerville Old Face" w:eastAsia="Book Antiqua" w:hAnsi="Baskerville Old Face" w:cs="Times New Roman"/>
          <w:i/>
          <w:sz w:val="28"/>
          <w:szCs w:val="28"/>
        </w:rPr>
      </w:pPr>
      <w:r w:rsidRPr="00314CFC">
        <w:rPr>
          <w:rFonts w:ascii="Baskerville Old Face" w:eastAsia="Book Antiqua" w:hAnsi="Baskerville Old Face" w:cs="Times New Roman"/>
          <w:b/>
          <w:sz w:val="28"/>
          <w:szCs w:val="28"/>
        </w:rPr>
        <w:t>Story</w:t>
      </w:r>
      <w:r w:rsidR="00420079" w:rsidRPr="00314CFC">
        <w:rPr>
          <w:rFonts w:ascii="Baskerville Old Face" w:eastAsia="Book Antiqua" w:hAnsi="Baskerville Old Face" w:cs="Times New Roman"/>
          <w:b/>
          <w:sz w:val="28"/>
          <w:szCs w:val="28"/>
        </w:rPr>
        <w:t>t</w:t>
      </w:r>
      <w:r w:rsidRPr="00314CFC">
        <w:rPr>
          <w:rFonts w:ascii="Baskerville Old Face" w:eastAsia="Book Antiqua" w:hAnsi="Baskerville Old Face" w:cs="Times New Roman"/>
          <w:b/>
          <w:sz w:val="28"/>
          <w:szCs w:val="28"/>
        </w:rPr>
        <w:t>elling</w:t>
      </w:r>
    </w:p>
    <w:p w14:paraId="006940D0" w14:textId="77777777" w:rsidR="00401BF6"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Ultimately, all of Generativity Three may have something to do with sharing a narrative. This can be done with words, with ceremony, or with acts of gratitude. There are many ways that this eighth act of generativity can be engaged. Certainly, the verbal act of storytelling is one of the oldest and most widely</w:t>
      </w:r>
      <w:r w:rsidR="00420079"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engaged forms of Generativity Three. Through storytelling we share the history of specific people and events. Through the telling of stories</w:t>
      </w:r>
      <w:r w:rsidR="00420079"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we justify traditions and reinforce values. We inspire, build relationships</w:t>
      </w:r>
      <w:r w:rsidR="00401BF6"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and set the stage for other forms of generativity through the stories we tell. </w:t>
      </w:r>
    </w:p>
    <w:p w14:paraId="63C7190F" w14:textId="6ED51A92"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even seem to build our sense of self through our stories. While our body is continually changing and our life events are often in flux, the stories we tell about ourselves provide continuity-the ongo</w:t>
      </w:r>
      <w:r w:rsidR="00F42BAE" w:rsidRPr="002D4D07">
        <w:rPr>
          <w:rFonts w:ascii="Baskerville Old Face" w:eastAsia="Book Antiqua" w:hAnsi="Baskerville Old Face" w:cs="Times New Roman"/>
        </w:rPr>
        <w:t xml:space="preserve">ing sense of self. To paraphrase </w:t>
      </w:r>
      <w:r w:rsidRPr="002D4D07">
        <w:rPr>
          <w:rFonts w:ascii="Baskerville Old Face" w:eastAsia="Book Antiqua" w:hAnsi="Baskerville Old Face" w:cs="Times New Roman"/>
        </w:rPr>
        <w:t>the words of Gary Lopez</w:t>
      </w:r>
      <w:r w:rsidR="002864ED" w:rsidRPr="002D4D07">
        <w:rPr>
          <w:rFonts w:ascii="Baskerville Old Face" w:eastAsia="Book Antiqua" w:hAnsi="Baskerville Old Face" w:cs="Times New Roman"/>
        </w:rPr>
        <w:t xml:space="preserve"> (1990): </w:t>
      </w:r>
      <w:r w:rsidRPr="002D4D07">
        <w:rPr>
          <w:rFonts w:ascii="Baskerville Old Face" w:eastAsia="Book Antiqua" w:hAnsi="Baskerville Old Face" w:cs="Times New Roman"/>
        </w:rPr>
        <w:t xml:space="preserve">the stories </w:t>
      </w:r>
      <w:r w:rsidR="002864ED" w:rsidRPr="002D4D07">
        <w:rPr>
          <w:rFonts w:ascii="Baskerville Old Face" w:eastAsia="Book Antiqua" w:hAnsi="Baskerville Old Face" w:cs="Times New Roman"/>
        </w:rPr>
        <w:t xml:space="preserve">that </w:t>
      </w:r>
      <w:r w:rsidRPr="002D4D07">
        <w:rPr>
          <w:rFonts w:ascii="Baskerville Old Face" w:eastAsia="Book Antiqua" w:hAnsi="Baskerville Old Face" w:cs="Times New Roman"/>
        </w:rPr>
        <w:t>people tell</w:t>
      </w:r>
      <w:r w:rsidR="00F42BAE" w:rsidRPr="002D4D07">
        <w:rPr>
          <w:rFonts w:ascii="Baskerville Old Face" w:eastAsia="Book Antiqua" w:hAnsi="Baskerville Old Face" w:cs="Times New Roman"/>
        </w:rPr>
        <w:t xml:space="preserve"> </w:t>
      </w:r>
      <w:r w:rsidR="00F42BAE" w:rsidRPr="002D4D07">
        <w:rPr>
          <w:rFonts w:ascii="Baskerville Old Face" w:eastAsia="Book Antiqua" w:hAnsi="Baskerville Old Face" w:cs="Times New Roman"/>
        </w:rPr>
        <w:lastRenderedPageBreak/>
        <w:t>other people (and themselves)</w:t>
      </w:r>
      <w:r w:rsidRPr="002D4D07">
        <w:rPr>
          <w:rFonts w:ascii="Baskerville Old Face" w:eastAsia="Book Antiqua" w:hAnsi="Baskerville Old Face" w:cs="Times New Roman"/>
        </w:rPr>
        <w:t xml:space="preserve"> have a way of tak</w:t>
      </w:r>
      <w:r w:rsidR="002864ED" w:rsidRPr="002D4D07">
        <w:rPr>
          <w:rFonts w:ascii="Baskerville Old Face" w:eastAsia="Book Antiqua" w:hAnsi="Baskerville Old Face" w:cs="Times New Roman"/>
        </w:rPr>
        <w:t xml:space="preserve">ing care of them. </w:t>
      </w:r>
      <w:r w:rsidRPr="002D4D07">
        <w:rPr>
          <w:rFonts w:ascii="Baskerville Old Face" w:eastAsia="Book Antiqua" w:hAnsi="Baskerville Old Face" w:cs="Times New Roman"/>
        </w:rPr>
        <w:t>At an even broader level, one might conclude that the stories we tell in our organizations, communities, and societies provide the fabric of continuity. It seems that organizations, at a fundamental level, are nothing more or less than a series of stories (Bergquist, 1993).</w:t>
      </w:r>
    </w:p>
    <w:p w14:paraId="68193DA5"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We would like to illustrate this important component of Generativity Three by sharing a couple of our own stories. First, one of us was involved in a verbal history project in the State of Montana. This project concerned the history of homesteading in Montana and other prairie states. Pioneering men and women were provided by the American and Canadian governments with a plot of land in an undeveloped and often inhospitable region of Western Northern America. The land was given to them at no change, but they had to live on it and derive a livelihood or at least sustainable nutrition from the land for a specific period of time. Most of the homesteaders were now growing old or had died, without the stories of their remarkable courage and ingenuity being shared and recorded. </w:t>
      </w:r>
    </w:p>
    <w:p w14:paraId="2B5EE40B" w14:textId="17CC356A"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project team went to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communities to talk with the homesteaders. As a way of encouraging the recall process and reassuring the storytellers that their life histories were of value, we presented them with a heart-felt and poignant film about homesteading, called </w:t>
      </w:r>
      <w:r w:rsidRPr="002D4D07">
        <w:rPr>
          <w:rFonts w:ascii="Baskerville Old Face" w:eastAsia="Book Antiqua" w:hAnsi="Baskerville Old Face" w:cs="Times New Roman"/>
          <w:i/>
        </w:rPr>
        <w:t>Heartland</w:t>
      </w:r>
      <w:r w:rsidRPr="002D4D07">
        <w:rPr>
          <w:rFonts w:ascii="Baskerville Old Face" w:eastAsia="Book Antiqua" w:hAnsi="Baskerville Old Face" w:cs="Times New Roman"/>
        </w:rPr>
        <w:t>. After showing the movie, we sat with these elderly homesteaders to listen to and record their stories of growing up on the prairie. Their stories revealed much about the ways in which pioneers coped with harsh conditions of the prairie and how they found creative solutions to such problems as insect infestation, droughts, fires and tornados, and a profound sense of isolation. Core values were revealed in these stories, and the pioneering folk felt honored to be asked about their lives. Those of us who witnessed these stories felt equally honored.</w:t>
      </w:r>
    </w:p>
    <w:p w14:paraId="4496CD53" w14:textId="77777777" w:rsidR="00401BF6"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Another Generativity Three story involved one of us being indirectly involved in a project in Chicago. This project focused on once</w:t>
      </w:r>
      <w:r w:rsidR="00420079"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vibrant, but now threatened, ethnic communities. As in the case of the Montana homesteading project, the elderly residents of these communities shared their life stories with members of the project team. In addition to their oral histories, the team collected pictures, 8 mm home movies, posters, newspaper articles and other documents representing the history, values, and aspirations of these communities. </w:t>
      </w:r>
    </w:p>
    <w:p w14:paraId="725F528F" w14:textId="684FB235"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 multi-media display was prepared for each ethnic community, including the voice recordings of the storytellers. The displays were presented in many </w:t>
      </w:r>
      <w:r w:rsidRPr="002D4D07">
        <w:rPr>
          <w:rFonts w:ascii="Baskerville Old Face" w:eastAsia="Book Antiqua" w:hAnsi="Baskerville Old Face" w:cs="Times New Roman"/>
        </w:rPr>
        <w:lastRenderedPageBreak/>
        <w:t>venues, including storefronts, banks, and other commercial establishments located in the ethnically</w:t>
      </w:r>
      <w:r w:rsidR="00420079"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based Chicago communities. Men, women, stories, visual images</w:t>
      </w:r>
      <w:r w:rsidR="00401BF6"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and other documents were thus shared in a very generative manner with those who still lived in these communities. Residents were able to recognize and celebrate their unique heritage and reaffirm their own community values, despite the disruptive social-economic challenges being faced in their community. </w:t>
      </w:r>
    </w:p>
    <w:p w14:paraId="134F84CC" w14:textId="77777777" w:rsidR="00401BF6"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displays were also brought together at the Field Museum in Chicago. The designers of museum displays constructed an accompanying visual commentary about the decay and fragmentation of the ethnic communities. Arching over the top of the displays were large cardboard photos of the freeways that ran through the heart of these communities. The freeway structures served as bridges above and across the communities for commuters wishing to return to their suburban homes with minimal distractions and as quickly as possible. </w:t>
      </w:r>
    </w:p>
    <w:p w14:paraId="4DEF2C9D" w14:textId="0AC89C99"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Sadly, these freeways were of little benefit to the people still living in homes located below the freeways.  Furthermore, the freeways often disrupted the flow</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flow</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of people and commerce in the ethnic communities, accelerating their social and economic decline. We see in this Chicago project a commentary on societal values, as well as a blending of storytelling, preservation, and display. As was the case with the Montana project, participants in all of the various roles in the Chicago project experienced the spirit of generativity, be they story-tellers, document providers, listeners, or document collectors. </w:t>
      </w:r>
    </w:p>
    <w:p w14:paraId="6B8F55D4" w14:textId="057E7CAD"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One of our four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Lisa, sums-up the essential role played by storytelling during her Sage project interview. She comments on her own interest in becoming a storyteller, particularly in organizations of which she is a member:</w:t>
      </w:r>
    </w:p>
    <w:p w14:paraId="74DC9B33" w14:textId="2F8F7730"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When asked what my purpose is in wanting to become a skilled storyteller, I say that I have seen </w:t>
      </w:r>
      <w:r w:rsidRPr="002D4D07">
        <w:rPr>
          <w:rFonts w:ascii="Baskerville Old Face" w:eastAsia="Book Antiqua" w:hAnsi="Baskerville Old Face" w:cs="Times New Roman"/>
          <w:i/>
        </w:rPr>
        <w:t>Out of Africa</w:t>
      </w:r>
      <w:r w:rsidRPr="002D4D07">
        <w:rPr>
          <w:rFonts w:ascii="Baskerville Old Face" w:eastAsia="Book Antiqua" w:hAnsi="Baskerville Old Face" w:cs="Times New Roman"/>
        </w:rPr>
        <w:t>, and that I can get Robert Redford! I really want to be a good storyteller; it is simply fascinating</w:t>
      </w:r>
      <w:r w:rsidR="00401BF6"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and listening to good stories just warms the heart. I want to bring this skill to my work with the nonprofits here in our community in order to help them tell their stories well. It’s about engagement, in telling their story so well that the storyteller gets a strong reaction and connection between people and their organization. When this happens, they really “get it” and want to learn more about the organization and become part of it. </w:t>
      </w:r>
    </w:p>
    <w:p w14:paraId="4E3AF707" w14:textId="22B96E61"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We observe that storytelling might be particularly challenging for men and women who do not come from or live in a verbally</w:t>
      </w:r>
      <w:r w:rsidR="00F4661B"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oriented society. So many contemporary societies are print oriented. We spend little time sitting around a campfire or fireplace recalling our family or organization's stories. At best, we save the stories for reunions, birthdays, or special holidays. Unfortunately, we often need one of the other Generativity Three acts to find a reason and proper venue for the storytelling. </w:t>
      </w:r>
    </w:p>
    <w:p w14:paraId="472398FD" w14:textId="77777777" w:rsidR="00C902A0" w:rsidRPr="00314CFC" w:rsidRDefault="00C902A0" w:rsidP="00314CFC">
      <w:pPr>
        <w:spacing w:after="120" w:line="240" w:lineRule="auto"/>
        <w:jc w:val="center"/>
        <w:rPr>
          <w:rFonts w:ascii="Baskerville Old Face" w:eastAsia="Book Antiqua" w:hAnsi="Baskerville Old Face" w:cs="Times New Roman"/>
          <w:sz w:val="28"/>
          <w:szCs w:val="28"/>
        </w:rPr>
      </w:pPr>
      <w:r w:rsidRPr="00314CFC">
        <w:rPr>
          <w:rFonts w:ascii="Baskerville Old Face" w:eastAsia="Book Antiqua" w:hAnsi="Baskerville Old Face" w:cs="Times New Roman"/>
          <w:b/>
          <w:sz w:val="28"/>
          <w:szCs w:val="28"/>
        </w:rPr>
        <w:t>Conclusions</w:t>
      </w:r>
    </w:p>
    <w:p w14:paraId="3BB10CC2"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conclude this chapter about Generativity Three by turning, briefly, to the opposite end of the generativity spectrum. We focus once again on the absence of generativity and the resulting condition of personal stagnation. While we are ending this chapter on a negative note, these warnings are being offered in large part to remind us of the powerful motives that underlie our generative acts and the great benefit that Generativity Three brings to our personal and collective lives.</w:t>
      </w:r>
    </w:p>
    <w:p w14:paraId="12434911"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Stagnation as a reaction against Generativity Three is about a narrowness of space and time. We can't look beyond where we are right now. This means we either disregard the old or ignore the new. In disregarding the old, a person who is stagnant no longer cares about that which came before. The stagnant person considers the old to be “irrelevant,” that which “time has passed by.”  This often includes personal history, their contributions in the past, their own legacy. We may be nostalgic about our past life, but we do nothing about it. We don’t honor our own heritage. We don’t honor the contributions of people who have impacted our lives. We move forward without bringing the past with us, which means that we probably don't really move forward at all. Rather, we spin around and around without a compass or road map. We keep making the same mistakes, learning little from the past.</w:t>
      </w:r>
    </w:p>
    <w:p w14:paraId="3A56DBCE" w14:textId="77777777" w:rsidR="00C902A0" w:rsidRPr="00314CFC" w:rsidRDefault="00C902A0" w:rsidP="00D421C5">
      <w:pPr>
        <w:spacing w:after="120" w:line="240" w:lineRule="auto"/>
        <w:jc w:val="both"/>
        <w:rPr>
          <w:rFonts w:ascii="Baskerville Old Face" w:eastAsia="Book Antiqua" w:hAnsi="Baskerville Old Face" w:cs="Times New Roman"/>
          <w:sz w:val="24"/>
          <w:szCs w:val="24"/>
        </w:rPr>
      </w:pPr>
      <w:r w:rsidRPr="00314CFC">
        <w:rPr>
          <w:rFonts w:ascii="Baskerville Old Face" w:eastAsia="Book Antiqua" w:hAnsi="Baskerville Old Face" w:cs="Times New Roman"/>
          <w:b/>
          <w:sz w:val="24"/>
          <w:szCs w:val="24"/>
        </w:rPr>
        <w:t>Honoring the Old</w:t>
      </w:r>
    </w:p>
    <w:p w14:paraId="5101D220" w14:textId="77777777" w:rsidR="00E34474"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the most insightful and expansive thinkers of the 20th Century, Gregory Bateson</w:t>
      </w:r>
      <w:r w:rsidR="00CC0C31" w:rsidRPr="002D4D07">
        <w:rPr>
          <w:rFonts w:ascii="Baskerville Old Face" w:eastAsia="Book Antiqua" w:hAnsi="Baskerville Old Face" w:cs="Times New Roman"/>
        </w:rPr>
        <w:t xml:space="preserve"> (1979</w:t>
      </w:r>
      <w:r w:rsidRPr="002D4D07">
        <w:rPr>
          <w:rFonts w:ascii="Baskerville Old Face" w:eastAsia="Book Antiqua" w:hAnsi="Baskerville Old Face" w:cs="Times New Roman"/>
        </w:rPr>
        <w:t>,</w:t>
      </w:r>
      <w:r w:rsidR="00CC0C31" w:rsidRPr="002D4D07">
        <w:rPr>
          <w:rFonts w:ascii="Baskerville Old Face" w:eastAsia="Book Antiqua" w:hAnsi="Baskerville Old Face" w:cs="Times New Roman"/>
        </w:rPr>
        <w:t xml:space="preserve"> p. 157)</w:t>
      </w:r>
      <w:r w:rsidRPr="002D4D07">
        <w:rPr>
          <w:rFonts w:ascii="Baskerville Old Face" w:eastAsia="Book Antiqua" w:hAnsi="Baskerville Old Face" w:cs="Times New Roman"/>
        </w:rPr>
        <w:t xml:space="preserve"> wrote about </w:t>
      </w:r>
      <w:r w:rsidR="00CC0C31" w:rsidRPr="002D4D07">
        <w:rPr>
          <w:rFonts w:ascii="Baskerville Old Face" w:eastAsia="Book Antiqua" w:hAnsi="Baskerville Old Face" w:cs="Times New Roman"/>
        </w:rPr>
        <w:t>the un-use</w:t>
      </w:r>
      <w:r w:rsidR="00CC0C31" w:rsidRPr="002D4D07">
        <w:rPr>
          <w:rFonts w:ascii="Baskerville Old Face" w:eastAsia="Book Antiqua" w:hAnsi="Baskerville Old Face" w:cs="Times New Roman"/>
          <w:i/>
        </w:rPr>
        <w:t xml:space="preserve"> </w:t>
      </w:r>
      <w:r w:rsidR="00CC0C31" w:rsidRPr="002D4D07">
        <w:rPr>
          <w:rFonts w:ascii="Baskerville Old Face" w:eastAsia="Book Antiqua" w:hAnsi="Baskerville Old Face" w:cs="Times New Roman"/>
        </w:rPr>
        <w:t xml:space="preserve">in biological </w:t>
      </w:r>
      <w:r w:rsidRPr="002D4D07">
        <w:rPr>
          <w:rFonts w:ascii="Baskerville Old Face" w:eastAsia="Book Antiqua" w:hAnsi="Baskerville Old Face" w:cs="Times New Roman"/>
        </w:rPr>
        <w:t xml:space="preserve">systems. Bateson uses an example of the femur on a whale (the fin that extends from the top of the whale's back). This anatomical unit of the whale's body no longer is of much use; however, it was once very important as a stabilizer for the whale when the ocean currents were much stronger than they are today. Nature decided via evolution to reduce the size of the femur, but not to eliminate it since the ocean might once again become </w:t>
      </w:r>
      <w:r w:rsidRPr="002D4D07">
        <w:rPr>
          <w:rFonts w:ascii="Baskerville Old Face" w:eastAsia="Book Antiqua" w:hAnsi="Baskerville Old Face" w:cs="Times New Roman"/>
        </w:rPr>
        <w:lastRenderedPageBreak/>
        <w:t xml:space="preserve">more turbulent. Why reinvent the femur when it can be saved for another time in the future? </w:t>
      </w:r>
    </w:p>
    <w:p w14:paraId="313B4461" w14:textId="4DE6F336"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Similarly, we see that the "old-timers" in an organization or "outdated" political perspectives may no longer seem relevant to the challenges now being faced in our society. Yet, at another time in the future these perspectives and the underlying wisdom might once again be of great value.</w:t>
      </w:r>
      <w:r w:rsidR="00CC0C31" w:rsidRPr="002D4D07">
        <w:rPr>
          <w:rFonts w:ascii="Baskerville Old Face" w:eastAsia="Book Antiqua" w:hAnsi="Baskerville Old Face" w:cs="Times New Roman"/>
        </w:rPr>
        <w:t xml:space="preserve"> We can identify these un-used and now devalued entities as </w:t>
      </w:r>
      <w:r w:rsidR="00CC0C31" w:rsidRPr="002D4D07">
        <w:rPr>
          <w:rFonts w:ascii="Baskerville Old Face" w:eastAsia="Book Antiqua" w:hAnsi="Baskerville Old Face" w:cs="Times New Roman"/>
          <w:i/>
        </w:rPr>
        <w:t>remnants</w:t>
      </w:r>
      <w:r w:rsidR="00CC0C31" w:rsidRPr="002D4D07">
        <w:rPr>
          <w:rFonts w:ascii="Baskerville Old Face" w:eastAsia="Book Antiqua" w:hAnsi="Baskerville Old Face" w:cs="Times New Roman"/>
        </w:rPr>
        <w:t>: components that have been part of a system for many generations and seem now to be irrelevant or out of date.  W</w:t>
      </w:r>
      <w:r w:rsidRPr="002D4D07">
        <w:rPr>
          <w:rFonts w:ascii="Baskerville Old Face" w:eastAsia="Book Antiqua" w:hAnsi="Baskerville Old Face" w:cs="Times New Roman"/>
        </w:rPr>
        <w:t>e need to honor the remnant</w:t>
      </w:r>
      <w:r w:rsidR="00CC0C31" w:rsidRPr="002D4D07">
        <w:rPr>
          <w:rFonts w:ascii="Baskerville Old Face" w:eastAsia="Book Antiqua" w:hAnsi="Baskerville Old Face" w:cs="Times New Roman"/>
        </w:rPr>
        <w:t>s</w:t>
      </w:r>
      <w:r w:rsidRPr="002D4D07">
        <w:rPr>
          <w:rFonts w:ascii="Baskerville Old Face" w:eastAsia="Book Antiqua" w:hAnsi="Baskerville Old Face" w:cs="Times New Roman"/>
        </w:rPr>
        <w:t xml:space="preserve"> because it is much harder to reinvent than to restore. We are stagnant and lack Generativity Three insight when we ignore Bateson's </w:t>
      </w:r>
      <w:r w:rsidR="00CC0C31" w:rsidRPr="002D4D07">
        <w:rPr>
          <w:rFonts w:ascii="Baskerville Old Face" w:eastAsia="Book Antiqua" w:hAnsi="Baskerville Old Face" w:cs="Times New Roman"/>
        </w:rPr>
        <w:t xml:space="preserve">insight and the </w:t>
      </w:r>
      <w:r w:rsidRPr="002D4D07">
        <w:rPr>
          <w:rFonts w:ascii="Baskerville Old Face" w:eastAsia="Book Antiqua" w:hAnsi="Baskerville Old Face" w:cs="Times New Roman"/>
        </w:rPr>
        <w:t>wisdom</w:t>
      </w:r>
      <w:r w:rsidR="00CC0C31" w:rsidRPr="002D4D07">
        <w:rPr>
          <w:rFonts w:ascii="Baskerville Old Face" w:eastAsia="Book Antiqua" w:hAnsi="Baskerville Old Face" w:cs="Times New Roman"/>
        </w:rPr>
        <w:t xml:space="preserve"> of the remnant</w:t>
      </w:r>
      <w:r w:rsidRPr="002D4D07">
        <w:rPr>
          <w:rFonts w:ascii="Baskerville Old Face" w:eastAsia="Book Antiqua" w:hAnsi="Baskerville Old Face" w:cs="Times New Roman"/>
        </w:rPr>
        <w:t>.</w:t>
      </w:r>
    </w:p>
    <w:p w14:paraId="49BB0F36"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One of </w:t>
      </w:r>
      <w:r w:rsidR="00CC0C31" w:rsidRPr="002D4D07">
        <w:rPr>
          <w:rFonts w:ascii="Baskerville Old Face" w:eastAsia="Book Antiqua" w:hAnsi="Baskerville Old Face" w:cs="Times New Roman"/>
        </w:rPr>
        <w:t xml:space="preserve">us saw the dynamic of the </w:t>
      </w:r>
      <w:r w:rsidRPr="002D4D07">
        <w:rPr>
          <w:rFonts w:ascii="Baskerville Old Face" w:eastAsia="Book Antiqua" w:hAnsi="Baskerville Old Face" w:cs="Times New Roman"/>
        </w:rPr>
        <w:t xml:space="preserve">remnant play-out during a plane flight to North Carolina. We were traveling to a graduation ceremony being held at a conservative college during the early 1980s. The one-time Democratic candidate for the US presidency, George McGovern, was sitting next to us on this small plane. He was invited to the same graduation ceremony as the featured speaker and recipient of an honorary doctoral degree.  McGovern was understandably puzzled about this college's invitation, given its conservative stance. </w:t>
      </w:r>
    </w:p>
    <w:p w14:paraId="057B1AD8" w14:textId="77777777" w:rsidR="00E34474"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Serving on the board of trustees at this college, we knew about the rationale behind this decision. Ronald Reagan had recently been elected President, and the United States was leaning toward the conservative end of the political spectrum. McGovern's liberal perspectives were now "out of date." In their remarkable wisdom and generative spirit, the college board members (who were universally committed to conservatism) declared that it is important for each of us to listen to all perspectives—especially those that are temporarily out of favor. </w:t>
      </w:r>
    </w:p>
    <w:p w14:paraId="3ACE010F" w14:textId="3F58974E" w:rsidR="00142809" w:rsidRPr="002D4D07" w:rsidRDefault="00C902A0" w:rsidP="00D421C5">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t>This was at the heart of the college's educational philosophy. Board members wanted George McGovern to speak at graduation precisely because they thought it important for the graduating students to hear a voice that differed from the one to which they were accustom. It was important for the college to honor all traditions and perspectives. This board of trustees was to be commended for its generative act. George McGovern delivered a remarkable graduation speech that was politically balanced and filled with generative appreciation</w:t>
      </w:r>
      <w:r w:rsidR="00DA1267">
        <w:rPr>
          <w:rFonts w:ascii="Baskerville Old Face" w:eastAsia="Book Antiqua"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for the invitation he received</w:t>
      </w:r>
      <w:r w:rsidR="00F37BA9">
        <w:rPr>
          <w:rFonts w:ascii="Baskerville Old Face" w:eastAsia="Book Antiqua" w:hAnsi="Baskerville Old Face" w:cs="Times New Roman"/>
        </w:rPr>
        <w:t>,</w:t>
      </w:r>
      <w:r w:rsidRPr="002D4D07">
        <w:rPr>
          <w:rFonts w:ascii="Baskerville Old Face" w:eastAsia="Book Antiqua" w:hAnsi="Baskerville Old Face" w:cs="Times New Roman"/>
        </w:rPr>
        <w:t xml:space="preserve"> and the honorary doctorate bestowed on him.</w:t>
      </w:r>
    </w:p>
    <w:p w14:paraId="0C0B69B4" w14:textId="77777777" w:rsidR="00C902A0" w:rsidRPr="00314CFC" w:rsidRDefault="00C902A0" w:rsidP="00D421C5">
      <w:pPr>
        <w:spacing w:after="120" w:line="240" w:lineRule="auto"/>
        <w:jc w:val="both"/>
        <w:rPr>
          <w:rFonts w:ascii="Baskerville Old Face" w:eastAsia="Book Antiqua" w:hAnsi="Baskerville Old Face" w:cs="Times New Roman"/>
          <w:sz w:val="24"/>
          <w:szCs w:val="24"/>
        </w:rPr>
      </w:pPr>
      <w:r w:rsidRPr="00314CFC">
        <w:rPr>
          <w:rFonts w:ascii="Baskerville Old Face" w:eastAsia="Book Antiqua" w:hAnsi="Baskerville Old Face" w:cs="Times New Roman"/>
          <w:b/>
          <w:sz w:val="24"/>
          <w:szCs w:val="24"/>
        </w:rPr>
        <w:lastRenderedPageBreak/>
        <w:t>Ignoring the Young</w:t>
      </w:r>
    </w:p>
    <w:p w14:paraId="2CE2DC48"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Stagnation can also show up as a lack of respect for the young. It is ironic that when we ignore the past, we are also blocking the future. The past was owned by us when we were younger. We were filled with optimism, a belief that the world could be improved. This was a certain kind of naive wisdom. Now, when we are stagnant, there is a failure to appreciate (let alone savor) our younger selves. Yes, we were "young and foolish." But we were also full of energy and commitment. Can we recognize that this same passion exists among the young men and women in our society today? Can we allow the young to participate in the critical decisions to be made in our organizations and communities? Or do we isolate and ignore what they have to say?</w:t>
      </w:r>
    </w:p>
    <w:p w14:paraId="16299159" w14:textId="77777777" w:rsidR="00C902A0" w:rsidRPr="002D4D07" w:rsidRDefault="00C902A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One of our younger Sage leaders commented on this generative challenge for one organization in which he participates (Rotary). He framed this challenge as the opportunity for mutual respect across the ages:  </w:t>
      </w:r>
    </w:p>
    <w:p w14:paraId="53B9B8FB" w14:textId="77777777" w:rsidR="00C902A0" w:rsidRPr="002D4D07" w:rsidRDefault="00C902A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Rotary is typically an organization for older people, and I have gotten comments about being young and having energy. I like to bring youthfulness to what we do and show older people that there are young people who respect them and learn from what they have to say because we feel they are a wealth of knowledge.</w:t>
      </w:r>
    </w:p>
    <w:p w14:paraId="16FA5120" w14:textId="653FE1DA" w:rsidR="00C902A0" w:rsidRPr="002D4D07" w:rsidRDefault="00C902A0" w:rsidP="00D421C5">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t>We see in this brief but wise observation that generative appreciation</w:t>
      </w:r>
      <w:r w:rsidR="00DA1267">
        <w:rPr>
          <w:rFonts w:ascii="Baskerville Old Face" w:eastAsia="Book Antiqua"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goes in both directions. We honor those who are older than we are (availing ourselves of Generative Two guidance) and those traditions and values that predate us (availing ourselves of Generative Three continuity). In return, we are respected and listened to by those we have appreciated and honored. Reciprocity is a good thing, a dynamic interplay across generations that becomes particularly important as we turn in the next section of this book to the challenges of civic engagement. </w:t>
      </w:r>
    </w:p>
    <w:p w14:paraId="1C06E73C" w14:textId="77777777"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br w:type="page"/>
      </w:r>
    </w:p>
    <w:p w14:paraId="4AFB998B" w14:textId="77777777" w:rsidR="00F14D2A" w:rsidRDefault="00F14D2A" w:rsidP="00D421C5">
      <w:pPr>
        <w:spacing w:after="120" w:line="240" w:lineRule="auto"/>
        <w:jc w:val="both"/>
        <w:rPr>
          <w:rFonts w:ascii="Baskerville Old Face" w:eastAsia="Calibri" w:hAnsi="Baskerville Old Face" w:cs="Calibri"/>
          <w:b/>
          <w:sz w:val="44"/>
          <w:szCs w:val="44"/>
        </w:rPr>
      </w:pPr>
    </w:p>
    <w:p w14:paraId="3C11B2C5" w14:textId="77777777" w:rsidR="00F14D2A" w:rsidRDefault="00F14D2A" w:rsidP="00D421C5">
      <w:pPr>
        <w:spacing w:after="120" w:line="240" w:lineRule="auto"/>
        <w:jc w:val="both"/>
        <w:rPr>
          <w:rFonts w:ascii="Baskerville Old Face" w:eastAsia="Calibri" w:hAnsi="Baskerville Old Face" w:cs="Calibri"/>
          <w:b/>
          <w:sz w:val="44"/>
          <w:szCs w:val="44"/>
        </w:rPr>
      </w:pPr>
    </w:p>
    <w:p w14:paraId="4A152188" w14:textId="77777777" w:rsidR="00F14D2A" w:rsidRDefault="00F14D2A" w:rsidP="00D421C5">
      <w:pPr>
        <w:spacing w:after="120" w:line="240" w:lineRule="auto"/>
        <w:jc w:val="both"/>
        <w:rPr>
          <w:rFonts w:ascii="Baskerville Old Face" w:eastAsia="Calibri" w:hAnsi="Baskerville Old Face" w:cs="Calibri"/>
          <w:b/>
          <w:sz w:val="44"/>
          <w:szCs w:val="44"/>
        </w:rPr>
      </w:pPr>
    </w:p>
    <w:p w14:paraId="4ABB9995" w14:textId="77777777" w:rsidR="00F14D2A" w:rsidRDefault="00F14D2A" w:rsidP="00D421C5">
      <w:pPr>
        <w:spacing w:after="120" w:line="240" w:lineRule="auto"/>
        <w:jc w:val="both"/>
        <w:rPr>
          <w:rFonts w:ascii="Baskerville Old Face" w:eastAsia="Calibri" w:hAnsi="Baskerville Old Face" w:cs="Calibri"/>
          <w:b/>
          <w:sz w:val="44"/>
          <w:szCs w:val="44"/>
        </w:rPr>
      </w:pPr>
    </w:p>
    <w:p w14:paraId="1C62D6F1" w14:textId="27B44B5B" w:rsidR="00C16BD4" w:rsidRPr="00A551AB" w:rsidRDefault="00C16BD4" w:rsidP="00D421C5">
      <w:pPr>
        <w:spacing w:after="120" w:line="240" w:lineRule="auto"/>
        <w:jc w:val="both"/>
        <w:rPr>
          <w:rFonts w:ascii="Baskerville Old Face" w:eastAsia="Calibri" w:hAnsi="Baskerville Old Face" w:cs="Calibri"/>
          <w:b/>
          <w:sz w:val="44"/>
          <w:szCs w:val="44"/>
        </w:rPr>
      </w:pPr>
      <w:r w:rsidRPr="00A551AB">
        <w:rPr>
          <w:rFonts w:ascii="Baskerville Old Face" w:eastAsia="Calibri" w:hAnsi="Baskerville Old Face" w:cs="Calibri"/>
          <w:b/>
          <w:sz w:val="44"/>
          <w:szCs w:val="44"/>
        </w:rPr>
        <w:t>Section Five: Generativity Four</w:t>
      </w:r>
    </w:p>
    <w:p w14:paraId="16DCA429" w14:textId="77777777" w:rsidR="00C16BD4" w:rsidRPr="002D4D07" w:rsidRDefault="00C16BD4" w:rsidP="00D421C5">
      <w:pPr>
        <w:spacing w:after="120" w:line="240" w:lineRule="auto"/>
        <w:jc w:val="both"/>
        <w:rPr>
          <w:rFonts w:ascii="Baskerville Old Face" w:eastAsia="Calibri" w:hAnsi="Baskerville Old Face" w:cs="Calibri"/>
          <w:b/>
        </w:rPr>
      </w:pPr>
    </w:p>
    <w:p w14:paraId="29926CBF" w14:textId="77777777" w:rsidR="00C16BD4" w:rsidRPr="002D4D07" w:rsidRDefault="00C16BD4" w:rsidP="00D421C5">
      <w:pPr>
        <w:spacing w:after="120" w:line="240" w:lineRule="auto"/>
        <w:jc w:val="both"/>
        <w:rPr>
          <w:rFonts w:ascii="Baskerville Old Face" w:eastAsia="Calibri" w:hAnsi="Baskerville Old Face" w:cs="Calibri"/>
          <w:b/>
        </w:rPr>
      </w:pPr>
      <w:r w:rsidRPr="002D4D07">
        <w:rPr>
          <w:rFonts w:ascii="Baskerville Old Face" w:eastAsia="Calibri" w:hAnsi="Baskerville Old Face" w:cs="Calibri"/>
          <w:b/>
        </w:rPr>
        <w:br w:type="page"/>
      </w:r>
    </w:p>
    <w:p w14:paraId="7162A989" w14:textId="77777777" w:rsidR="00C16BD4" w:rsidRPr="002D4D07" w:rsidRDefault="00C16BD4" w:rsidP="00D421C5">
      <w:pPr>
        <w:spacing w:after="120" w:line="240" w:lineRule="auto"/>
        <w:jc w:val="both"/>
        <w:rPr>
          <w:rFonts w:ascii="Baskerville Old Face" w:eastAsia="Calibri" w:hAnsi="Baskerville Old Face" w:cs="Calibri"/>
          <w:b/>
        </w:rPr>
      </w:pPr>
    </w:p>
    <w:p w14:paraId="710ED7EA" w14:textId="77777777" w:rsidR="00C16BD4" w:rsidRPr="00F37BA9" w:rsidRDefault="00C16BD4" w:rsidP="00F37BA9">
      <w:pPr>
        <w:spacing w:after="120" w:line="240" w:lineRule="auto"/>
        <w:rPr>
          <w:rFonts w:ascii="Baskerville Old Face" w:eastAsia="Calibri" w:hAnsi="Baskerville Old Face" w:cs="Times New Roman"/>
          <w:b/>
          <w:sz w:val="32"/>
          <w:szCs w:val="32"/>
        </w:rPr>
      </w:pPr>
      <w:r w:rsidRPr="00F37BA9">
        <w:rPr>
          <w:rFonts w:ascii="Baskerville Old Face" w:eastAsia="Calibri" w:hAnsi="Baskerville Old Face" w:cs="Times New Roman"/>
          <w:b/>
          <w:sz w:val="32"/>
          <w:szCs w:val="32"/>
        </w:rPr>
        <w:t>Chapter Eleven</w:t>
      </w:r>
    </w:p>
    <w:p w14:paraId="617E229E" w14:textId="77777777" w:rsidR="00C16BD4" w:rsidRPr="00F37BA9" w:rsidRDefault="00C16BD4" w:rsidP="00F37BA9">
      <w:pPr>
        <w:spacing w:after="120" w:line="240" w:lineRule="auto"/>
        <w:rPr>
          <w:rFonts w:ascii="Baskerville Old Face" w:eastAsia="Calibri" w:hAnsi="Baskerville Old Face" w:cs="Times New Roman"/>
          <w:b/>
          <w:sz w:val="32"/>
          <w:szCs w:val="32"/>
        </w:rPr>
      </w:pPr>
      <w:r w:rsidRPr="00F37BA9">
        <w:rPr>
          <w:rFonts w:ascii="Baskerville Old Face" w:eastAsia="Calibri" w:hAnsi="Baskerville Old Face" w:cs="Times New Roman"/>
          <w:b/>
          <w:sz w:val="32"/>
          <w:szCs w:val="32"/>
        </w:rPr>
        <w:t>Generativity Four: The Varieties of Civic Engagement</w:t>
      </w:r>
    </w:p>
    <w:p w14:paraId="3F02F5EB" w14:textId="77777777" w:rsidR="00C16BD4" w:rsidRPr="002D4D07" w:rsidRDefault="00C16BD4" w:rsidP="00D421C5">
      <w:pPr>
        <w:spacing w:after="120" w:line="240" w:lineRule="auto"/>
        <w:jc w:val="both"/>
        <w:rPr>
          <w:rFonts w:ascii="Baskerville Old Face" w:eastAsia="Calibri" w:hAnsi="Baskerville Old Face" w:cs="Calibri"/>
          <w:b/>
        </w:rPr>
      </w:pPr>
    </w:p>
    <w:p w14:paraId="10CE9898" w14:textId="6FC7373B"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We are now ready to explore the fourth set of generative roles—those that relate to civic engagement. It was our study of Sage leadership in Western Nevada County, California, that led to an unanticipated and important finding about generativity and also served as the primary motivator</w:t>
      </w:r>
      <w:r w:rsidR="003108A0">
        <w:rPr>
          <w:rFonts w:ascii="Baskerville Old Face" w:eastAsia="Calibri"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for us to prepare this book on deep caring. We found repeatedly that both Emerging and Senior Sage Leaders in Western Nevada County were energized by a form of generativity that didn't fit Erik Erikson</w:t>
      </w:r>
      <w:r w:rsidR="001F788D">
        <w:rPr>
          <w:rFonts w:ascii="Baskerville Old Face" w:eastAsia="Calibri"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Calibri" w:hAnsi="Baskerville Old Face" w:cs="Times New Roman"/>
        </w:rPr>
        <w:fldChar w:fldCharType="end"/>
      </w:r>
      <w:r w:rsidRPr="002D4D07">
        <w:rPr>
          <w:rFonts w:ascii="Baskerville Old Face" w:eastAsia="Calibri" w:hAnsi="Baskerville Old Face" w:cs="Times New Roman"/>
        </w:rPr>
        <w:t>’s model of generativity; nor with the more recent model offered by George Vaillant</w:t>
      </w:r>
      <w:r w:rsidR="00781242">
        <w:rPr>
          <w:rFonts w:ascii="Baskerville Old Face" w:eastAsia="Calibri"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Once we began to broaden our understanding of generativity, we came to realize that generativity might also extend "backwards" to the extraordinary energizing experience of raising a child or creating and sustaining a project. As a result of these reconsiderations, we arrived at a fourth role model that is presented in this chapter. </w:t>
      </w:r>
    </w:p>
    <w:p w14:paraId="5DD8CE36" w14:textId="14FEAD8D"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In setting the stage for the fourth and final set of generativity roles, we begin by briefly reviewing the first three sets of roles: Level One Generativity primarily involves the raising of children and is usually associated with motives to provide for their care during our early adulthood; a variant on this parenting role is the creation and maintenance of a treasured project. Level Two Generativity, which is the principal focus of work done by Erikson</w:t>
      </w:r>
      <w:r w:rsidR="001F788D">
        <w:rPr>
          <w:rFonts w:ascii="Baskerville Old Face" w:eastAsia="Calibri"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Calibri" w:hAnsi="Baskerville Old Face" w:cs="Times New Roman"/>
        </w:rPr>
        <w:fldChar w:fldCharType="end"/>
      </w:r>
      <w:r w:rsidRPr="002D4D07">
        <w:rPr>
          <w:rFonts w:ascii="Baskerville Old Face" w:eastAsia="Calibri" w:hAnsi="Baskerville Old Face" w:cs="Times New Roman"/>
        </w:rPr>
        <w:t>, is concerned with the deep caring motivations that are manifest during mid-life—teaching others, mentoring</w:t>
      </w:r>
      <w:r w:rsidR="00243190">
        <w:rPr>
          <w:rFonts w:ascii="Baskerville Old Face" w:eastAsia="Calibri"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Calibri" w:hAnsi="Baskerville Old Face" w:cs="Times New Roman"/>
        </w:rPr>
        <w:fldChar w:fldCharType="end"/>
      </w:r>
      <w:r w:rsidRPr="002D4D07">
        <w:rPr>
          <w:rFonts w:ascii="Baskerville Old Face" w:eastAsia="Calibri" w:hAnsi="Baskerville Old Face" w:cs="Times New Roman"/>
        </w:rPr>
        <w:t>, witnessing the growth of a colleague. Level Three Generativity seems to be about guardianship (as George Vaillant</w:t>
      </w:r>
      <w:r w:rsidR="00781242">
        <w:rPr>
          <w:rFonts w:ascii="Baskerville Old Face" w:eastAsia="Calibri" w:hAnsi="Baskerville Old Face" w:cs="Times New Roma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notes) and the preservation of existing or historical values, land</w:t>
      </w:r>
      <w:r w:rsidR="00F37BA9">
        <w:rPr>
          <w:rFonts w:ascii="Baskerville Old Face" w:eastAsia="Calibri" w:hAnsi="Baskerville Old Face" w:cs="Times New Roman"/>
        </w:rPr>
        <w:t>,</w:t>
      </w:r>
      <w:r w:rsidRPr="002D4D07">
        <w:rPr>
          <w:rFonts w:ascii="Baskerville Old Face" w:eastAsia="Calibri" w:hAnsi="Baskerville Old Face" w:cs="Times New Roman"/>
        </w:rPr>
        <w:t xml:space="preserve"> and legacy. This third set of generativity roles concern the extension in time; that is, bringing the past into the present and ensuring that this past is sustained into the future. We are generative guardians of the past as it is sustained in the present and future.</w:t>
      </w:r>
    </w:p>
    <w:p w14:paraId="616BD28B" w14:textId="77777777"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lastRenderedPageBreak/>
        <w:t xml:space="preserve">Generativity Four is about another form of extension. It is about extension in space rather than in </w:t>
      </w:r>
    </w:p>
    <w:p w14:paraId="3FB5C08E" w14:textId="04EB48D5"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time. While Generativity One is about deep caring for someone or something that is close to us (in space and in our heart), and Generativity Two is about extending this space and heart to other people in our organizations (through mentoring</w:t>
      </w:r>
      <w:r w:rsidR="00243190">
        <w:rPr>
          <w:rFonts w:ascii="Baskerville Old Face" w:eastAsia="Calibri"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Calibri" w:hAnsi="Baskerville Old Face" w:cs="Times New Roman"/>
        </w:rPr>
        <w:fldChar w:fldCharType="end"/>
      </w:r>
      <w:r w:rsidRPr="002D4D07">
        <w:rPr>
          <w:rFonts w:ascii="Baskerville Old Face" w:eastAsia="Calibri" w:hAnsi="Baskerville Old Face" w:cs="Times New Roman"/>
        </w:rPr>
        <w:t>, motivating, etc.) and into the future (through ensuring that there is a legacy), Generativity Four is about extending the space into a broader community and ensuring that a legacy is expanded, embedded, and preserved in this community. Stated simply, Generativity Four is about doing something much larger than Generativity One, Two, and Three. And it’s about doing something more than preserving the past and preparing for our own deaths as older adults. Rather it has to do with building something new for the future by advancing civic welfare in own community.</w:t>
      </w:r>
    </w:p>
    <w:p w14:paraId="7CAEC64A" w14:textId="16865EA0"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This extension in space beyond our own death is a</w:t>
      </w:r>
      <w:r w:rsidR="00F62312" w:rsidRPr="002D4D07">
        <w:rPr>
          <w:rFonts w:ascii="Baskerville Old Face" w:eastAsia="Calibri" w:hAnsi="Baskerville Old Face" w:cs="Times New Roman"/>
        </w:rPr>
        <w:t xml:space="preserve">n </w:t>
      </w:r>
      <w:r w:rsidRPr="002D4D07">
        <w:rPr>
          <w:rFonts w:ascii="Baskerville Old Face" w:eastAsia="Calibri" w:hAnsi="Baskerville Old Face" w:cs="Times New Roman"/>
        </w:rPr>
        <w:t>important concept because it leads us to a final exploration of the interplay between generativity and both spirit and soul (a topic to which we turn in the final chapter of this book). This type of extension is captured in the title of John Kotre</w:t>
      </w:r>
      <w:r w:rsidR="001F788D">
        <w:rPr>
          <w:rFonts w:ascii="Baskerville Old Face" w:eastAsia="Calibri"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's </w:t>
      </w:r>
      <w:r w:rsidRPr="002D4D07">
        <w:rPr>
          <w:rFonts w:ascii="Baskerville Old Face" w:eastAsia="Calibri" w:hAnsi="Baskerville Old Face" w:cs="Times New Roman"/>
          <w:i/>
        </w:rPr>
        <w:t>Outliving our Selves</w:t>
      </w:r>
      <w:r w:rsidRPr="002D4D07">
        <w:rPr>
          <w:rFonts w:ascii="Baskerville Old Face" w:eastAsia="Calibri" w:hAnsi="Baskerville Old Face" w:cs="Times New Roman"/>
        </w:rPr>
        <w:t>. It also builds on the fundamental concept of generativity offered by Erik Erikson</w:t>
      </w:r>
      <w:r w:rsidR="001F788D">
        <w:rPr>
          <w:rFonts w:ascii="Baskerville Old Face" w:eastAsia="Calibri"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who proposed that the primary developmental task during the final years of our lives is to seek ego integrity and not fall victim to existential despair. Erikson thought that by the time we reach 60 years of age, we begin preparing for our own death. Now, increased life-expectancy is giving the average senior 15, 20, or even 30 more years to choose between vibrant engagement or stagnation and decline. </w:t>
      </w:r>
    </w:p>
    <w:p w14:paraId="2D45F2E1" w14:textId="5E463241"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Yes, there are people who withdraw and lead a life of despair; Erikson</w:t>
      </w:r>
      <w:r w:rsidR="001F788D">
        <w:rPr>
          <w:rFonts w:ascii="Baskerville Old Face" w:eastAsia="Calibri"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’s challenge is an accurate description of the unfortunate men and women who choose to retreat behind gates and closed doors. For whatever reason, such people seek to disengage or are forced to disengage. Maybe it is burn-out, lack of energy, or illness. Perhaps it is insufficient finances or the absence of a caring family. And for some seniors who have made this choice, the end of generativity may have come earlier in life. </w:t>
      </w:r>
    </w:p>
    <w:p w14:paraId="6F836C84" w14:textId="551734B4"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We have found that the 50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(ages 56 and older) in our Western Nevada County, California, project are too busy to fall into despair or worry about pending death. They are fully engaged in leading social reform and other forms of community service. </w:t>
      </w:r>
      <w:r w:rsidRPr="002D4D07">
        <w:rPr>
          <w:rFonts w:ascii="Baskerville Old Face" w:eastAsia="Calibri" w:hAnsi="Baskerville Old Face" w:cs="Times New Roman"/>
        </w:rPr>
        <w:lastRenderedPageBreak/>
        <w:t>They have made the choice—usually conscious—that “Withdrawal is not for me!” They aren’t going to stop</w:t>
      </w:r>
      <w:r w:rsidR="00F62312" w:rsidRPr="002D4D07">
        <w:rPr>
          <w:rFonts w:ascii="Baskerville Old Face" w:eastAsia="Calibri" w:hAnsi="Baskerville Old Face" w:cs="Times New Roman"/>
        </w:rPr>
        <w:t xml:space="preserve"> </w:t>
      </w:r>
      <w:r w:rsidRPr="002D4D07">
        <w:rPr>
          <w:rFonts w:ascii="Baskerville Old Face" w:eastAsia="Calibri" w:hAnsi="Baskerville Old Face" w:cs="Times New Roman"/>
        </w:rPr>
        <w:t>now</w:t>
      </w:r>
      <w:r w:rsidR="00F62312" w:rsidRPr="002D4D07">
        <w:rPr>
          <w:rFonts w:ascii="Baskerville Old Face" w:eastAsia="Calibri" w:hAnsi="Baskerville Old Face" w:cs="Times New Roman"/>
        </w:rPr>
        <w:t>—</w:t>
      </w:r>
      <w:r w:rsidRPr="002D4D07">
        <w:rPr>
          <w:rFonts w:ascii="Baskerville Old Face" w:eastAsia="Calibri" w:hAnsi="Baskerville Old Face" w:cs="Times New Roman"/>
        </w:rPr>
        <w:t>at this point in their lives. And in so doing, they have helped to identify the fourth set of generativity roles for which the citizens of Nevada City and other communities should be grateful.</w:t>
      </w:r>
    </w:p>
    <w:p w14:paraId="1FE6E86F" w14:textId="77777777"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 </w:t>
      </w:r>
    </w:p>
    <w:p w14:paraId="705E2C9A" w14:textId="6E4C75C4"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There is an additional something for which the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are themselves grateful. We know from the </w:t>
      </w:r>
      <w:r w:rsidR="009100CB" w:rsidRPr="002D4D07">
        <w:rPr>
          <w:rFonts w:ascii="Baskerville Old Face" w:eastAsia="Calibri" w:hAnsi="Baskerville Old Face" w:cs="Times New Roman"/>
        </w:rPr>
        <w:t>literature (and particularly in a series of ongoing studies conducted by the MacArthur Foundation)</w:t>
      </w:r>
      <w:r w:rsidRPr="002D4D07">
        <w:rPr>
          <w:rFonts w:ascii="Baskerville Old Face" w:eastAsia="Calibri" w:hAnsi="Baskerville Old Face" w:cs="Times New Roman"/>
        </w:rPr>
        <w:t xml:space="preserve"> that we stay vibrant in old age if we remain socially, intellectually, and physically </w:t>
      </w:r>
      <w:r w:rsidR="009100CB" w:rsidRPr="002D4D07">
        <w:rPr>
          <w:rFonts w:ascii="Baskerville Old Face" w:eastAsia="Calibri" w:hAnsi="Baskerville Old Face" w:cs="Times New Roman"/>
        </w:rPr>
        <w:t xml:space="preserve">active. </w:t>
      </w:r>
      <w:r w:rsidRPr="002D4D07">
        <w:rPr>
          <w:rFonts w:ascii="Baskerville Old Face" w:eastAsia="Calibri" w:hAnsi="Baskerville Old Face" w:cs="Times New Roman"/>
        </w:rPr>
        <w:t>And when we do, we live longer. At some level we all know</w:t>
      </w:r>
      <w:r w:rsidR="00F62312" w:rsidRPr="002D4D07">
        <w:rPr>
          <w:rFonts w:ascii="Baskerville Old Face" w:eastAsia="Calibri" w:hAnsi="Baskerville Old Face" w:cs="Times New Roman"/>
        </w:rPr>
        <w:t xml:space="preserve"> (</w:t>
      </w:r>
      <w:r w:rsidRPr="002D4D07">
        <w:rPr>
          <w:rFonts w:ascii="Baskerville Old Face" w:eastAsia="Calibri" w:hAnsi="Baskerville Old Face" w:cs="Times New Roman"/>
        </w:rPr>
        <w:t>and the Senior Sage Leaders particularly know</w:t>
      </w:r>
      <w:r w:rsidR="00F62312" w:rsidRPr="002D4D07">
        <w:rPr>
          <w:rFonts w:ascii="Baskerville Old Face" w:eastAsia="Calibri" w:hAnsi="Baskerville Old Face" w:cs="Times New Roman"/>
        </w:rPr>
        <w:t>) an important truth: “i</w:t>
      </w:r>
      <w:r w:rsidRPr="002D4D07">
        <w:rPr>
          <w:rFonts w:ascii="Baskerville Old Face" w:eastAsia="Calibri" w:hAnsi="Baskerville Old Face" w:cs="Times New Roman"/>
        </w:rPr>
        <w:t>f we don’t use it, we’re going to lose it.” So</w:t>
      </w:r>
      <w:r w:rsidR="00F62312" w:rsidRPr="002D4D07">
        <w:rPr>
          <w:rFonts w:ascii="Baskerville Old Face" w:eastAsia="Calibri" w:hAnsi="Baskerville Old Face" w:cs="Times New Roman"/>
        </w:rPr>
        <w:t>,</w:t>
      </w:r>
      <w:r w:rsidRPr="002D4D07">
        <w:rPr>
          <w:rFonts w:ascii="Baskerville Old Face" w:eastAsia="Calibri" w:hAnsi="Baskerville Old Face" w:cs="Times New Roman"/>
        </w:rPr>
        <w:t xml:space="preserve"> it is reasonable to conclude that civic engagement and the fourth level of generativity can be based on a wonderfully selfish motive—a recognition that we need to be civically engaged if we want to stay vital and remain alive!  </w:t>
      </w:r>
    </w:p>
    <w:p w14:paraId="666FD51A" w14:textId="033B985C"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As we are about to demonstrate, however, our Sage leaders taught us much more about Generativity Four than just a strategy for living longer; this was especially the case with our 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(ages 26-55), who are likely to live many more years and are not yet pondering their own mortality. In our exploration of this complex matrix of motivations, we begin by reviewing the different ways that Generativity Four is enacted. As is the case with Generativity Three, there are a wide variety of narratives conveyed and stories to be told about Generativity Four. </w:t>
      </w:r>
    </w:p>
    <w:p w14:paraId="6B4F31E4" w14:textId="5635F86C"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In the following chapters</w:t>
      </w:r>
      <w:r w:rsidR="007364F9" w:rsidRPr="002D4D07">
        <w:rPr>
          <w:rFonts w:ascii="Baskerville Old Face" w:eastAsia="Calibri" w:hAnsi="Baskerville Old Face" w:cs="Times New Roman"/>
        </w:rPr>
        <w:t>,</w:t>
      </w:r>
      <w:r w:rsidRPr="002D4D07">
        <w:rPr>
          <w:rFonts w:ascii="Baskerville Old Face" w:eastAsia="Calibri" w:hAnsi="Baskerville Old Face" w:cs="Times New Roman"/>
        </w:rPr>
        <w:t xml:space="preserve"> we explore the motivations that energize Generative Four acts, while also considering the trade-offs in terms of sacrifices being made by the Generative Four actors and the option to turn away from Generative Four and remain disengaged from civic action. In each of these chapters, we rely heavily on the interviews we conducted with Emerging and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as well as the more extended interviews we had with our four </w:t>
      </w:r>
      <w:r w:rsidRPr="002D4D07">
        <w:rPr>
          <w:rFonts w:ascii="Baskerville Old Face" w:eastAsia="Calibri" w:hAnsi="Baskerville Old Face" w:cs="Times New Roman"/>
          <w:i/>
        </w:rPr>
        <w:t>Featured Actors</w:t>
      </w:r>
      <w:r w:rsidRPr="002D4D07">
        <w:rPr>
          <w:rFonts w:ascii="Baskerville Old Face" w:eastAsia="Calibri" w:hAnsi="Baskerville Old Face" w:cs="Times New Roman"/>
        </w:rPr>
        <w:t>.</w:t>
      </w:r>
    </w:p>
    <w:p w14:paraId="5839E3CC" w14:textId="77777777" w:rsidR="00C16BD4" w:rsidRPr="009A47DC" w:rsidRDefault="00C16BD4" w:rsidP="009A47DC">
      <w:pPr>
        <w:spacing w:after="120" w:line="240" w:lineRule="auto"/>
        <w:jc w:val="center"/>
        <w:rPr>
          <w:rFonts w:ascii="Baskerville Old Face" w:eastAsia="Calibri" w:hAnsi="Baskerville Old Face" w:cs="Times New Roman"/>
          <w:b/>
          <w:sz w:val="28"/>
          <w:szCs w:val="28"/>
        </w:rPr>
      </w:pPr>
      <w:r w:rsidRPr="009A47DC">
        <w:rPr>
          <w:rFonts w:ascii="Baskerville Old Face" w:eastAsia="Calibri" w:hAnsi="Baskerville Old Face" w:cs="Times New Roman"/>
          <w:b/>
          <w:sz w:val="28"/>
          <w:szCs w:val="28"/>
        </w:rPr>
        <w:t>Emerging Sage Leaders</w:t>
      </w:r>
    </w:p>
    <w:p w14:paraId="4F2D648C" w14:textId="616F3C0E" w:rsidR="00C16BD4" w:rsidRPr="00F37BA9"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We now turn to the many ways in which Generativity Four plays out in civic life. We found through our 100 Sage leader interviews that most of our leaders had one "pet" project, although many are involved in other activities as well. We also found there were significant differences in the challenges faced by our Emerging and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w:t>
      </w:r>
      <w:r w:rsidRPr="002D4D07">
        <w:rPr>
          <w:rFonts w:ascii="Baskerville Old Face" w:eastAsia="Calibri" w:hAnsi="Baskerville Old Face" w:cs="Times New Roman"/>
        </w:rPr>
        <w:lastRenderedPageBreak/>
        <w:t>with regard to how they manage their civic engagements. Unlike the Senior Sage leaders, most Emerging Sages are still working full-time and have major family responsibilities. Their generative civic engagements take place, at least in part, through their formal job in government or in nonprofit human service agencies. There is much more to the story, however, when it comes to the involvements of these Emerging Sages in the community life of Grass Valley and Nevada City. They often are engaged in volunteer activities above and beyond their job—ranging from equine rescue to Rotary to Nevada County Arts. In most cases, the 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are involved in at least three different community-based organizations—and only one of these is a formal paid position. What these relatively young men and women have in common is their exceptional level of energy and their sustained commitment to all of the civic activities in which they are engaged. They truly exemplify Generativity Four. </w:t>
      </w:r>
    </w:p>
    <w:p w14:paraId="1B7726E7" w14:textId="77777777" w:rsidR="00C16BD4" w:rsidRPr="009A47DC" w:rsidRDefault="00C16BD4" w:rsidP="00D421C5">
      <w:pPr>
        <w:spacing w:after="120" w:line="240" w:lineRule="auto"/>
        <w:jc w:val="both"/>
        <w:rPr>
          <w:rFonts w:ascii="Baskerville Old Face" w:eastAsia="Calibri" w:hAnsi="Baskerville Old Face" w:cs="Times New Roman"/>
          <w:b/>
          <w:sz w:val="24"/>
          <w:szCs w:val="24"/>
        </w:rPr>
      </w:pPr>
      <w:r w:rsidRPr="009A47DC">
        <w:rPr>
          <w:rFonts w:ascii="Baskerville Old Face" w:eastAsia="Calibri" w:hAnsi="Baskerville Old Face" w:cs="Times New Roman"/>
          <w:b/>
          <w:sz w:val="24"/>
          <w:szCs w:val="24"/>
        </w:rPr>
        <w:t>Passion and Commitment</w:t>
      </w:r>
    </w:p>
    <w:p w14:paraId="6562BB0A" w14:textId="4FFD71E8" w:rsidR="00C16BD4" w:rsidRPr="00F37BA9" w:rsidRDefault="00F62312"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W</w:t>
      </w:r>
      <w:r w:rsidR="00C16BD4" w:rsidRPr="002D4D07">
        <w:rPr>
          <w:rFonts w:ascii="Baskerville Old Face" w:eastAsia="Calibri" w:hAnsi="Baskerville Old Face" w:cs="Times New Roman"/>
        </w:rPr>
        <w:t>hat drives these busy men and women to do all this community service work? One great passion shared by many of the Emerging Sages is the natural environment. Even more than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00C16BD4" w:rsidRPr="002D4D07">
        <w:rPr>
          <w:rFonts w:ascii="Baskerville Old Face" w:eastAsia="Calibri" w:hAnsi="Baskerville Old Face" w:cs="Times New Roman"/>
        </w:rPr>
        <w:t>, the Emerging Sages believe that preservation and restoration of the beautiful physical environment is critical to community life. In this way, they bridge Generativity Three and Generativity Four. The 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00C16BD4" w:rsidRPr="002D4D07">
        <w:rPr>
          <w:rFonts w:ascii="Baskerville Old Face" w:eastAsia="Calibri" w:hAnsi="Baskerville Old Face" w:cs="Times New Roman"/>
        </w:rPr>
        <w:t xml:space="preserve"> also consistently exhibit a passion for formal civic leadership; they have run for public office and serve on community boards, and they express interest in the outcomes of government and also its structures and operations. Unlike many of the Senior Sage leaders, these young men and women believe that something of value can be achieved through public office and effective public policy. They devote themselves not just to nonprofit initiatives but also to public ventures. </w:t>
      </w:r>
    </w:p>
    <w:p w14:paraId="17AE5A3C" w14:textId="77777777" w:rsidR="00C16BD4" w:rsidRPr="009A47DC" w:rsidRDefault="00C16BD4" w:rsidP="00D421C5">
      <w:pPr>
        <w:spacing w:after="120" w:line="240" w:lineRule="auto"/>
        <w:jc w:val="both"/>
        <w:rPr>
          <w:rFonts w:ascii="Baskerville Old Face" w:eastAsia="Calibri" w:hAnsi="Baskerville Old Face" w:cs="Times New Roman"/>
          <w:b/>
          <w:sz w:val="24"/>
          <w:szCs w:val="24"/>
        </w:rPr>
      </w:pPr>
      <w:r w:rsidRPr="009A47DC">
        <w:rPr>
          <w:rFonts w:ascii="Baskerville Old Face" w:eastAsia="Calibri" w:hAnsi="Baskerville Old Face" w:cs="Times New Roman"/>
          <w:b/>
          <w:sz w:val="24"/>
          <w:szCs w:val="24"/>
        </w:rPr>
        <w:t>A Supportive Environment</w:t>
      </w:r>
    </w:p>
    <w:p w14:paraId="1FA3D0F8" w14:textId="0131411A"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In most cases, the typical Emerging Sage leader has a supportive spouse who fully appreciates the community work the leader is doing—and may even be involved in comparable civic activities themselves. For many of the Emerging female Sages, there is a “significant other” in their lives who at least some of the time is the primary family caregiver. Children are additional sources of support and encouragement, especially when they enter adolescence.  </w:t>
      </w:r>
    </w:p>
    <w:p w14:paraId="48D7D9DA" w14:textId="16054FC0" w:rsidR="00C16BD4" w:rsidRPr="00F37BA9"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lastRenderedPageBreak/>
        <w:t>Support also comes from outside the immediate family. As one of the Emerging leaders notes, those with whom one works on civic projects also become a primary social network. And members of their families often join the Emerging Sages and become part of this expanded social system. Much like the barn-raisings of a previous era, contemporary community services become occasions for family-based friendships and celebrations. 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have many balls in the air, but they are joined by other jugglers and soon find that this becomes a splendid inter-family affair.  </w:t>
      </w:r>
    </w:p>
    <w:p w14:paraId="1BCD50AC" w14:textId="77777777" w:rsidR="00C16BD4" w:rsidRPr="009A47DC" w:rsidRDefault="00C16BD4" w:rsidP="00D421C5">
      <w:pPr>
        <w:spacing w:after="120" w:line="240" w:lineRule="auto"/>
        <w:jc w:val="both"/>
        <w:rPr>
          <w:rFonts w:ascii="Baskerville Old Face" w:eastAsia="Calibri" w:hAnsi="Baskerville Old Face" w:cs="Times New Roman"/>
          <w:b/>
          <w:sz w:val="24"/>
          <w:szCs w:val="24"/>
        </w:rPr>
      </w:pPr>
      <w:r w:rsidRPr="009A47DC">
        <w:rPr>
          <w:rFonts w:ascii="Baskerville Old Face" w:eastAsia="Calibri" w:hAnsi="Baskerville Old Face" w:cs="Times New Roman"/>
          <w:b/>
          <w:sz w:val="24"/>
          <w:szCs w:val="24"/>
        </w:rPr>
        <w:t>Sacrifice and Legacy</w:t>
      </w:r>
    </w:p>
    <w:p w14:paraId="46DE2E9B" w14:textId="6B045403"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There is, of course, the other side of the story. It’s not all fun-and-games for many of the 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They talk about missing out on important family events because of their civic activities and obligations. They come home exhausted from a full day of service to their community and find little time and energy left for those about whom they most care – their spouse and children; one emerging leader talks about falling asleep on the coach rather than playing basketball with his daughter as promised. Yet, the commitment to outside service is compelling to these Emerging Sages even when they have children living at home. They believe that a strong community makes for strong children. From their perspective, it truly does take a village to raise a child, and a community that works to counter decline will be better suited to raise healthy and caring children. </w:t>
      </w:r>
    </w:p>
    <w:p w14:paraId="15934FD2" w14:textId="421CA990"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Even when sacrifices are being made by Emerging Sages, there are benefits for the entire family. One Emerging Sage</w:t>
      </w:r>
      <w:r w:rsidR="007364F9" w:rsidRPr="002D4D07">
        <w:rPr>
          <w:rFonts w:ascii="Baskerville Old Face" w:eastAsia="Calibri" w:hAnsi="Baskerville Old Face" w:cs="Times New Roman"/>
        </w:rPr>
        <w:t xml:space="preserve"> leader</w:t>
      </w:r>
      <w:r w:rsidRPr="002D4D07">
        <w:rPr>
          <w:rFonts w:ascii="Baskerville Old Face" w:eastAsia="Calibri" w:hAnsi="Baskerville Old Face" w:cs="Times New Roman"/>
        </w:rPr>
        <w:t xml:space="preserve"> shares the experience of taking his daughter with him when meeting with a young man for whom he is a “big brother.”  Later the daughter says, “Daddy, we have to help him.” What a remarkable life lesson! Is there a better way in which to learn about giving back than by observing one</w:t>
      </w:r>
      <w:r w:rsidR="00557A00" w:rsidRPr="002D4D07">
        <w:rPr>
          <w:rFonts w:ascii="Baskerville Old Face" w:eastAsia="Calibri" w:hAnsi="Baskerville Old Face" w:cs="Times New Roman"/>
        </w:rPr>
        <w:t>’</w:t>
      </w:r>
      <w:r w:rsidRPr="002D4D07">
        <w:rPr>
          <w:rFonts w:ascii="Baskerville Old Face" w:eastAsia="Calibri" w:hAnsi="Baskerville Old Face" w:cs="Times New Roman"/>
        </w:rPr>
        <w:t>s parent in action?  As many of the 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observe, these powerful examples of human service tend to linger in the minds and hearts of children. Perhaps this daughter will herself become actively involved in community service and will one day become an Emerging and then a Senior Sage leader. What a powerful legacy this would be!</w:t>
      </w:r>
    </w:p>
    <w:p w14:paraId="4F69E7C1" w14:textId="77777777" w:rsidR="00C16BD4" w:rsidRPr="009A47DC" w:rsidRDefault="00C16BD4" w:rsidP="009A47DC">
      <w:pPr>
        <w:spacing w:after="120" w:line="240" w:lineRule="auto"/>
        <w:jc w:val="center"/>
        <w:rPr>
          <w:rFonts w:ascii="Baskerville Old Face" w:eastAsia="Calibri" w:hAnsi="Baskerville Old Face" w:cs="Times New Roman"/>
          <w:b/>
          <w:sz w:val="28"/>
          <w:szCs w:val="28"/>
        </w:rPr>
      </w:pPr>
      <w:r w:rsidRPr="009A47DC">
        <w:rPr>
          <w:rFonts w:ascii="Baskerville Old Face" w:eastAsia="Calibri" w:hAnsi="Baskerville Old Face" w:cs="Times New Roman"/>
          <w:b/>
          <w:sz w:val="28"/>
          <w:szCs w:val="28"/>
        </w:rPr>
        <w:t>Senior Sage Leaders</w:t>
      </w:r>
    </w:p>
    <w:p w14:paraId="70994DC2" w14:textId="78F9E8BD"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Unlike their Emerging Sage counterparts, most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are either fully or partly retired, so their favored civic </w:t>
      </w:r>
      <w:r w:rsidRPr="002D4D07">
        <w:rPr>
          <w:rFonts w:ascii="Baskerville Old Face" w:eastAsia="Calibri" w:hAnsi="Baskerville Old Face" w:cs="Times New Roman"/>
        </w:rPr>
        <w:lastRenderedPageBreak/>
        <w:t xml:space="preserve">organizations are largely outside the workplace. They tend to be in nonprofit organizations, fraternal and service clubs, and business and religious organizations. </w:t>
      </w:r>
    </w:p>
    <w:p w14:paraId="3F1E7D4E" w14:textId="513374B0" w:rsidR="00C16BD4" w:rsidRPr="002D4D07" w:rsidRDefault="00C16BD4" w:rsidP="00D421C5">
      <w:pPr>
        <w:spacing w:after="120" w:line="240" w:lineRule="auto"/>
        <w:jc w:val="both"/>
        <w:rPr>
          <w:rFonts w:ascii="Baskerville Old Face" w:eastAsia="Calibri" w:hAnsi="Baskerville Old Face" w:cs="Times New Roman"/>
          <w:b/>
        </w:rPr>
      </w:pPr>
      <w:r w:rsidRPr="002D4D07">
        <w:rPr>
          <w:rFonts w:ascii="Baskerville Old Face" w:eastAsia="Calibri" w:hAnsi="Baskerville Old Face" w:cs="Times New Roman"/>
        </w:rPr>
        <w:t>Civic engagement in organizations that serve youth are particularly compelling and gratifying for many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Often</w:t>
      </w:r>
      <w:r w:rsidR="004B3186" w:rsidRPr="002D4D07">
        <w:rPr>
          <w:rFonts w:ascii="Baskerville Old Face" w:eastAsia="Calibri" w:hAnsi="Baskerville Old Face" w:cs="Times New Roman"/>
        </w:rPr>
        <w:t>,</w:t>
      </w:r>
      <w:r w:rsidRPr="002D4D07">
        <w:rPr>
          <w:rFonts w:ascii="Baskerville Old Face" w:eastAsia="Calibri" w:hAnsi="Baskerville Old Face" w:cs="Times New Roman"/>
        </w:rPr>
        <w:t xml:space="preserve"> they do this for their own children who are now parents, and that bridge across three generations is critical for the community’s vitality because it keeps Grass Valley and Nevada City from “becoming an old folk</w:t>
      </w:r>
      <w:r w:rsidR="004B3186" w:rsidRPr="002D4D07">
        <w:rPr>
          <w:rFonts w:ascii="Baskerville Old Face" w:eastAsia="Calibri" w:hAnsi="Baskerville Old Face" w:cs="Times New Roman"/>
        </w:rPr>
        <w:t>’</w:t>
      </w:r>
      <w:r w:rsidRPr="002D4D07">
        <w:rPr>
          <w:rFonts w:ascii="Baskerville Old Face" w:eastAsia="Calibri" w:hAnsi="Baskerville Old Face" w:cs="Times New Roman"/>
        </w:rPr>
        <w:t>s community” — or what Robert Bellah</w:t>
      </w:r>
      <w:r w:rsidR="001F788D">
        <w:rPr>
          <w:rFonts w:ascii="Baskerville Old Face" w:eastAsia="Calibri"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Bellah</w:instrText>
      </w:r>
      <w:r w:rsidR="001F788D">
        <w:instrText xml:space="preserve">" </w:instrText>
      </w:r>
      <w:r w:rsidR="001F788D">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and his colleagues</w:t>
      </w:r>
      <w:r w:rsidR="00490F57" w:rsidRPr="002D4D07">
        <w:rPr>
          <w:rFonts w:ascii="Baskerville Old Face" w:eastAsia="Calibri" w:hAnsi="Baskerville Old Face" w:cs="Times New Roman"/>
        </w:rPr>
        <w:t xml:space="preserve"> (1985)</w:t>
      </w:r>
      <w:r w:rsidRPr="002D4D07">
        <w:rPr>
          <w:rFonts w:ascii="Baskerville Old Face" w:eastAsia="Calibri" w:hAnsi="Baskerville Old Face" w:cs="Times New Roman"/>
        </w:rPr>
        <w:t xml:space="preserve"> call “lifestyle enclaves” that can derail our Amer</w:t>
      </w:r>
      <w:r w:rsidR="00490F57" w:rsidRPr="002D4D07">
        <w:rPr>
          <w:rFonts w:ascii="Baskerville Old Face" w:eastAsia="Calibri" w:hAnsi="Baskerville Old Face" w:cs="Times New Roman"/>
        </w:rPr>
        <w:t>ican democratic experience.</w:t>
      </w:r>
    </w:p>
    <w:p w14:paraId="7506FB86" w14:textId="77777777" w:rsidR="009A47DC"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Most communities have service organizations like Rotary and distinctive nonprofit organizations like Music in the Mountains and the United Way. Grass Valley and Nevada City are blessed to have a third type of organization: The Center for Nonprofit Leadership (CNL). CNL sponsors nonprofit leadership seminars and offers best practice workshops and forums that help to strengthen and advance 66 nonprofit member organizations that take advantage of its services. This third, meta-level type of organization is rarely found in most communities, and we believe it is critical to fostering and promoting senior-level sage engagement.</w:t>
      </w:r>
    </w:p>
    <w:p w14:paraId="765BB0DE" w14:textId="29DA3E8E" w:rsidR="00C16BD4" w:rsidRPr="009A47DC" w:rsidRDefault="00C16BD4" w:rsidP="00D421C5">
      <w:pPr>
        <w:spacing w:after="120" w:line="240" w:lineRule="auto"/>
        <w:jc w:val="both"/>
        <w:rPr>
          <w:rFonts w:ascii="Baskerville Old Face" w:eastAsia="Calibri" w:hAnsi="Baskerville Old Face" w:cs="Times New Roman"/>
        </w:rPr>
      </w:pPr>
      <w:r w:rsidRPr="009A47DC">
        <w:rPr>
          <w:rFonts w:ascii="Baskerville Old Face" w:eastAsia="Calibri" w:hAnsi="Baskerville Old Face" w:cs="Times New Roman"/>
          <w:b/>
          <w:sz w:val="24"/>
          <w:szCs w:val="24"/>
        </w:rPr>
        <w:t>Diversity and Nimbleness of Heart</w:t>
      </w:r>
    </w:p>
    <w:p w14:paraId="665664E7" w14:textId="6EFA993E"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Most Senior Sages are able to identify a litany of nonprofit organizations in which they are actively engaged; on average, each is involved in at least three, ranging from political action groups to arts organizations and from work with youth to work with the elderly.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are also involved in multiple sectors of community life. Lessons learned in one (e.g., the arts) are applied to a second (e.g., the environment) and to a third (e.g., politics), and the networks established with one are engaged on behalf of the others.</w:t>
      </w:r>
    </w:p>
    <w:p w14:paraId="4A46A343" w14:textId="60348A9F"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In many instances, the unifying factor is the interest that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have in the complex workings of Grass Valley and Nevada City. As they begin to understand the various community sectors, they come to fully appreciate the interwoven relationships that exist; and when this happens</w:t>
      </w:r>
      <w:r w:rsidR="004B3186" w:rsidRPr="002D4D07">
        <w:rPr>
          <w:rFonts w:ascii="Baskerville Old Face" w:eastAsia="Calibri" w:hAnsi="Baskerville Old Face" w:cs="Times New Roman"/>
        </w:rPr>
        <w:t>,</w:t>
      </w:r>
      <w:r w:rsidRPr="002D4D07">
        <w:rPr>
          <w:rFonts w:ascii="Baskerville Old Face" w:eastAsia="Calibri" w:hAnsi="Baskerville Old Face" w:cs="Times New Roman"/>
        </w:rPr>
        <w:t xml:space="preserve"> they see the need to become involved in more than one sector. The hearts of Senior Sages are diverse, and they are nimble in their movement across boundaries as they acquire knowledge and experience in many areas. They are even more agile in their capacity to </w:t>
      </w:r>
      <w:r w:rsidRPr="002D4D07">
        <w:rPr>
          <w:rFonts w:ascii="Baskerville Old Face" w:eastAsia="Calibri" w:hAnsi="Baskerville Old Face" w:cs="Times New Roman"/>
        </w:rPr>
        <w:lastRenderedPageBreak/>
        <w:t xml:space="preserve">simultaneously keep many balls in the air and—perhaps most telling—deft in their capacity and willingness to engage various leadership styles and strategies in different organizations. </w:t>
      </w:r>
    </w:p>
    <w:p w14:paraId="6C968A8E" w14:textId="349E9704" w:rsidR="00C16BD4"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This passion of Senior Sages to extend beyond one sector and engage in a widely diverse set of initiatives is very impressive, especially given that these men and women are often retired and supposedly past their most productive and energetic years! The one lingering issue with Senior Sages’ passions and diversity of involvements is that many of the same people often can be found in different organizations, making it sometimes difficult for “new folks” to break in.</w:t>
      </w:r>
    </w:p>
    <w:p w14:paraId="43144E98" w14:textId="77777777" w:rsidR="009A47DC" w:rsidRPr="00D74DC0" w:rsidRDefault="009A47DC" w:rsidP="00D421C5">
      <w:pPr>
        <w:spacing w:after="120" w:line="240" w:lineRule="auto"/>
        <w:jc w:val="both"/>
        <w:rPr>
          <w:rFonts w:ascii="Baskerville Old Face" w:eastAsia="Calibri" w:hAnsi="Baskerville Old Face" w:cs="Times New Roman"/>
        </w:rPr>
      </w:pPr>
    </w:p>
    <w:p w14:paraId="664E4E5D" w14:textId="77777777" w:rsidR="00C16BD4" w:rsidRPr="009A47DC" w:rsidRDefault="00C16BD4" w:rsidP="00D421C5">
      <w:pPr>
        <w:spacing w:after="120" w:line="240" w:lineRule="auto"/>
        <w:jc w:val="both"/>
        <w:rPr>
          <w:rFonts w:ascii="Baskerville Old Face" w:eastAsia="Calibri" w:hAnsi="Baskerville Old Face" w:cs="Times New Roman"/>
          <w:b/>
          <w:sz w:val="24"/>
          <w:szCs w:val="24"/>
        </w:rPr>
      </w:pPr>
      <w:r w:rsidRPr="009A47DC">
        <w:rPr>
          <w:rFonts w:ascii="Baskerville Old Face" w:eastAsia="Calibri" w:hAnsi="Baskerville Old Face" w:cs="Times New Roman"/>
          <w:b/>
          <w:sz w:val="24"/>
          <w:szCs w:val="24"/>
        </w:rPr>
        <w:t>“Island” Communities</w:t>
      </w:r>
    </w:p>
    <w:p w14:paraId="448D3A5D" w14:textId="3DF5F499"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Grass Valley and Nevada City are particularly noted for the richness and diversity of the arts. Given the extraordinary number and range of theatrical and musical events, museums, galleries, and arts fairs, the community is fast becoming an “arts destination of distinction.” Some of these offerings are well-known and widely publicized. Others are less widely known, yet still are of exceptional quality. These arts offerings are effectively coordinated through Nevada County Arts, and it is fascinating to see how much the community gets done when compared with other rural areas in California.</w:t>
      </w:r>
    </w:p>
    <w:p w14:paraId="5F5D6CC6" w14:textId="0A632864"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And there may be a secret to this success. The flourishing of the arts may be tied to the unique dynamics that are often found in “island” communities; that is, in communities which are at least partially isolated from major urban arts competition. On an island, you learn to do it yourself rather than traveling miles to attend a theater or gallery that is run and operated by professionals who are “in the arts business” full-time. One Senior Sage notes that Nevada County is a powerful “starter” county. As in a 1930s Mickey Rooney and Judy Garland movie, a small group of people can just “start-up” in a local barn or an abandoned office building, small manufacturing plant, or vacant Main Street store. This starter mentality and dynamics may have something to do with community size. During the final project seminar of our Emerging and Senior Sage leader interviewers, it was widely acknowledged that Nevada County is “not so large that you can’t get things done, and not so small that you can’t get things done.” “Small is big,” and even a slight bit of isolation seems to generate a significant level of arts activity. This is undoubtedly true of other areas of community life. </w:t>
      </w:r>
    </w:p>
    <w:p w14:paraId="1E22C717" w14:textId="3D9169C0"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lastRenderedPageBreak/>
        <w:t>Many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are engaged in some form of governance, such as the chambers of commerce or nonprofit boards. In most instances, their involvements seem to be driven by a commitment to environmental, fiscal, or cultural sustainability. Senior Sage leaders are not so much interested in controlling their community as they are in expanding effective discourse; for example, how to get more disadvantaged people involved in community governance, how to nourish cultural life, how to create conditions for new businesses to flourish and strengthen the economy. While the term “island” doesn’t get used or discussed very often, the Senior Sage leaders of Grass Valley and Nevada City recognize that they live in “an island” community. And as with all such communities, the islanders have to do most everything themselves without much help coming from the outside.</w:t>
      </w:r>
    </w:p>
    <w:p w14:paraId="373C8B0F" w14:textId="77777777" w:rsidR="00C16BD4" w:rsidRPr="002D4D07" w:rsidRDefault="00C16BD4" w:rsidP="00D421C5">
      <w:pPr>
        <w:spacing w:after="120" w:line="240" w:lineRule="auto"/>
        <w:jc w:val="both"/>
        <w:rPr>
          <w:rFonts w:ascii="Baskerville Old Face" w:eastAsia="Calibri" w:hAnsi="Baskerville Old Face" w:cs="Times New Roman"/>
          <w:b/>
        </w:rPr>
      </w:pPr>
    </w:p>
    <w:p w14:paraId="28AF7FCA" w14:textId="77777777" w:rsidR="00C16BD4" w:rsidRPr="009A47DC" w:rsidRDefault="00C16BD4" w:rsidP="00D421C5">
      <w:pPr>
        <w:spacing w:after="120" w:line="240" w:lineRule="auto"/>
        <w:jc w:val="both"/>
        <w:rPr>
          <w:rFonts w:ascii="Baskerville Old Face" w:eastAsia="Calibri" w:hAnsi="Baskerville Old Face" w:cs="Times New Roman"/>
          <w:b/>
          <w:sz w:val="24"/>
          <w:szCs w:val="24"/>
        </w:rPr>
      </w:pPr>
      <w:r w:rsidRPr="009A47DC">
        <w:rPr>
          <w:rFonts w:ascii="Baskerville Old Face" w:eastAsia="Calibri" w:hAnsi="Baskerville Old Face" w:cs="Times New Roman"/>
          <w:b/>
          <w:sz w:val="24"/>
          <w:szCs w:val="24"/>
        </w:rPr>
        <w:t>Social Welfare</w:t>
      </w:r>
    </w:p>
    <w:p w14:paraId="20667EBB" w14:textId="4EA8770A"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Western Nevada County has a large number of nonprofit social welfare agencies—ranging from Habitat for Humanity to Women of Worth, from agencies that address the needs of babies to food co-ops, from service to people with drug habits to those who are homeless and those who have been abused. These agencies depend on the volunteer work done by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and others in the community who “give from their heart,” expecting and receiving no financial compensation.  </w:t>
      </w:r>
    </w:p>
    <w:p w14:paraId="24C80F32" w14:textId="28D0D0DA"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Some of this “heart” results from the unique relationship that exists between the county volunteer organizations and the government agencies that serve these communities—particularly the Nevada County Health and Human Service Agency. The former director had a unique philosophy about the role his agency should play in the community: he believed that nonprofit organizations should provide as many community services as they possibly can, and that county government’s job is to make this happen as often as is practicable. This has not always been the way of Nevada County government; as is the case with so many county, state, and federal agencies, there was a long-held and pervasive view that government agencies should assume sole or at least primary responsibility for human services.</w:t>
      </w:r>
    </w:p>
    <w:p w14:paraId="0B924E5D" w14:textId="38D71CED"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Of course, there is more to the story than just collaborative relationships between the community’s government and nonprofit sectors. In many ways, as we noted previously, the culture of G</w:t>
      </w:r>
      <w:r w:rsidR="00557A00" w:rsidRPr="002D4D07">
        <w:rPr>
          <w:rFonts w:ascii="Baskerville Old Face" w:eastAsia="Calibri" w:hAnsi="Baskerville Old Face" w:cs="Times New Roman"/>
        </w:rPr>
        <w:t>r</w:t>
      </w:r>
      <w:r w:rsidRPr="002D4D07">
        <w:rPr>
          <w:rFonts w:ascii="Baskerville Old Face" w:eastAsia="Calibri" w:hAnsi="Baskerville Old Face" w:cs="Times New Roman"/>
        </w:rPr>
        <w:t>ass Valley and Nevada City contributes to what Alexis de Tocqueville (and later Robert Bellah</w:t>
      </w:r>
      <w:r w:rsidR="001F788D">
        <w:rPr>
          <w:rFonts w:ascii="Baskerville Old Face" w:eastAsia="Calibri" w:hAnsi="Baskerville Old Face" w:cs="Times New Roman"/>
        </w:rPr>
        <w:fldChar w:fldCharType="begin"/>
      </w:r>
      <w:r w:rsidR="001F788D">
        <w:instrText xml:space="preserve"> XE </w:instrText>
      </w:r>
      <w:r w:rsidR="001F788D">
        <w:lastRenderedPageBreak/>
        <w:instrText>"</w:instrText>
      </w:r>
      <w:r w:rsidR="001F788D" w:rsidRPr="008613C6">
        <w:rPr>
          <w:rFonts w:ascii="Baskerville Old Face" w:eastAsia="Times New Roman" w:hAnsi="Baskerville Old Face" w:cs="Times New Roman"/>
          <w:sz w:val="20"/>
          <w:szCs w:val="20"/>
        </w:rPr>
        <w:instrText>Bellah</w:instrText>
      </w:r>
      <w:r w:rsidR="001F788D">
        <w:instrText xml:space="preserve">" </w:instrText>
      </w:r>
      <w:r w:rsidR="001F788D">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and his colleagues) called “habits of the heart.” This is particularly the case among its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As Hillary Clinton</w:t>
      </w:r>
      <w:r w:rsidR="00490F57" w:rsidRPr="002D4D07">
        <w:rPr>
          <w:rFonts w:ascii="Baskerville Old Face" w:eastAsia="Calibri" w:hAnsi="Baskerville Old Face" w:cs="Times New Roman"/>
        </w:rPr>
        <w:t xml:space="preserve"> (2006)</w:t>
      </w:r>
      <w:r w:rsidRPr="002D4D07">
        <w:rPr>
          <w:rFonts w:ascii="Baskerville Old Face" w:eastAsia="Calibri" w:hAnsi="Baskerville Old Face" w:cs="Times New Roman"/>
        </w:rPr>
        <w:t xml:space="preserve"> wrote about children needing to be raised by a village, perhaps seniors are most able to find a calling when they live in communities that have both heart and place value on the lives</w:t>
      </w:r>
      <w:r w:rsidR="00490F57" w:rsidRPr="002D4D07">
        <w:rPr>
          <w:rFonts w:ascii="Baskerville Old Face" w:eastAsia="Calibri" w:hAnsi="Baskerville Old Face" w:cs="Times New Roman"/>
        </w:rPr>
        <w:t xml:space="preserve"> of everyone there.</w:t>
      </w:r>
    </w:p>
    <w:p w14:paraId="335CF1A9" w14:textId="01043C4F" w:rsidR="00B624C6"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Many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came to Western Nevada County from other communities in California or other regions of the United States. To a person they note how remarkable it is that Grass Valley and Nevada City are able to respond rapidly to individuals and families who are in crisis—and how flexible and often entrepreneurial nonprofit organizations can be in making this h</w:t>
      </w:r>
      <w:r w:rsidR="00B624C6" w:rsidRPr="002D4D07">
        <w:rPr>
          <w:rFonts w:ascii="Baskerville Old Face" w:eastAsia="Calibri" w:hAnsi="Baskerville Old Face" w:cs="Times New Roman"/>
        </w:rPr>
        <w:t>appen.</w:t>
      </w:r>
    </w:p>
    <w:p w14:paraId="60CDE0E5" w14:textId="6CC3BF93"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For instance, when senior volunteers at Habit for Humanity temporarily run out of home building projects, they often contact nonprofit organizations to see if they can help. The commitment, responsiveness, and organizational ability among these senior leaders are particularly poignant, given that many of them don’t have the deep roots of continuity often found there.</w:t>
      </w:r>
    </w:p>
    <w:p w14:paraId="55398E8D" w14:textId="77777777" w:rsidR="00C16BD4" w:rsidRPr="009A47DC" w:rsidRDefault="00C16BD4" w:rsidP="009A47DC">
      <w:pPr>
        <w:spacing w:after="120" w:line="240" w:lineRule="auto"/>
        <w:jc w:val="center"/>
        <w:rPr>
          <w:rFonts w:ascii="Baskerville Old Face" w:eastAsia="Calibri" w:hAnsi="Baskerville Old Face" w:cs="Times New Roman"/>
          <w:sz w:val="28"/>
          <w:szCs w:val="28"/>
        </w:rPr>
      </w:pPr>
      <w:r w:rsidRPr="009A47DC">
        <w:rPr>
          <w:rFonts w:ascii="Baskerville Old Face" w:eastAsia="Calibri" w:hAnsi="Baskerville Old Face" w:cs="Times New Roman"/>
          <w:b/>
          <w:sz w:val="28"/>
          <w:szCs w:val="28"/>
        </w:rPr>
        <w:t>Generative Roles and Responsibilities</w:t>
      </w:r>
    </w:p>
    <w:p w14:paraId="0785EC4A" w14:textId="2C995D92"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There are a variety of ways in which sage leaders say they help the organizations in which they are primarily engaged in their Generativity Four roles. </w:t>
      </w:r>
    </w:p>
    <w:p w14:paraId="37C69293" w14:textId="77777777" w:rsidR="00C16BD4" w:rsidRPr="009A47DC" w:rsidRDefault="00C16BD4" w:rsidP="00D421C5">
      <w:pPr>
        <w:spacing w:after="120" w:line="240" w:lineRule="auto"/>
        <w:jc w:val="both"/>
        <w:rPr>
          <w:rFonts w:ascii="Baskerville Old Face" w:eastAsia="Calibri" w:hAnsi="Baskerville Old Face" w:cs="Times New Roman"/>
          <w:sz w:val="24"/>
          <w:szCs w:val="24"/>
        </w:rPr>
      </w:pPr>
      <w:r w:rsidRPr="009A47DC">
        <w:rPr>
          <w:rFonts w:ascii="Baskerville Old Face" w:eastAsia="Calibri" w:hAnsi="Baskerville Old Face" w:cs="Times New Roman"/>
          <w:b/>
          <w:sz w:val="24"/>
          <w:szCs w:val="24"/>
        </w:rPr>
        <w:t>Emerging Sage Leaders</w:t>
      </w:r>
    </w:p>
    <w:p w14:paraId="735F6349" w14:textId="410E3BDE"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Seven themes reflect how the 50 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say they most help their favored civic organizations: personal leadership, specialized expertise, collaboration, finance and fund development, youthful presence, thoughtful listening, and serving as mentors. </w:t>
      </w:r>
    </w:p>
    <w:p w14:paraId="2D70CC73" w14:textId="77777777"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By far the most important contribution that most Emerging Sages make is in </w:t>
      </w:r>
      <w:r w:rsidRPr="002D4D07">
        <w:rPr>
          <w:rFonts w:ascii="Baskerville Old Face" w:eastAsia="Calibri" w:hAnsi="Baskerville Old Face" w:cs="Times New Roman"/>
          <w:i/>
        </w:rPr>
        <w:t>providing personal</w:t>
      </w:r>
      <w:r w:rsidRPr="002D4D07">
        <w:rPr>
          <w:rFonts w:ascii="Baskerville Old Face" w:eastAsia="Calibri" w:hAnsi="Baskerville Old Face" w:cs="Times New Roman"/>
        </w:rPr>
        <w:t xml:space="preserve"> </w:t>
      </w:r>
      <w:r w:rsidRPr="002D4D07">
        <w:rPr>
          <w:rFonts w:ascii="Baskerville Old Face" w:eastAsia="Calibri" w:hAnsi="Baskerville Old Face" w:cs="Times New Roman"/>
          <w:i/>
        </w:rPr>
        <w:t>leadership</w:t>
      </w:r>
      <w:r w:rsidRPr="002D4D07">
        <w:rPr>
          <w:rFonts w:ascii="Baskerville Old Face" w:eastAsia="Calibri" w:hAnsi="Baskerville Old Face" w:cs="Times New Roman"/>
        </w:rPr>
        <w:t xml:space="preserve">. Sometimes this involves serving as founder of an organization. For others it entails providing vision, great execution, leading through others, or simply being able to bring executive level experience to the table. Many Emerging Sages say they lead by being the public face and voice of their organization, and in building effective relationships with the community. Others lead by developing new and innovative programs, in making certain that the doors of city hall are kept open to all the people, in undertaking needed strategic planning, or in </w:t>
      </w:r>
      <w:r w:rsidRPr="002D4D07">
        <w:rPr>
          <w:rFonts w:ascii="Baskerville Old Face" w:eastAsia="Calibri" w:hAnsi="Baskerville Old Face" w:cs="Times New Roman"/>
        </w:rPr>
        <w:lastRenderedPageBreak/>
        <w:t>working to turn-around organizational culture. Says one Emerging Sage leader who recently was a city mayor of Grass Valley:</w:t>
      </w:r>
    </w:p>
    <w:p w14:paraId="127961CD" w14:textId="3AC99678" w:rsidR="00C16BD4" w:rsidRPr="000A6BE7" w:rsidRDefault="00C16BD4" w:rsidP="000A6BE7">
      <w:pPr>
        <w:spacing w:after="120" w:line="240" w:lineRule="auto"/>
        <w:ind w:left="360"/>
        <w:jc w:val="both"/>
        <w:rPr>
          <w:rFonts w:ascii="Baskerville Old Face" w:eastAsia="Calibri" w:hAnsi="Baskerville Old Face" w:cs="Times New Roman"/>
          <w:i/>
        </w:rPr>
      </w:pPr>
      <w:r w:rsidRPr="002D4D07">
        <w:rPr>
          <w:rFonts w:ascii="Baskerville Old Face" w:eastAsia="Calibri" w:hAnsi="Baskerville Old Face" w:cs="Times New Roman"/>
        </w:rPr>
        <w:t xml:space="preserve">One of the things we did was to meet with all the city employee groups and really listen to what they had to say. Without any attempt to manage outcomes, we just sat down and had discussions with them. I believe we held six meetings in all. It was good to listen to their concerns, and to hear how they have helped people in our community in ways we don’t always get to learn about. </w:t>
      </w:r>
    </w:p>
    <w:p w14:paraId="55A9AA4C" w14:textId="77777777"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Another Emerging Sage leader expresses her leadership role this way:</w:t>
      </w:r>
    </w:p>
    <w:p w14:paraId="68F7019F" w14:textId="77777777" w:rsidR="00C16BD4" w:rsidRPr="002D4D07" w:rsidRDefault="00C16BD4" w:rsidP="00D421C5">
      <w:pPr>
        <w:spacing w:after="120" w:line="240" w:lineRule="auto"/>
        <w:ind w:left="475"/>
        <w:jc w:val="both"/>
        <w:rPr>
          <w:rFonts w:ascii="Baskerville Old Face" w:eastAsia="Calibri" w:hAnsi="Baskerville Old Face" w:cs="Times New Roman"/>
        </w:rPr>
      </w:pPr>
      <w:r w:rsidRPr="002D4D07">
        <w:rPr>
          <w:rFonts w:ascii="Baskerville Old Face" w:eastAsia="Calibri" w:hAnsi="Baskerville Old Face" w:cs="Times New Roman"/>
        </w:rPr>
        <w:t xml:space="preserve">My leadership in the areas of administration and strategic planning has helped us to begin evolving from an all-volunteer group of passionate individuals into an organization with paid staff, good bylaws, a better sense of our tangible goals, clearer agendas, and more work being done through committees. We need a strong functioning board, and I’m helping us move toward that. </w:t>
      </w:r>
    </w:p>
    <w:p w14:paraId="67060CB2" w14:textId="77777777" w:rsidR="00C16BD4" w:rsidRPr="002D4D07" w:rsidRDefault="00C16BD4" w:rsidP="00D421C5">
      <w:pPr>
        <w:spacing w:after="120" w:line="240" w:lineRule="auto"/>
        <w:jc w:val="both"/>
        <w:rPr>
          <w:rFonts w:ascii="Baskerville Old Face" w:eastAsia="Calibri" w:hAnsi="Baskerville Old Face" w:cs="Times New Roman"/>
          <w:i/>
        </w:rPr>
      </w:pPr>
    </w:p>
    <w:p w14:paraId="6E2203FE" w14:textId="77777777"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A second way that Emerging Sages most help their favored organization is by offering </w:t>
      </w:r>
      <w:r w:rsidRPr="002D4D07">
        <w:rPr>
          <w:rFonts w:ascii="Baskerville Old Face" w:eastAsia="Calibri" w:hAnsi="Baskerville Old Face" w:cs="Times New Roman"/>
          <w:i/>
        </w:rPr>
        <w:t>specialized expertise</w:t>
      </w:r>
      <w:r w:rsidRPr="002D4D07">
        <w:rPr>
          <w:rFonts w:ascii="Baskerville Old Face" w:eastAsia="Calibri" w:hAnsi="Baskerville Old Face" w:cs="Times New Roman"/>
        </w:rPr>
        <w:t xml:space="preserve">. This involves such things as providing staff training and professional development, planning and implementing social activities, developing organizational outcome objectives, and helping to integrate services. One mentions her role in strengthening systems: </w:t>
      </w:r>
    </w:p>
    <w:p w14:paraId="62DA865C" w14:textId="629E4F3C" w:rsidR="00C16BD4" w:rsidRPr="002D4D07" w:rsidRDefault="00C16BD4" w:rsidP="000A6BE7">
      <w:pPr>
        <w:spacing w:after="120" w:line="240" w:lineRule="auto"/>
        <w:ind w:left="475"/>
        <w:jc w:val="both"/>
        <w:rPr>
          <w:rFonts w:ascii="Baskerville Old Face" w:eastAsia="Calibri" w:hAnsi="Baskerville Old Face" w:cs="Times New Roman"/>
          <w:i/>
        </w:rPr>
      </w:pPr>
      <w:r w:rsidRPr="002D4D07">
        <w:rPr>
          <w:rFonts w:ascii="Baskerville Old Face" w:eastAsia="Calibri" w:hAnsi="Baskerville Old Face" w:cs="Times New Roman"/>
        </w:rPr>
        <w:t xml:space="preserve">Although it’s a small organization, there are certain systems that need to be in place no matter what the size. I think in terms of systems – both administrative and strategic—so I’ve been able to bring some systems and tools to the organization, including communications. </w:t>
      </w:r>
    </w:p>
    <w:p w14:paraId="74615AA0" w14:textId="55783EE8"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i/>
        </w:rPr>
        <w:t>Promoting and developing collaboration</w:t>
      </w:r>
      <w:r w:rsidRPr="002D4D07">
        <w:rPr>
          <w:rFonts w:ascii="Baskerville Old Face" w:eastAsia="Calibri" w:hAnsi="Baskerville Old Face" w:cs="Times New Roman"/>
        </w:rPr>
        <w:t xml:space="preserve"> is a third way that 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most help </w:t>
      </w:r>
    </w:p>
    <w:p w14:paraId="55DE98D8" w14:textId="77777777"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their favored organization. Sometimes this involves strengthening connections between nonprofit organizations and government services. At other times it requires representing their agency in community partnerships or in communicating with other organizations and community members:</w:t>
      </w:r>
    </w:p>
    <w:p w14:paraId="08292E6A" w14:textId="6E52A23C" w:rsidR="00C16BD4" w:rsidRPr="000A6BE7" w:rsidRDefault="00C16BD4" w:rsidP="000A6BE7">
      <w:pPr>
        <w:spacing w:after="120" w:line="240" w:lineRule="auto"/>
        <w:ind w:left="475"/>
        <w:jc w:val="both"/>
        <w:rPr>
          <w:rFonts w:ascii="Baskerville Old Face" w:eastAsia="Calibri" w:hAnsi="Baskerville Old Face" w:cs="Times New Roman"/>
        </w:rPr>
      </w:pPr>
      <w:r w:rsidRPr="002D4D07">
        <w:rPr>
          <w:rFonts w:ascii="Baskerville Old Face" w:eastAsia="Calibri" w:hAnsi="Baskerville Old Face" w:cs="Times New Roman"/>
        </w:rPr>
        <w:t xml:space="preserve">I have most helped by carrying public health beyond the four walls of the health department with community-based collaborative efforts. I have also helped to develop a chronic disease prevention program </w:t>
      </w:r>
      <w:r w:rsidRPr="002D4D07">
        <w:rPr>
          <w:rFonts w:ascii="Baskerville Old Face" w:eastAsia="Calibri" w:hAnsi="Baskerville Old Face" w:cs="Times New Roman"/>
        </w:rPr>
        <w:lastRenderedPageBreak/>
        <w:t xml:space="preserve">with non-traditional partners, like non-profits, environmental groups, and transportation and agriculture. </w:t>
      </w:r>
    </w:p>
    <w:p w14:paraId="2EE65F8B" w14:textId="61FAAE80"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The fourth way that 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are helping their favored civic organizations is through </w:t>
      </w:r>
      <w:r w:rsidRPr="002D4D07">
        <w:rPr>
          <w:rFonts w:ascii="Baskerville Old Face" w:eastAsia="Calibri" w:hAnsi="Baskerville Old Face" w:cs="Times New Roman"/>
          <w:i/>
        </w:rPr>
        <w:t>finance and fund development</w:t>
      </w:r>
      <w:r w:rsidRPr="002D4D07">
        <w:rPr>
          <w:rFonts w:ascii="Baskerville Old Face" w:eastAsia="Calibri" w:hAnsi="Baskerville Old Face" w:cs="Times New Roman"/>
        </w:rPr>
        <w:t xml:space="preserve"> expertise. Their assistance includes identifying financial problems and opportunities and ensuring transparency and sound financial practices. In the area of fund development this includes putting “best practice” policies and processes in place, writing grant proposals, soliciting money from donors, and taking calculated risks:</w:t>
      </w:r>
    </w:p>
    <w:p w14:paraId="798B5C71" w14:textId="42C70F88" w:rsidR="00C16BD4" w:rsidRPr="000A6BE7" w:rsidRDefault="00C16BD4" w:rsidP="000A6BE7">
      <w:pPr>
        <w:spacing w:after="120" w:line="240" w:lineRule="auto"/>
        <w:ind w:left="475"/>
        <w:jc w:val="both"/>
        <w:rPr>
          <w:rFonts w:ascii="Baskerville Old Face" w:eastAsia="Calibri" w:hAnsi="Baskerville Old Face" w:cs="Times New Roman"/>
        </w:rPr>
      </w:pPr>
      <w:r w:rsidRPr="002D4D07">
        <w:rPr>
          <w:rFonts w:ascii="Baskerville Old Face" w:eastAsia="Calibri" w:hAnsi="Baskerville Old Face" w:cs="Times New Roman"/>
        </w:rPr>
        <w:t>When I first started</w:t>
      </w:r>
      <w:r w:rsidR="0086350B" w:rsidRPr="002D4D07">
        <w:rPr>
          <w:rFonts w:ascii="Baskerville Old Face" w:eastAsia="Calibri" w:hAnsi="Baskerville Old Face" w:cs="Times New Roman"/>
        </w:rPr>
        <w:t>,</w:t>
      </w:r>
      <w:r w:rsidRPr="002D4D07">
        <w:rPr>
          <w:rFonts w:ascii="Baskerville Old Face" w:eastAsia="Calibri" w:hAnsi="Baskerville Old Face" w:cs="Times New Roman"/>
        </w:rPr>
        <w:t xml:space="preserve"> I spent a lot </w:t>
      </w:r>
      <w:r w:rsidR="000A6BE7">
        <w:rPr>
          <w:rFonts w:ascii="Baskerville Old Face" w:eastAsia="Calibri" w:hAnsi="Baskerville Old Face" w:cs="Times New Roman"/>
        </w:rPr>
        <w:t xml:space="preserve">of </w:t>
      </w:r>
      <w:r w:rsidRPr="002D4D07">
        <w:rPr>
          <w:rFonts w:ascii="Baskerville Old Face" w:eastAsia="Calibri" w:hAnsi="Baskerville Old Face" w:cs="Times New Roman"/>
        </w:rPr>
        <w:t xml:space="preserve">time trying to understand the organization’s business practices, which were few at that point. Staff were just waiting for the phone to ring to rent the theater, but it wasn’t happening. The biggest challenge was understanding that you can’t make a profit off a 300 seat theater when you’re only charging $20 per ticket. The big questions were, “Should we continue to exist? Are we truly needed?” Once we realized we had to take some risks and bring in bigger shows, we were able to raise the price of tickets and began selling out. We brought in big acts at $50 a ticket and found that many people would buy them. </w:t>
      </w:r>
    </w:p>
    <w:p w14:paraId="59E793E2" w14:textId="259CB492" w:rsidR="00C16BD4" w:rsidRPr="000A6BE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One of the 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observes that most service clubs are filled with very senior men and women. He suggests that he brings </w:t>
      </w:r>
      <w:r w:rsidRPr="002D4D07">
        <w:rPr>
          <w:rFonts w:ascii="Baskerville Old Face" w:eastAsia="Calibri" w:hAnsi="Baskerville Old Face" w:cs="Times New Roman"/>
          <w:i/>
        </w:rPr>
        <w:t>youthful energy</w:t>
      </w:r>
      <w:r w:rsidRPr="002D4D07">
        <w:rPr>
          <w:rFonts w:ascii="Baskerville Old Face" w:eastAsia="Calibri" w:hAnsi="Baskerville Old Face" w:cs="Times New Roman"/>
        </w:rPr>
        <w:t xml:space="preserve"> to these clubs and new initiatives that can be attractive to the youth population of Grass Valley and Nevada City. However, this young Sage leader also offers a balanced perspective when he expresses deep and abiding respect for the wisdom and history being brought to the community and service clubs by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This balancing suggests a process of reciprocity: youthful energy in exchange for the lessons learned from older sage wisdom: “I just sit there and listen.” He notes rich insights to be gained from the careers of Senior Sage leaders, insights that seem relevant to the career of this Emerging Sage. It is not so much the conversations that take place during and after the service club meetings; it is just being in the presence of these wise older leaders and listening to them.</w:t>
      </w:r>
    </w:p>
    <w:p w14:paraId="254559E1" w14:textId="77519AB3" w:rsidR="00C16BD4" w:rsidRPr="000A6BE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Emerging Sages view themselves as contributing most to their organizations when they engage in </w:t>
      </w:r>
      <w:r w:rsidRPr="002D4D07">
        <w:rPr>
          <w:rFonts w:ascii="Baskerville Old Face" w:eastAsia="Calibri" w:hAnsi="Baskerville Old Face" w:cs="Times New Roman"/>
          <w:i/>
        </w:rPr>
        <w:t xml:space="preserve">thoughtful listening </w:t>
      </w:r>
      <w:r w:rsidRPr="002D4D07">
        <w:rPr>
          <w:rFonts w:ascii="Baskerville Old Face" w:eastAsia="Calibri" w:hAnsi="Baskerville Old Face" w:cs="Times New Roman"/>
        </w:rPr>
        <w:t xml:space="preserve">to what is said by everyone present; they then reflect on the experience. While they bring youthful energy to their organizations, most Emerging Sages try to do so in a calm and </w:t>
      </w:r>
      <w:r w:rsidRPr="002D4D07">
        <w:rPr>
          <w:rFonts w:ascii="Baskerville Old Face" w:eastAsia="Calibri" w:hAnsi="Baskerville Old Face" w:cs="Times New Roman"/>
        </w:rPr>
        <w:lastRenderedPageBreak/>
        <w:t xml:space="preserve">deliberative way. Unlike their earlier adult years, they no longer leap to a solution but, rather, encourage and appreciate diverse perspectives and alternative answers to complex community problems their organizations are facing. </w:t>
      </w:r>
    </w:p>
    <w:p w14:paraId="40E6D702" w14:textId="1A0BAD99"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are often at a point in their lives where they are being mentored by older Leaders—and they are also themselves </w:t>
      </w:r>
      <w:r w:rsidRPr="002D4D07">
        <w:rPr>
          <w:rFonts w:ascii="Baskerville Old Face" w:eastAsia="Calibri" w:hAnsi="Baskerville Old Face" w:cs="Times New Roman"/>
          <w:i/>
        </w:rPr>
        <w:t>becoming mentors</w:t>
      </w:r>
      <w:r w:rsidRPr="002D4D07">
        <w:rPr>
          <w:rFonts w:ascii="Baskerville Old Face" w:eastAsia="Calibri" w:hAnsi="Baskerville Old Face" w:cs="Times New Roman"/>
        </w:rPr>
        <w:t xml:space="preserve"> to younger men and women in Western Nevada County. They relish this new role, having in many instances moved away from the all-embracing ambitious push for personal achievement and individual recognition. They feel a bit mellower and are pleased with their shift from arrogance to humility, and from trying to do everything themselves to assisting others get work completed and ensuring they get credit for it. This is an important transition in the lives of Emerging Sage leaders, and in the ways </w:t>
      </w:r>
      <w:r w:rsidR="000A6BE7">
        <w:rPr>
          <w:rFonts w:ascii="Baskerville Old Face" w:eastAsia="Calibri" w:hAnsi="Baskerville Old Face" w:cs="Times New Roman"/>
        </w:rPr>
        <w:t xml:space="preserve">in which </w:t>
      </w:r>
      <w:r w:rsidRPr="002D4D07">
        <w:rPr>
          <w:rFonts w:ascii="Baskerville Old Face" w:eastAsia="Calibri" w:hAnsi="Baskerville Old Face" w:cs="Times New Roman"/>
        </w:rPr>
        <w:t>they learn how best to serve their community.</w:t>
      </w:r>
    </w:p>
    <w:p w14:paraId="2D2B2D7D" w14:textId="36DE7B1C"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We know from research that has been conducted on mentoring</w:t>
      </w:r>
      <w:r w:rsidR="00243190">
        <w:rPr>
          <w:rFonts w:ascii="Baskerville Old Face" w:eastAsia="Calibri"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that many men and women who were not mentored during their early years find it hard to mentor others </w:t>
      </w:r>
      <w:r w:rsidR="00EA3E70" w:rsidRPr="002D4D07">
        <w:rPr>
          <w:rFonts w:ascii="Baskerville Old Face" w:eastAsia="Calibri" w:hAnsi="Baskerville Old Face" w:cs="Times New Roman"/>
        </w:rPr>
        <w:t>in</w:t>
      </w:r>
      <w:r w:rsidR="00FF602B" w:rsidRPr="002D4D07">
        <w:rPr>
          <w:rFonts w:ascii="Baskerville Old Face" w:eastAsia="Calibri" w:hAnsi="Baskerville Old Face" w:cs="Times New Roman"/>
        </w:rPr>
        <w:t xml:space="preserve"> their adult years (e.g. Boice, 1992</w:t>
      </w:r>
      <w:r w:rsidRPr="002D4D07">
        <w:rPr>
          <w:rFonts w:ascii="Baskerville Old Face" w:eastAsia="Calibri" w:hAnsi="Baskerville Old Face" w:cs="Times New Roman"/>
        </w:rPr>
        <w:t xml:space="preserve">). Also, these people are more likely to “burn out” during their middle adult years than those who had experienced strong mentoring support during the first years of their careers. Apparently, a haunting sense of loss or failed support may remain dormant during the early years of an adult’s career—but comes back in full force later in life. It’s as if there is a time bomb ticking, waiting to be set off during one’s late 40s and early 50s. </w:t>
      </w:r>
    </w:p>
    <w:p w14:paraId="0C8584B0" w14:textId="5575464F" w:rsidR="00C16BD4" w:rsidRPr="000A6BE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These findings suggest that a move toward generativity among Emerging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—rather than a retreat into stagnation—may be traced to an early successful experience in being mentored. Now, as Emerging Sages, they can “return the favor” by themselves becoming successfully engaged mentors. They become good listeners and strive to empower others in their organization, and they take on the mentor-oriented roles of community-connector and relationship-builder. This transition from mentee to mentor may be an important element in the creation of a sustainable community. Furthermore, this mentoring</w:t>
      </w:r>
      <w:r w:rsidR="00243190">
        <w:rPr>
          <w:rFonts w:ascii="Baskerville Old Face" w:eastAsia="Calibri"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role may be particularly compatible with a new model of leadership that these Emerging Sage leaders seem to reflect.</w:t>
      </w:r>
    </w:p>
    <w:p w14:paraId="79401532" w14:textId="77777777" w:rsidR="00C16BD4" w:rsidRPr="00300DA1" w:rsidRDefault="00C16BD4" w:rsidP="00D421C5">
      <w:pPr>
        <w:spacing w:after="120" w:line="240" w:lineRule="auto"/>
        <w:jc w:val="both"/>
        <w:rPr>
          <w:rFonts w:ascii="Baskerville Old Face" w:eastAsia="Calibri" w:hAnsi="Baskerville Old Face" w:cs="Times New Roman"/>
          <w:sz w:val="24"/>
          <w:szCs w:val="24"/>
        </w:rPr>
      </w:pPr>
      <w:r w:rsidRPr="00300DA1">
        <w:rPr>
          <w:rFonts w:ascii="Baskerville Old Face" w:eastAsia="Calibri" w:hAnsi="Baskerville Old Face" w:cs="Times New Roman"/>
          <w:b/>
          <w:sz w:val="24"/>
          <w:szCs w:val="24"/>
        </w:rPr>
        <w:t>Senior Sage Leaders</w:t>
      </w:r>
    </w:p>
    <w:p w14:paraId="2B45BD22" w14:textId="12865250" w:rsidR="00C16BD4" w:rsidRPr="000A6BE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lastRenderedPageBreak/>
        <w:t>The 50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say they most help their favored civic organizations in five key</w:t>
      </w:r>
      <w:r w:rsidR="00300DA1">
        <w:rPr>
          <w:rFonts w:ascii="Baskerville Old Face" w:eastAsia="Calibri" w:hAnsi="Baskerville Old Face" w:cs="Times New Roman"/>
        </w:rPr>
        <w:t xml:space="preserve"> </w:t>
      </w:r>
      <w:r w:rsidRPr="002D4D07">
        <w:rPr>
          <w:rFonts w:ascii="Baskerville Old Face" w:eastAsia="Calibri" w:hAnsi="Baskerville Old Face" w:cs="Times New Roman"/>
        </w:rPr>
        <w:t>ways. Like their Emerging Sage colleagues, they provide leadership and specialized expertise. They also facilitate teamwork, enhance communication, and provide financial treasure.</w:t>
      </w:r>
    </w:p>
    <w:p w14:paraId="2D7595B9" w14:textId="77777777"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Senior Sages report they most help through their </w:t>
      </w:r>
      <w:r w:rsidRPr="002D4D07">
        <w:rPr>
          <w:rFonts w:ascii="Baskerville Old Face" w:eastAsia="Calibri" w:hAnsi="Baskerville Old Face" w:cs="Times New Roman"/>
          <w:i/>
        </w:rPr>
        <w:t>personal leadership</w:t>
      </w:r>
      <w:r w:rsidRPr="002D4D07">
        <w:rPr>
          <w:rFonts w:ascii="Baskerville Old Face" w:eastAsia="Calibri" w:hAnsi="Baskerville Old Face" w:cs="Times New Roman"/>
        </w:rPr>
        <w:t>. Often this involves bringing vision and providing sage advice to the nonprofit boards on which they serve, developing trust, reminding other board members what is needed to be effective, helping the board to work as one, and being able to plan effectively and focus on what to do next. It also has to do with the ability to attract a highly diverse and talented group of leaders onto the board, nurturing the executive director, listening to people and staying tuned to their motivations, and thanking volunteers. Two Senior Sages describe their leadership role this way:</w:t>
      </w:r>
    </w:p>
    <w:p w14:paraId="12FDA1EB" w14:textId="77777777" w:rsidR="00C16BD4" w:rsidRPr="002D4D07" w:rsidRDefault="00C16BD4" w:rsidP="00D421C5">
      <w:pPr>
        <w:tabs>
          <w:tab w:val="left" w:pos="480"/>
          <w:tab w:val="left" w:pos="600"/>
        </w:tabs>
        <w:spacing w:after="120" w:line="240" w:lineRule="auto"/>
        <w:ind w:left="475"/>
        <w:jc w:val="both"/>
        <w:rPr>
          <w:rFonts w:ascii="Baskerville Old Face" w:eastAsia="Calibri" w:hAnsi="Baskerville Old Face" w:cs="Times New Roman"/>
        </w:rPr>
      </w:pPr>
      <w:r w:rsidRPr="002D4D07">
        <w:rPr>
          <w:rFonts w:ascii="Baskerville Old Face" w:eastAsia="Calibri" w:hAnsi="Baskerville Old Face" w:cs="Times New Roman"/>
        </w:rPr>
        <w:t xml:space="preserve">Early on I was approached to lead fund development and found that a different approach was needed. It was important to have all of our business sponsorships for the coming year committed by the end of November. We had never done this before. We obtained a pledge from businesses before the year started and received commitments up to $600,000. We learned that long-term relationship-building is the way to create and sustain a sound fund development program, and that acknowledging and recognizing major donors are key. </w:t>
      </w:r>
    </w:p>
    <w:p w14:paraId="27396154" w14:textId="77777777" w:rsidR="00C16BD4" w:rsidRPr="002D4D07" w:rsidRDefault="00C16BD4" w:rsidP="00D421C5">
      <w:pPr>
        <w:tabs>
          <w:tab w:val="left" w:pos="480"/>
          <w:tab w:val="left" w:pos="600"/>
        </w:tabs>
        <w:spacing w:after="120" w:line="240" w:lineRule="auto"/>
        <w:ind w:left="475"/>
        <w:jc w:val="both"/>
        <w:rPr>
          <w:rFonts w:ascii="Baskerville Old Face" w:eastAsia="Calibri" w:hAnsi="Baskerville Old Face" w:cs="Times New Roman"/>
        </w:rPr>
      </w:pPr>
    </w:p>
    <w:p w14:paraId="418B4EC4" w14:textId="5EF1A49F" w:rsidR="00C16BD4" w:rsidRPr="000A6BE7" w:rsidRDefault="00C16BD4" w:rsidP="000A6BE7">
      <w:pPr>
        <w:spacing w:after="120" w:line="240" w:lineRule="auto"/>
        <w:ind w:left="475"/>
        <w:jc w:val="both"/>
        <w:rPr>
          <w:rFonts w:ascii="Baskerville Old Face" w:eastAsia="Calibri" w:hAnsi="Baskerville Old Face" w:cs="Times New Roman"/>
        </w:rPr>
      </w:pPr>
      <w:r w:rsidRPr="002D4D07">
        <w:rPr>
          <w:rFonts w:ascii="Baskerville Old Face" w:eastAsia="Calibri" w:hAnsi="Baskerville Old Face" w:cs="Times New Roman"/>
        </w:rPr>
        <w:t xml:space="preserve">I most helped when I came onto the board about two years ago thinking I would serve for a while and eventually take on a leadership role. But when I arrived the organization was in a crisis that split the board, and a number of people left. I was asked to stand for the board presidency in a contested election and was elected. Guiding the organization during that time was extremely critical, and I am proud that we got through the transition with no breakage even when there was some hostility, anger, conflict, and board members leaving. We do not have any residual bad feelings in the sense that some people may not particularly like each other, but no one is out to sabotage the organization or speak badly of it. As a result, the organization has ascended to a higher level in the last several years. </w:t>
      </w:r>
    </w:p>
    <w:p w14:paraId="18598933" w14:textId="757AA0CE" w:rsidR="00C16BD4" w:rsidRPr="002D4D07" w:rsidRDefault="00C16BD4" w:rsidP="00D421C5">
      <w:pPr>
        <w:tabs>
          <w:tab w:val="left" w:pos="180"/>
          <w:tab w:val="left" w:pos="480"/>
          <w:tab w:val="left" w:pos="600"/>
        </w:tabs>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The second most common way that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help their favored organizations is by offering </w:t>
      </w:r>
      <w:r w:rsidRPr="002D4D07">
        <w:rPr>
          <w:rFonts w:ascii="Baskerville Old Face" w:eastAsia="Calibri" w:hAnsi="Baskerville Old Face" w:cs="Times New Roman"/>
          <w:i/>
        </w:rPr>
        <w:t xml:space="preserve">specialized </w:t>
      </w:r>
      <w:r w:rsidRPr="002D4D07">
        <w:rPr>
          <w:rFonts w:ascii="Baskerville Old Face" w:eastAsia="Calibri" w:hAnsi="Baskerville Old Face" w:cs="Times New Roman"/>
          <w:i/>
        </w:rPr>
        <w:lastRenderedPageBreak/>
        <w:t>expertise</w:t>
      </w:r>
      <w:r w:rsidRPr="002D4D07">
        <w:rPr>
          <w:rFonts w:ascii="Baskerville Old Face" w:eastAsia="Calibri" w:hAnsi="Baskerville Old Face" w:cs="Times New Roman"/>
        </w:rPr>
        <w:t xml:space="preserve">. Sometimes this involves strategic planning talent, navigating conflict, using mediation skills, or teaching the business side of nonprofits: </w:t>
      </w:r>
    </w:p>
    <w:p w14:paraId="3DF134C1" w14:textId="77777777" w:rsidR="00C16BD4" w:rsidRPr="002D4D07" w:rsidRDefault="00C16BD4" w:rsidP="00D421C5">
      <w:pPr>
        <w:spacing w:after="120" w:line="240" w:lineRule="auto"/>
        <w:ind w:left="480" w:hanging="120"/>
        <w:jc w:val="both"/>
        <w:rPr>
          <w:rFonts w:ascii="Baskerville Old Face" w:eastAsia="Calibri" w:hAnsi="Baskerville Old Face" w:cs="Times New Roman"/>
        </w:rPr>
      </w:pPr>
      <w:r w:rsidRPr="002D4D07">
        <w:rPr>
          <w:rFonts w:ascii="Baskerville Old Face" w:eastAsia="Calibri" w:hAnsi="Baskerville Old Face" w:cs="Times New Roman"/>
        </w:rPr>
        <w:t xml:space="preserve">  I have brought a pure business sense in my church to overlay the spiritual faith-based </w:t>
      </w:r>
    </w:p>
    <w:p w14:paraId="6981B809" w14:textId="77777777" w:rsidR="00C16BD4" w:rsidRPr="002D4D07" w:rsidRDefault="00C16BD4" w:rsidP="00D421C5">
      <w:pPr>
        <w:spacing w:after="120" w:line="240" w:lineRule="auto"/>
        <w:ind w:left="480" w:hanging="120"/>
        <w:jc w:val="both"/>
        <w:rPr>
          <w:rFonts w:ascii="Baskerville Old Face" w:eastAsia="Calibri" w:hAnsi="Baskerville Old Face" w:cs="Times New Roman"/>
        </w:rPr>
      </w:pPr>
      <w:r w:rsidRPr="002D4D07">
        <w:rPr>
          <w:rFonts w:ascii="Baskerville Old Face" w:eastAsia="Calibri" w:hAnsi="Baskerville Old Face" w:cs="Times New Roman"/>
        </w:rPr>
        <w:t xml:space="preserve">  perspective of “Reach and spend money you don’t have and it will all work out!” Well, </w:t>
      </w:r>
    </w:p>
    <w:p w14:paraId="73DDE4E5" w14:textId="77454F89" w:rsidR="00C16BD4" w:rsidRPr="000A6BE7" w:rsidRDefault="00C16BD4" w:rsidP="000A6BE7">
      <w:pPr>
        <w:spacing w:after="120" w:line="240" w:lineRule="auto"/>
        <w:ind w:left="480" w:hanging="120"/>
        <w:jc w:val="both"/>
        <w:rPr>
          <w:rFonts w:ascii="Baskerville Old Face" w:eastAsia="Calibri" w:hAnsi="Baskerville Old Face" w:cs="Times New Roman"/>
        </w:rPr>
      </w:pPr>
      <w:r w:rsidRPr="002D4D07">
        <w:rPr>
          <w:rFonts w:ascii="Baskerville Old Face" w:eastAsia="Calibri" w:hAnsi="Baskerville Old Face" w:cs="Times New Roman"/>
        </w:rPr>
        <w:t xml:space="preserve">  what if it doesn’t work out? I have been a grounding point and have also coordinated meetings with consultants. So I think I have brought business and coordinating skills to how we know who’s on first and who’s on second, what we are we doing about our financial commitments, and how we are going to finance the whole thing.</w:t>
      </w:r>
    </w:p>
    <w:p w14:paraId="22A3137D" w14:textId="77777777" w:rsidR="00C16BD4" w:rsidRPr="002D4D07" w:rsidRDefault="00C16BD4" w:rsidP="00D421C5">
      <w:pPr>
        <w:tabs>
          <w:tab w:val="left" w:pos="480"/>
          <w:tab w:val="left" w:pos="600"/>
        </w:tabs>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Then there are Senior Sages who possess in-depth knowledge of a complete field of endeavor or an organization’s history:</w:t>
      </w:r>
    </w:p>
    <w:p w14:paraId="66269E4E" w14:textId="39092A90" w:rsidR="00C16BD4" w:rsidRPr="002D4D07" w:rsidRDefault="00C16BD4" w:rsidP="000A6BE7">
      <w:pPr>
        <w:spacing w:after="120" w:line="240" w:lineRule="auto"/>
        <w:ind w:left="480"/>
        <w:jc w:val="both"/>
        <w:rPr>
          <w:rFonts w:ascii="Baskerville Old Face" w:eastAsia="Calibri" w:hAnsi="Baskerville Old Face" w:cs="Times New Roman"/>
        </w:rPr>
      </w:pPr>
      <w:r w:rsidRPr="002D4D07">
        <w:rPr>
          <w:rFonts w:ascii="Baskerville Old Face" w:eastAsia="Calibri" w:hAnsi="Baskerville Old Face" w:cs="Times New Roman"/>
        </w:rPr>
        <w:t xml:space="preserve">I have a deep history and understanding of what it takes to deal with the arts in Nevada County, and I think that’s my value at this point. </w:t>
      </w:r>
    </w:p>
    <w:p w14:paraId="328867F7" w14:textId="75D666E2" w:rsidR="00C16BD4" w:rsidRPr="002D4D07" w:rsidRDefault="00C16BD4" w:rsidP="00275682">
      <w:pPr>
        <w:spacing w:after="120" w:line="240" w:lineRule="auto"/>
        <w:ind w:left="480"/>
        <w:jc w:val="both"/>
        <w:rPr>
          <w:rFonts w:ascii="Baskerville Old Face" w:eastAsia="Calibri" w:hAnsi="Baskerville Old Face" w:cs="Times New Roman"/>
        </w:rPr>
      </w:pPr>
      <w:r w:rsidRPr="002D4D07">
        <w:rPr>
          <w:rFonts w:ascii="Baskerville Old Face" w:eastAsia="Calibri" w:hAnsi="Baskerville Old Face" w:cs="Times New Roman"/>
        </w:rPr>
        <w:t xml:space="preserve">I believe I serve my organization best by being an idea person, a teacher, and a living memory of what has occurred since its founding. Also, some of the programming and projects we have done have either been my invention or co-invention. Increasingly, with new members coming onto the board with extraordinary experience, the need for me to play this role lessens—and that is a good thing. </w:t>
      </w:r>
    </w:p>
    <w:p w14:paraId="360948DF" w14:textId="77777777" w:rsidR="00C16BD4" w:rsidRPr="002D4D07" w:rsidRDefault="00C16BD4" w:rsidP="00D421C5">
      <w:pPr>
        <w:spacing w:after="120" w:line="240" w:lineRule="auto"/>
        <w:ind w:left="540"/>
        <w:jc w:val="both"/>
        <w:rPr>
          <w:rFonts w:ascii="Baskerville Old Face" w:eastAsia="Calibri" w:hAnsi="Baskerville Old Face" w:cs="Times New Roman"/>
          <w:i/>
        </w:rPr>
      </w:pPr>
    </w:p>
    <w:p w14:paraId="1D3D5A32" w14:textId="4FEC6232"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Ensuring </w:t>
      </w:r>
      <w:r w:rsidRPr="002D4D07">
        <w:rPr>
          <w:rFonts w:ascii="Baskerville Old Face" w:eastAsia="Calibri" w:hAnsi="Baskerville Old Face" w:cs="Times New Roman"/>
          <w:i/>
        </w:rPr>
        <w:t>effective communication</w:t>
      </w:r>
      <w:r w:rsidRPr="002D4D07">
        <w:rPr>
          <w:rFonts w:ascii="Baskerville Old Face" w:eastAsia="Calibri" w:hAnsi="Baskerville Old Face" w:cs="Times New Roman"/>
        </w:rPr>
        <w:t xml:space="preserve"> is a third way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most help their favored civic organizations. Sometimes this involves providing leadership in telling the organization’s story to the outside world:</w:t>
      </w:r>
    </w:p>
    <w:p w14:paraId="5A94F743" w14:textId="3D35E4BD" w:rsidR="00C16BD4" w:rsidRPr="002D4D07" w:rsidRDefault="00C16BD4" w:rsidP="00275682">
      <w:pPr>
        <w:spacing w:after="120" w:line="240" w:lineRule="auto"/>
        <w:ind w:left="480"/>
        <w:jc w:val="both"/>
        <w:rPr>
          <w:rFonts w:ascii="Baskerville Old Face" w:eastAsia="Calibri" w:hAnsi="Baskerville Old Face" w:cs="Times New Roman"/>
        </w:rPr>
      </w:pPr>
      <w:r w:rsidRPr="002D4D07">
        <w:rPr>
          <w:rFonts w:ascii="Baskerville Old Face" w:eastAsia="Calibri" w:hAnsi="Baskerville Old Face" w:cs="Times New Roman"/>
        </w:rPr>
        <w:t>Helping the hospital to effectively communicate its story has given me a great deal of meaning and satisfaction. The hospital is probably the largest non-government employer in Nevada County. Yet hospital management barely knew who the mayors and council members of our two cities were. For this reason</w:t>
      </w:r>
      <w:r w:rsidR="00B624C6" w:rsidRPr="002D4D07">
        <w:rPr>
          <w:rFonts w:ascii="Baskerville Old Face" w:eastAsia="Calibri" w:hAnsi="Baskerville Old Face" w:cs="Times New Roman"/>
        </w:rPr>
        <w:t>,</w:t>
      </w:r>
      <w:r w:rsidRPr="002D4D07">
        <w:rPr>
          <w:rFonts w:ascii="Baskerville Old Face" w:eastAsia="Calibri" w:hAnsi="Baskerville Old Face" w:cs="Times New Roman"/>
        </w:rPr>
        <w:t xml:space="preserve"> I encouraged hospital management, physicians, and nurses to become more involved in local community issues. This initially met with resistance because management didn’t want to be put in a position of looking as if the hospital was taking sides on issues. In time, however, management </w:t>
      </w:r>
      <w:r w:rsidRPr="002D4D07">
        <w:rPr>
          <w:rFonts w:ascii="Baskerville Old Face" w:eastAsia="Calibri" w:hAnsi="Baskerville Old Face" w:cs="Times New Roman"/>
        </w:rPr>
        <w:lastRenderedPageBreak/>
        <w:t xml:space="preserve">came to realize that some issues are in their own self-interest—like the need for employee affordable housing. The hospital now has a vice-president for marketing, and this person gives regular feedback to hospital management from community stakeholders. </w:t>
      </w:r>
    </w:p>
    <w:p w14:paraId="3C1467CC" w14:textId="5794EB38"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Nonprofit organizations are always in search of money to carry out their special missions. Most often this involves Senior Sages helping their organizations to </w:t>
      </w:r>
      <w:r w:rsidRPr="002D4D07">
        <w:rPr>
          <w:rFonts w:ascii="Baskerville Old Face" w:eastAsia="Calibri" w:hAnsi="Baskerville Old Face" w:cs="Times New Roman"/>
          <w:i/>
        </w:rPr>
        <w:t>raise funds</w:t>
      </w:r>
      <w:r w:rsidRPr="002D4D07">
        <w:rPr>
          <w:rFonts w:ascii="Baskerville Old Face" w:eastAsia="Calibri" w:hAnsi="Baskerville Old Face" w:cs="Times New Roman"/>
        </w:rPr>
        <w:t xml:space="preserve"> or to contribute money themselves:</w:t>
      </w:r>
    </w:p>
    <w:p w14:paraId="7D56E312" w14:textId="0710A4E7" w:rsidR="00C16BD4" w:rsidRPr="002D4D07" w:rsidRDefault="00C16BD4" w:rsidP="00275682">
      <w:pPr>
        <w:spacing w:after="120" w:line="240" w:lineRule="auto"/>
        <w:ind w:left="480"/>
        <w:jc w:val="both"/>
        <w:rPr>
          <w:rFonts w:ascii="Baskerville Old Face" w:eastAsia="Calibri" w:hAnsi="Baskerville Old Face" w:cs="Times New Roman"/>
        </w:rPr>
      </w:pPr>
      <w:r w:rsidRPr="002D4D07">
        <w:rPr>
          <w:rFonts w:ascii="Baskerville Old Face" w:eastAsia="Calibri" w:hAnsi="Baskerville Old Face" w:cs="Times New Roman"/>
        </w:rPr>
        <w:t xml:space="preserve">I’ve helped the organization most by fundraising, and over the years have given a considerable sum myself. And then talking it up with others. Donation solicitation must be done peer-to-peer, because people of a certain status understand each other and communicate more freely. I’ve tried to lead by example. </w:t>
      </w:r>
    </w:p>
    <w:p w14:paraId="30F2A5F1" w14:textId="2492F86D" w:rsidR="00C16BD4" w:rsidRPr="002D4D07" w:rsidRDefault="00C16BD4" w:rsidP="00275682">
      <w:pPr>
        <w:spacing w:after="120" w:line="240" w:lineRule="auto"/>
        <w:ind w:left="480"/>
        <w:jc w:val="both"/>
        <w:rPr>
          <w:rFonts w:ascii="Baskerville Old Face" w:eastAsia="Calibri" w:hAnsi="Baskerville Old Face" w:cs="Times New Roman"/>
        </w:rPr>
      </w:pPr>
      <w:r w:rsidRPr="002D4D07">
        <w:rPr>
          <w:rFonts w:ascii="Baskerville Old Face" w:eastAsia="Calibri" w:hAnsi="Baskerville Old Face" w:cs="Times New Roman"/>
        </w:rPr>
        <w:t xml:space="preserve">When our Executive Director resigned just before our major summer musical festival, I added to my portfolio as Board President the position of Co-Executive Director. In order to save the organization, we mobilized the Board to respond to this serious situation. Then we had to mobilize the community to respond from an emotional perspective if we were to preserve this wonderful community treasure. As Board President, I had to set a good example and draw upon my organizational skills. </w:t>
      </w:r>
    </w:p>
    <w:p w14:paraId="67D4E89D" w14:textId="77777777"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And some Senior Sages apply wise experience in helping their favored organizations to understand how best to approach others for funding over the long-term:</w:t>
      </w:r>
    </w:p>
    <w:p w14:paraId="6DECB59C" w14:textId="77777777" w:rsidR="00C16BD4" w:rsidRPr="002D4D07" w:rsidRDefault="00C16BD4" w:rsidP="00D421C5">
      <w:pPr>
        <w:spacing w:after="120" w:line="240" w:lineRule="auto"/>
        <w:ind w:left="480"/>
        <w:jc w:val="both"/>
        <w:rPr>
          <w:rFonts w:ascii="Baskerville Old Face" w:eastAsia="Calibri" w:hAnsi="Baskerville Old Face" w:cs="Times New Roman"/>
        </w:rPr>
      </w:pPr>
      <w:r w:rsidRPr="002D4D07">
        <w:rPr>
          <w:rFonts w:ascii="Baskerville Old Face" w:eastAsia="Calibri" w:hAnsi="Baskerville Old Face" w:cs="Times New Roman"/>
        </w:rPr>
        <w:t xml:space="preserve">We have emphasized relationship-building rather than simply asking people for money. If </w:t>
      </w:r>
    </w:p>
    <w:p w14:paraId="7734D629" w14:textId="35514484" w:rsidR="00C16BD4" w:rsidRPr="00275682" w:rsidRDefault="00C16BD4" w:rsidP="00275682">
      <w:pPr>
        <w:spacing w:after="120" w:line="240" w:lineRule="auto"/>
        <w:ind w:left="480"/>
        <w:jc w:val="both"/>
        <w:rPr>
          <w:rFonts w:ascii="Baskerville Old Face" w:eastAsia="Calibri" w:hAnsi="Baskerville Old Face" w:cs="Times New Roman"/>
        </w:rPr>
      </w:pPr>
      <w:r w:rsidRPr="002D4D07">
        <w:rPr>
          <w:rFonts w:ascii="Baskerville Old Face" w:eastAsia="Calibri" w:hAnsi="Baskerville Old Face" w:cs="Times New Roman"/>
        </w:rPr>
        <w:t>you ask someone for money, that’s just one shot. But if you build a relationship and they believe in what you are doing, then you can have that relationship forever—if you continue to cultivate and sustain it. So</w:t>
      </w:r>
      <w:r w:rsidR="00F24810" w:rsidRPr="002D4D07">
        <w:rPr>
          <w:rFonts w:ascii="Baskerville Old Face" w:eastAsia="Calibri" w:hAnsi="Baskerville Old Face" w:cs="Times New Roman"/>
        </w:rPr>
        <w:t>,</w:t>
      </w:r>
      <w:r w:rsidRPr="002D4D07">
        <w:rPr>
          <w:rFonts w:ascii="Baskerville Old Face" w:eastAsia="Calibri" w:hAnsi="Baskerville Old Face" w:cs="Times New Roman"/>
        </w:rPr>
        <w:t xml:space="preserve"> in emphasizing relationship-building, we ask people what they want and then give them feedback on how our organization is helping. </w:t>
      </w:r>
    </w:p>
    <w:p w14:paraId="4108CA72" w14:textId="77777777" w:rsidR="00C16BD4" w:rsidRPr="00300DA1" w:rsidRDefault="00C16BD4" w:rsidP="00300DA1">
      <w:pPr>
        <w:spacing w:after="120" w:line="240" w:lineRule="auto"/>
        <w:jc w:val="center"/>
        <w:rPr>
          <w:rFonts w:ascii="Baskerville Old Face" w:eastAsia="Calibri" w:hAnsi="Baskerville Old Face" w:cs="Times New Roman"/>
          <w:i/>
          <w:sz w:val="28"/>
          <w:szCs w:val="28"/>
        </w:rPr>
      </w:pPr>
      <w:r w:rsidRPr="00300DA1">
        <w:rPr>
          <w:rFonts w:ascii="Baskerville Old Face" w:eastAsia="Calibri" w:hAnsi="Baskerville Old Face" w:cs="Times New Roman"/>
          <w:b/>
          <w:sz w:val="28"/>
          <w:szCs w:val="28"/>
        </w:rPr>
        <w:t>Extending the Space: Generativity Four as Increased Diversity and the Bigger Picture</w:t>
      </w:r>
    </w:p>
    <w:p w14:paraId="29A6FA38" w14:textId="09BE4A68"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Many Sage leaders muse about the ways they are most helpful at the strategic level of their favored organizations. They exemplify the push in Generativity Four toward expanding the space in which they deeply care. This expanding </w:t>
      </w:r>
      <w:r w:rsidRPr="002D4D07">
        <w:rPr>
          <w:rFonts w:ascii="Baskerville Old Face" w:eastAsia="Calibri" w:hAnsi="Baskerville Old Face" w:cs="Times New Roman"/>
        </w:rPr>
        <w:lastRenderedPageBreak/>
        <w:t>of space comes in two important forms: (1) increased diversity of civic engagements and (2) movement to a broader perspective regarding how to impact on one's community.</w:t>
      </w:r>
    </w:p>
    <w:p w14:paraId="05D9F42A" w14:textId="77777777" w:rsidR="00C16BD4" w:rsidRPr="00300DA1" w:rsidRDefault="00C16BD4" w:rsidP="00D421C5">
      <w:pPr>
        <w:spacing w:after="120" w:line="240" w:lineRule="auto"/>
        <w:jc w:val="both"/>
        <w:rPr>
          <w:rFonts w:ascii="Baskerville Old Face" w:eastAsia="Calibri" w:hAnsi="Baskerville Old Face" w:cs="Times New Roman"/>
          <w:sz w:val="24"/>
          <w:szCs w:val="24"/>
        </w:rPr>
      </w:pPr>
      <w:r w:rsidRPr="00300DA1">
        <w:rPr>
          <w:rFonts w:ascii="Baskerville Old Face" w:eastAsia="Calibri" w:hAnsi="Baskerville Old Face" w:cs="Times New Roman"/>
          <w:b/>
          <w:sz w:val="24"/>
          <w:szCs w:val="24"/>
        </w:rPr>
        <w:t>Increasing Diversity</w:t>
      </w:r>
    </w:p>
    <w:p w14:paraId="4F3041AB" w14:textId="64393213" w:rsidR="00C16BD4" w:rsidRPr="00275682"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We have found that most of our Generative Four leaders start civic engagement by first working with one or two organizations. They are then likely to get involved in an increasingly diverse set of activities and organizations. This diversification is poignantly portrayed in the narrative on civic engagement offered by Sally, our </w:t>
      </w:r>
      <w:r w:rsidRPr="002D4D07">
        <w:rPr>
          <w:rFonts w:ascii="Baskerville Old Face" w:eastAsia="Calibri" w:hAnsi="Baskerville Old Face" w:cs="Times New Roman"/>
          <w:i/>
        </w:rPr>
        <w:t>Featured Player</w:t>
      </w:r>
      <w:r w:rsidRPr="002D4D07">
        <w:rPr>
          <w:rFonts w:ascii="Baskerville Old Face" w:eastAsia="Calibri" w:hAnsi="Baskerville Old Face" w:cs="Times New Roman"/>
        </w:rPr>
        <w:t xml:space="preserve"> who was once honored as "citizen of the year" in Los Angeles and is now ever-expanding her role as a civic leader in Nevada County:</w:t>
      </w:r>
    </w:p>
    <w:p w14:paraId="095418B0" w14:textId="77777777" w:rsidR="00C16BD4" w:rsidRPr="00300DA1" w:rsidRDefault="00C16BD4" w:rsidP="00D421C5">
      <w:pPr>
        <w:spacing w:after="120" w:line="240" w:lineRule="auto"/>
        <w:jc w:val="both"/>
        <w:rPr>
          <w:rFonts w:ascii="Baskerville Old Face" w:eastAsia="Calibri" w:hAnsi="Baskerville Old Face" w:cs="Times New Roman"/>
          <w:sz w:val="24"/>
          <w:szCs w:val="24"/>
        </w:rPr>
      </w:pPr>
      <w:r w:rsidRPr="00300DA1">
        <w:rPr>
          <w:rFonts w:ascii="Baskerville Old Face" w:eastAsia="Calibri" w:hAnsi="Baskerville Old Face" w:cs="Times New Roman"/>
          <w:b/>
          <w:sz w:val="24"/>
          <w:szCs w:val="24"/>
        </w:rPr>
        <w:t>Embracing the Big Picture</w:t>
      </w:r>
    </w:p>
    <w:p w14:paraId="15ABB583" w14:textId="17C11F41"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Generativity Four leaders not only tend to expand their activities once involved with civic activities; they also believe they do their best work when addressing the “big picture.” They are able to sit back and link global perspectives to specific concerns of persons with whom they are working. For instance, Sage leaders often sit on nonprofit boards, and as board members they help to identify the rich resources and diverse perspectives that each board member brings to the table. They also help their board to formulate a unified strategic plan, and that usually draws on their entire life experience in working on behalf of a whole range of organizations. </w:t>
      </w:r>
    </w:p>
    <w:p w14:paraId="775F1311" w14:textId="6EB39873" w:rsidR="00C16BD4" w:rsidRPr="002D4D07"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 xml:space="preserve">At an even more expanded level we see Generativity Four operating among those members of the Western Nevada County community who are involved not only in their own civic engagement, but also in the encouragement and preparation of other women and men for active engagement in their community. Each of our four </w:t>
      </w:r>
      <w:r w:rsidRPr="002D4D07">
        <w:rPr>
          <w:rFonts w:ascii="Baskerville Old Face" w:eastAsia="Calibri" w:hAnsi="Baskerville Old Face" w:cs="Times New Roman"/>
          <w:i/>
        </w:rPr>
        <w:t>Featured Players</w:t>
      </w:r>
      <w:r w:rsidRPr="002D4D07">
        <w:rPr>
          <w:rFonts w:ascii="Baskerville Old Face" w:eastAsia="Calibri" w:hAnsi="Baskerville Old Face" w:cs="Times New Roman"/>
        </w:rPr>
        <w:t xml:space="preserve"> has been involved in not only the Sage Leadership Project</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but also in the Center for Nonprofit Leadership (CNL), which was the sponsoring agency for the Sage project and has played a major role in promoting and guiding civic leadership in Nevada County. We turn to the narrative offered by Dale, the retired telecommunication executive who is one of the co-founders of CNL:</w:t>
      </w:r>
    </w:p>
    <w:p w14:paraId="5375E1BE" w14:textId="64CAA502" w:rsidR="00C16BD4" w:rsidRPr="002D4D07" w:rsidRDefault="00C16BD4" w:rsidP="00007ED9">
      <w:pPr>
        <w:spacing w:after="120" w:line="240" w:lineRule="auto"/>
        <w:ind w:left="720"/>
        <w:jc w:val="both"/>
        <w:rPr>
          <w:rFonts w:ascii="Baskerville Old Face" w:eastAsia="Calibri" w:hAnsi="Baskerville Old Face" w:cs="Times New Roman"/>
        </w:rPr>
      </w:pPr>
      <w:r w:rsidRPr="002D4D07">
        <w:rPr>
          <w:rFonts w:ascii="Baskerville Old Face" w:eastAsia="Calibri" w:hAnsi="Baskerville Old Face" w:cs="Times New Roman"/>
        </w:rPr>
        <w:t>Most of my mentoring</w:t>
      </w:r>
      <w:r w:rsidR="00243190">
        <w:rPr>
          <w:rFonts w:ascii="Baskerville Old Face" w:eastAsia="Calibri"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here in Nevada County has been in helping to found and guide the Center for Nonprofit Leadership during its formative years. Because of my background in corporate leadership, and later as coach and consultant to </w:t>
      </w:r>
      <w:r w:rsidRPr="002D4D07">
        <w:rPr>
          <w:rFonts w:ascii="Baskerville Old Face" w:eastAsia="Calibri" w:hAnsi="Baskerville Old Face" w:cs="Times New Roman"/>
        </w:rPr>
        <w:lastRenderedPageBreak/>
        <w:t xml:space="preserve">nonprofit organizations, I had a level of knowledge and expertise that most other co-founders did not possess. I shared what I knew by serving as chair of the executive leadership committee for two years, then chaired and for many years served on the curriculum committee as well. I also planned and led numerous workshops during the past decade and was responsible for leading three, </w:t>
      </w:r>
      <w:r w:rsidR="00007ED9" w:rsidRPr="002D4D07">
        <w:rPr>
          <w:rFonts w:ascii="Baskerville Old Face" w:eastAsia="Calibri" w:hAnsi="Baskerville Old Face" w:cs="Times New Roman"/>
        </w:rPr>
        <w:t>six-month</w:t>
      </w:r>
      <w:r w:rsidRPr="002D4D07">
        <w:rPr>
          <w:rFonts w:ascii="Baskerville Old Face" w:eastAsia="Calibri" w:hAnsi="Baskerville Old Face" w:cs="Times New Roman"/>
        </w:rPr>
        <w:t xml:space="preserve"> leadership seminars. </w:t>
      </w:r>
    </w:p>
    <w:p w14:paraId="0CE1569A" w14:textId="10C0D579" w:rsidR="00C16BD4" w:rsidRPr="00007ED9"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Dale certainly has conceived of his Generativity Four role as one of expanding the picture of civic engagement. Much as Generativity One organizational founders and leaders often expand into Generativity Two time and space by helping to prepare other men and women as mentors and motivators for organizational leadership roles, so Dale is expanding Generativity Four time and space by preparing men and women for civic engagement. He is mentoring</w:t>
      </w:r>
      <w:r w:rsidR="00243190">
        <w:rPr>
          <w:rFonts w:ascii="Baskerville Old Face" w:eastAsia="Calibri"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his Generativity Four colleagues, but this mentoring seems to be much "bigger" than is the case with the Generativity Two role played within specific organizations.</w:t>
      </w:r>
    </w:p>
    <w:p w14:paraId="1C16752C" w14:textId="77777777" w:rsidR="00300DA1" w:rsidRPr="00300DA1" w:rsidRDefault="00C16BD4" w:rsidP="00300DA1">
      <w:pPr>
        <w:spacing w:after="120" w:line="240" w:lineRule="auto"/>
        <w:jc w:val="center"/>
        <w:rPr>
          <w:rFonts w:ascii="Baskerville Old Face" w:eastAsia="Calibri" w:hAnsi="Baskerville Old Face" w:cs="Times New Roman"/>
          <w:b/>
          <w:sz w:val="28"/>
          <w:szCs w:val="28"/>
        </w:rPr>
      </w:pPr>
      <w:r w:rsidRPr="00300DA1">
        <w:rPr>
          <w:rFonts w:ascii="Baskerville Old Face" w:eastAsia="Calibri" w:hAnsi="Baskerville Old Face" w:cs="Times New Roman"/>
          <w:b/>
          <w:sz w:val="28"/>
          <w:szCs w:val="28"/>
        </w:rPr>
        <w:t>Conclusions</w:t>
      </w:r>
    </w:p>
    <w:p w14:paraId="6F2973DC" w14:textId="5660C677" w:rsidR="00300DA1" w:rsidRDefault="00C16BD4"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t>What is this bigger picture all about? We know from adult development</w:t>
      </w:r>
      <w:r w:rsidR="001F788D">
        <w:rPr>
          <w:rFonts w:ascii="Baskerville Old Face" w:eastAsia="Calibri" w:hAnsi="Baskerville Old Face" w:cs="Times New Roman"/>
        </w:rPr>
        <w:fldChar w:fldCharType="begin"/>
      </w:r>
      <w:r w:rsidR="001F788D">
        <w:instrText xml:space="preserve"> XE "</w:instrText>
      </w:r>
      <w:r w:rsidR="001F788D" w:rsidRPr="008613C6">
        <w:rPr>
          <w:rFonts w:ascii="Baskerville Old Face" w:hAnsi="Baskerville Old Face" w:cs="Times New Roman"/>
          <w:lang w:val="en"/>
        </w:rPr>
        <w:instrText>adult development</w:instrText>
      </w:r>
      <w:r w:rsidR="001F788D">
        <w:instrText xml:space="preserve">" </w:instrText>
      </w:r>
      <w:r w:rsidR="001F788D">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literature that mature adults tend to resist narrow focus after they reach their 50s and 60s. They become systemic in their world view and seek to understand how everything connects, rather than emphasizing gaps in ideas, problems, and perspectives. We are once again reminded of the career of Peter Seeger, who helped coin the phrase “Think globally but act locally” — a guiding mantra for many community activists. </w:t>
      </w:r>
    </w:p>
    <w:p w14:paraId="02AC2695" w14:textId="4F0846DB" w:rsidR="00C16BD4" w:rsidRPr="00300DA1" w:rsidRDefault="00C16BD4" w:rsidP="00D421C5">
      <w:pPr>
        <w:spacing w:after="120" w:line="240" w:lineRule="auto"/>
        <w:jc w:val="both"/>
        <w:rPr>
          <w:rFonts w:ascii="Baskerville Old Face" w:eastAsia="Calibri" w:hAnsi="Baskerville Old Face" w:cs="Times New Roman"/>
          <w:b/>
          <w:sz w:val="28"/>
          <w:szCs w:val="28"/>
        </w:rPr>
      </w:pPr>
      <w:r w:rsidRPr="002D4D07">
        <w:rPr>
          <w:rFonts w:ascii="Baskerville Old Face" w:eastAsia="Calibri" w:hAnsi="Baskerville Old Face" w:cs="Times New Roman"/>
        </w:rPr>
        <w:t>Seeger’s perspective is appealing to many Senior Sage leaders</w:t>
      </w:r>
      <w:r w:rsidR="00571834">
        <w:rPr>
          <w:rFonts w:ascii="Baskerville Old Face" w:eastAsia="Calibri"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Calibri" w:hAnsi="Baskerville Old Face" w:cs="Times New Roman"/>
        </w:rPr>
        <w:fldChar w:fldCharType="end"/>
      </w:r>
      <w:r w:rsidRPr="002D4D07">
        <w:rPr>
          <w:rFonts w:ascii="Baskerville Old Face" w:eastAsia="Calibri" w:hAnsi="Baskerville Old Face" w:cs="Times New Roman"/>
        </w:rPr>
        <w:t xml:space="preserve"> as well because he suggests we must be interdisciplinary when tackling a local problem: We have to simultaneously consider economic, environmental, political, sociological, historical, and cultural issues when plotting a local initiative. And we must think beyond the confines of our own community. This seems to describe the mind-set and motivations of Dale and relate to the sources of satisfaction he finds in his Generativity Four work. We turn specifically to the issues of satisfaction and motivation in Chapter Twelve.</w:t>
      </w:r>
    </w:p>
    <w:p w14:paraId="2150E5CB" w14:textId="77777777" w:rsidR="00C16BD4" w:rsidRPr="002D4D07" w:rsidRDefault="00C16BD4" w:rsidP="00D421C5">
      <w:pPr>
        <w:spacing w:after="120" w:line="240" w:lineRule="auto"/>
        <w:jc w:val="both"/>
        <w:rPr>
          <w:rFonts w:ascii="Baskerville Old Face" w:eastAsia="Calibri" w:hAnsi="Baskerville Old Face" w:cs="Times New Roman"/>
        </w:rPr>
      </w:pPr>
    </w:p>
    <w:p w14:paraId="378C510D" w14:textId="77777777" w:rsidR="00DB0200" w:rsidRPr="002D4D07" w:rsidRDefault="00DB0200" w:rsidP="00D421C5">
      <w:pPr>
        <w:spacing w:after="120" w:line="240" w:lineRule="auto"/>
        <w:jc w:val="both"/>
        <w:rPr>
          <w:rFonts w:ascii="Baskerville Old Face" w:eastAsia="Calibri" w:hAnsi="Baskerville Old Face" w:cs="Times New Roman"/>
        </w:rPr>
      </w:pPr>
      <w:r w:rsidRPr="002D4D07">
        <w:rPr>
          <w:rFonts w:ascii="Baskerville Old Face" w:eastAsia="Calibri" w:hAnsi="Baskerville Old Face" w:cs="Times New Roman"/>
        </w:rPr>
        <w:br w:type="page"/>
      </w:r>
    </w:p>
    <w:p w14:paraId="1D0E21F6" w14:textId="77777777" w:rsidR="00DB0200" w:rsidRPr="00007ED9" w:rsidRDefault="00DB0200" w:rsidP="00007ED9">
      <w:pPr>
        <w:tabs>
          <w:tab w:val="left" w:pos="480"/>
        </w:tabs>
        <w:spacing w:after="120" w:line="240" w:lineRule="auto"/>
        <w:rPr>
          <w:rFonts w:ascii="Baskerville Old Face" w:eastAsia="Times New Roman" w:hAnsi="Baskerville Old Face" w:cs="Times New Roman"/>
          <w:b/>
          <w:sz w:val="32"/>
          <w:szCs w:val="32"/>
        </w:rPr>
      </w:pPr>
    </w:p>
    <w:p w14:paraId="4239A3B9" w14:textId="77777777" w:rsidR="00DB0200" w:rsidRPr="00007ED9" w:rsidRDefault="00DB0200" w:rsidP="00007ED9">
      <w:pPr>
        <w:tabs>
          <w:tab w:val="left" w:pos="480"/>
        </w:tabs>
        <w:spacing w:after="120" w:line="240" w:lineRule="auto"/>
        <w:rPr>
          <w:rFonts w:ascii="Baskerville Old Face" w:eastAsia="Book Antiqua" w:hAnsi="Baskerville Old Face" w:cs="Times New Roman"/>
          <w:b/>
          <w:sz w:val="32"/>
          <w:szCs w:val="32"/>
        </w:rPr>
      </w:pPr>
      <w:r w:rsidRPr="00007ED9">
        <w:rPr>
          <w:rFonts w:ascii="Baskerville Old Face" w:eastAsia="Book Antiqua" w:hAnsi="Baskerville Old Face" w:cs="Times New Roman"/>
          <w:b/>
          <w:sz w:val="32"/>
          <w:szCs w:val="32"/>
        </w:rPr>
        <w:t xml:space="preserve">Chapter Twelve </w:t>
      </w:r>
    </w:p>
    <w:p w14:paraId="27362B8B" w14:textId="77777777" w:rsidR="00DB0200" w:rsidRPr="00007ED9" w:rsidRDefault="00DB0200" w:rsidP="00007ED9">
      <w:pPr>
        <w:tabs>
          <w:tab w:val="left" w:pos="480"/>
        </w:tabs>
        <w:spacing w:after="120" w:line="240" w:lineRule="auto"/>
        <w:rPr>
          <w:rFonts w:ascii="Baskerville Old Face" w:eastAsia="Book Antiqua" w:hAnsi="Baskerville Old Face" w:cs="Times New Roman"/>
          <w:b/>
          <w:sz w:val="32"/>
          <w:szCs w:val="32"/>
        </w:rPr>
      </w:pPr>
      <w:r w:rsidRPr="00007ED9">
        <w:rPr>
          <w:rFonts w:ascii="Baskerville Old Face" w:eastAsia="Book Antiqua" w:hAnsi="Baskerville Old Face" w:cs="Times New Roman"/>
          <w:b/>
          <w:sz w:val="32"/>
          <w:szCs w:val="32"/>
        </w:rPr>
        <w:t>Generativity Four: The Meaning and Satisfaction of Civic Engagement</w:t>
      </w:r>
    </w:p>
    <w:p w14:paraId="64313C06" w14:textId="77777777" w:rsidR="00DB0200" w:rsidRPr="002D4D07" w:rsidRDefault="00DB0200" w:rsidP="00D421C5">
      <w:pPr>
        <w:tabs>
          <w:tab w:val="left" w:pos="480"/>
        </w:tabs>
        <w:spacing w:after="120" w:line="240" w:lineRule="auto"/>
        <w:jc w:val="both"/>
        <w:rPr>
          <w:rFonts w:ascii="Baskerville Old Face" w:eastAsia="Book Antiqua" w:hAnsi="Baskerville Old Face" w:cs="Times New Roman"/>
          <w:b/>
        </w:rPr>
      </w:pPr>
    </w:p>
    <w:p w14:paraId="464336A7" w14:textId="0C52D8A5" w:rsidR="00DB0200" w:rsidRPr="002D4D07" w:rsidRDefault="00DB0200" w:rsidP="00D421C5">
      <w:pPr>
        <w:tabs>
          <w:tab w:val="left" w:pos="480"/>
        </w:tabs>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we have done with the first three generativity roles, we now explore the compelling reasons and rewards for Generativity Four. We approach these reasons from two perspectives. We begin with the return of one of our four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Lisa, the woman who faced the Generative One challenge of raising a developmental</w:t>
      </w:r>
      <w:r w:rsidR="00BC1CB7" w:rsidRPr="002D4D07">
        <w:rPr>
          <w:rFonts w:ascii="Baskerville Old Face" w:eastAsia="Book Antiqua" w:hAnsi="Baskerville Old Face" w:cs="Times New Roman"/>
        </w:rPr>
        <w:t xml:space="preserve">ly </w:t>
      </w:r>
      <w:r w:rsidRPr="002D4D07">
        <w:rPr>
          <w:rFonts w:ascii="Baskerville Old Face" w:eastAsia="Book Antiqua" w:hAnsi="Baskerville Old Face" w:cs="Times New Roman"/>
        </w:rPr>
        <w:t>disabled nephew and took care of her ill mother for many years before moving to Nevada County. We pick up Lisa’s narrative as she describes her role as a mentor (Generativity Two), and then moves on to a broader description of her role as a civic leader:</w:t>
      </w:r>
    </w:p>
    <w:p w14:paraId="1B948F71" w14:textId="3C9A4D64" w:rsidR="00DB0200" w:rsidRPr="002D4D07" w:rsidRDefault="00DB020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Several days ago</w:t>
      </w:r>
      <w:r w:rsidR="00BC1CB7"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I heard this definition of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a person who helps another individual reach potential. So</w:t>
      </w:r>
      <w:r w:rsidR="008B2CC7"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to me, a mentor is a person who helps someone learn. I have never specifically seen myself as a mentor, but in retrospect I know I have. One of the things I learned when I termed off the board of our umbrella non-profit service organization is that I couldn’t put my finger on any other organization that I had a passion for. What I realized was that I really love to help people, regardless of the organization. If someone needs help, and it is something that I can do well, I will do it. In this way I have been, and continue to be, a mentor. Regardless of the role that I might play at any given time, I see myself as a person who can create excellent teams and teamwork. I really do this well and enjoy it. To me, this is also being a mentor.</w:t>
      </w:r>
    </w:p>
    <w:p w14:paraId="2D4FB5AC" w14:textId="77777777"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Lisa also addresses an important question about the meaning and satisfaction of Generativity Four Civic Engagement:</w:t>
      </w:r>
    </w:p>
    <w:p w14:paraId="65F9563B" w14:textId="0FE641D4" w:rsidR="00DB0200" w:rsidRPr="002D4D07" w:rsidRDefault="00DB020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think back to when I arrived in Nevada County. After a lifetime of successful professional work as a clinical psychologist, I just wanted a little job instead of being in charge of anything; the time had come for me to kayak, learn to fly fish, and hike a lot. I’ve now been here seven years and haven’t done any of this. What started </w:t>
      </w:r>
      <w:r w:rsidRPr="002D4D07">
        <w:rPr>
          <w:rFonts w:ascii="Baskerville Old Face" w:eastAsia="Book Antiqua" w:hAnsi="Baskerville Old Face" w:cs="Times New Roman"/>
        </w:rPr>
        <w:lastRenderedPageBreak/>
        <w:t xml:space="preserve">out as a little job quickly turned into me being invited to become executive director of a major arts organization here. The organization was in deep trouble; it had a board that was dragging it down, and there was little internal structure. In addition, the organization was deeply in debt. Becoming the ED was the best job I ever had. Even though the organization could only be sustained for another two and one-half years, we made a lot of progress. One thing I am proud of is that we stabilized the organization by developing a dynamic team, both the artistic and administrative side. Everyone gave their best. The organization was greatly loved for twenty years. Then a new leader had come in and made some bad decisions that created a lot of angst in the community. She basically didn’t care what the community thought. </w:t>
      </w:r>
    </w:p>
    <w:p w14:paraId="7EB40638" w14:textId="597FBA4A" w:rsidR="00DB0200" w:rsidRPr="002D4D07" w:rsidRDefault="00DB0200" w:rsidP="00D421C5">
      <w:pPr>
        <w:tabs>
          <w:tab w:val="left" w:pos="480"/>
        </w:tabs>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So, what did draw Lisa into extensive civic engagement and organizational leadership? She was ready for a leisurely life of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doing those things she had long looked forward to, and Nevada County is a perfect location for these pursuits. Yet, Lisa indicates that she hasn't "done any of this." Was she drawn to civic engagement only to save one organization that was in trouble or was there something more that drew her to this work? Is the "bigger picture" that we briefly identified at the end of Chapter Eleven somehow involved in the new priorities set by Lisa?</w:t>
      </w:r>
    </w:p>
    <w:p w14:paraId="7DF8A5D8" w14:textId="099795B7" w:rsidR="00DB0200" w:rsidRPr="007C34AC" w:rsidRDefault="00DB0200" w:rsidP="00D421C5">
      <w:pPr>
        <w:tabs>
          <w:tab w:val="left" w:pos="480"/>
        </w:tabs>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seeking to make sense of Lia’s Generativity Four and the allure of civic engagement in the lives of other people, we first identify the primarily sources of satisfaction in civic engagement, then investigate the underlying motivations. Because the principal sources seem to be “frosting on the cake,” they may at times be surprising for generative leaders like Lisa. The motivations, on the other hand, are there from the start. They are what gets Generative Four leaders going in the first place.</w:t>
      </w:r>
    </w:p>
    <w:p w14:paraId="46FF54B1" w14:textId="77777777" w:rsidR="00DB0200" w:rsidRPr="004F58B5" w:rsidRDefault="00DB0200" w:rsidP="004F58B5">
      <w:pPr>
        <w:tabs>
          <w:tab w:val="left" w:pos="480"/>
        </w:tabs>
        <w:spacing w:after="120" w:line="240" w:lineRule="auto"/>
        <w:jc w:val="center"/>
        <w:rPr>
          <w:rFonts w:ascii="Baskerville Old Face" w:eastAsia="Book Antiqua" w:hAnsi="Baskerville Old Face" w:cs="Times New Roman"/>
          <w:b/>
          <w:sz w:val="28"/>
          <w:szCs w:val="28"/>
        </w:rPr>
      </w:pPr>
      <w:r w:rsidRPr="004F58B5">
        <w:rPr>
          <w:rFonts w:ascii="Baskerville Old Face" w:eastAsia="Book Antiqua" w:hAnsi="Baskerville Old Face" w:cs="Times New Roman"/>
          <w:b/>
          <w:sz w:val="28"/>
          <w:szCs w:val="28"/>
        </w:rPr>
        <w:t>The Meaning and Satisfaction of Generativity Four</w:t>
      </w:r>
    </w:p>
    <w:p w14:paraId="4C60E2A4" w14:textId="68AFCA2F"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It is not surprising that Sage leaders of all ages continue to work in their favored civic organizations, because they derive great personal satisfaction and meaning from these Generativity Four experiences. Both Emerging and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deliver the message that what they especially enjoy about their civic involvements is work with other people. For them, Generativity Four civic engagement is not only about seeking the betterment of their community; it’s about collaborating with others to bring this result about—to engage collectively the "bigger picture." </w:t>
      </w:r>
      <w:r w:rsidRPr="002D4D07">
        <w:rPr>
          <w:rFonts w:ascii="Baskerville Old Face" w:eastAsia="Book Antiqua" w:hAnsi="Baskerville Old Face" w:cs="Times New Roman"/>
        </w:rPr>
        <w:lastRenderedPageBreak/>
        <w:t xml:space="preserve">In sum, most satisfaction comes from bringing together an engaged group of people to mobilize and achieve a shared civic goal. </w:t>
      </w:r>
    </w:p>
    <w:p w14:paraId="23B1FB54" w14:textId="77777777" w:rsidR="00DB0200" w:rsidRPr="004F58B5" w:rsidRDefault="00DB0200" w:rsidP="00D421C5">
      <w:pPr>
        <w:spacing w:after="120" w:line="240" w:lineRule="auto"/>
        <w:jc w:val="both"/>
        <w:rPr>
          <w:rFonts w:ascii="Baskerville Old Face" w:eastAsia="Book Antiqua" w:hAnsi="Baskerville Old Face" w:cs="Times New Roman"/>
          <w:b/>
          <w:sz w:val="24"/>
          <w:szCs w:val="24"/>
        </w:rPr>
      </w:pPr>
      <w:r w:rsidRPr="004F58B5">
        <w:rPr>
          <w:rFonts w:ascii="Baskerville Old Face" w:eastAsia="Book Antiqua" w:hAnsi="Baskerville Old Face" w:cs="Times New Roman"/>
          <w:b/>
          <w:sz w:val="24"/>
          <w:szCs w:val="24"/>
        </w:rPr>
        <w:t>Emerging Sage Leaders</w:t>
      </w:r>
    </w:p>
    <w:p w14:paraId="692838B5" w14:textId="08D9CEE3" w:rsidR="00DB0200" w:rsidRPr="007C34AC"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sources of generative meaning and satisfaction for Emerging Sages include achieving organizational success, aiding others, helping the community to improve, the intense feelings that can arise from collaboration and consensus-building, and personal and professional growth.</w:t>
      </w:r>
    </w:p>
    <w:p w14:paraId="47146047" w14:textId="1BC7C2DE" w:rsidR="00DB0200" w:rsidRPr="002D4D07" w:rsidRDefault="00DB0200" w:rsidP="00D421C5">
      <w:pPr>
        <w:spacing w:after="120" w:line="240" w:lineRule="auto"/>
        <w:jc w:val="both"/>
        <w:rPr>
          <w:rFonts w:ascii="Baskerville Old Face" w:eastAsia="Book Antiqua" w:hAnsi="Baskerville Old Face" w:cs="Times New Roman"/>
          <w:i/>
        </w:rPr>
      </w:pPr>
      <w:r w:rsidRPr="002D4D07">
        <w:rPr>
          <w:rFonts w:ascii="Baskerville Old Face" w:eastAsia="Book Antiqua" w:hAnsi="Baskerville Old Face" w:cs="Times New Roman"/>
        </w:rPr>
        <w:t xml:space="preserve">The primary Generativity Four satisfaction that Emerging Sages get is participating in activities </w:t>
      </w:r>
      <w:r w:rsidRPr="002D4D07">
        <w:rPr>
          <w:rFonts w:ascii="Baskerville Old Face" w:eastAsia="Book Antiqua" w:hAnsi="Baskerville Old Face" w:cs="Times New Roman"/>
          <w:i/>
        </w:rPr>
        <w:t>that</w:t>
      </w:r>
      <w:r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i/>
        </w:rPr>
        <w:t>lead to the achievement of organizational goals</w:t>
      </w:r>
      <w:r w:rsidRPr="002D4D07">
        <w:rPr>
          <w:rFonts w:ascii="Baskerville Old Face" w:eastAsia="Book Antiqua" w:hAnsi="Baskerville Old Face" w:cs="Times New Roman"/>
        </w:rPr>
        <w:t>. Specific examples include: opening a new high school on the assumption that there is more than one way to go about education, leading school culture away from intimidation and bullying to a place where everyone can be heard and respected, turning around an organization’s reputation, knowing that a government agency is making a huge difference, finding a committed group of people who really want to change the school food program,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 executive director, learning that systems integration can work, and a surprise discovery that teamwork can reduce school layoffs while sustaining governmental services in the face of budget cuts:</w:t>
      </w:r>
    </w:p>
    <w:p w14:paraId="6B56E7C9" w14:textId="26E2937D" w:rsidR="00DB0200" w:rsidRPr="002D4D07" w:rsidRDefault="00DB0200" w:rsidP="007C34AC">
      <w:pPr>
        <w:spacing w:after="120" w:line="240" w:lineRule="auto"/>
        <w:ind w:left="360"/>
        <w:jc w:val="both"/>
        <w:rPr>
          <w:rFonts w:ascii="Baskerville Old Face" w:eastAsia="Book Antiqua" w:hAnsi="Baskerville Old Face" w:cs="Times New Roman"/>
          <w:i/>
        </w:rPr>
      </w:pPr>
      <w:r w:rsidRPr="002D4D07">
        <w:rPr>
          <w:rFonts w:ascii="Baskerville Old Face" w:eastAsia="Book Antiqua" w:hAnsi="Baskerville Old Face" w:cs="Times New Roman"/>
        </w:rPr>
        <w:t xml:space="preserve">What is most meaningful and satisfying is that our efforts have led to an ability to sustain most core Health &amp; Human Services programs. When one branch is operating in the red due to the vagaries of funding, another branch helps out until solutions are found. There is a pendulum of funding in hard times. By pulling together and thinking creatively, we are able to sustain more than we ever could by retreating to our individual silos. </w:t>
      </w:r>
    </w:p>
    <w:p w14:paraId="0006FB64" w14:textId="4AC5CED4" w:rsidR="00481D6F"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also derive great satisfaction in learning they have </w:t>
      </w:r>
      <w:r w:rsidRPr="002D4D07">
        <w:rPr>
          <w:rFonts w:ascii="Baskerville Old Face" w:eastAsia="Book Antiqua" w:hAnsi="Baskerville Old Face" w:cs="Times New Roman"/>
          <w:i/>
        </w:rPr>
        <w:t>assisted others</w:t>
      </w:r>
      <w:r w:rsidRPr="002D4D07">
        <w:rPr>
          <w:rFonts w:ascii="Baskerville Old Face" w:eastAsia="Book Antiqua" w:hAnsi="Baskerville Old Face" w:cs="Times New Roman"/>
        </w:rPr>
        <w:t xml:space="preserve"> and made a difference in their lives. This is where Generativity Four meets Generativity Two. Examples include projects for youth and the elderly, helping kids who have a terrible home experience, developing work programs for families on public assistance, seeing what a difference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makes in a child’s life, and finding loving homes for abandoned dogs. And there are also the intimate encounters in helping others: </w:t>
      </w:r>
    </w:p>
    <w:p w14:paraId="26E6D810" w14:textId="77777777" w:rsidR="00DB0200" w:rsidRPr="002D4D07" w:rsidRDefault="00DB0200" w:rsidP="00D421C5">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get to see everything I am working toward in the faces of children every day. I feel confident I can walk into any classroom at any time </w:t>
      </w:r>
      <w:r w:rsidRPr="002D4D07">
        <w:rPr>
          <w:rFonts w:ascii="Baskerville Old Face" w:eastAsia="Book Antiqua" w:hAnsi="Baskerville Old Face" w:cs="Times New Roman"/>
        </w:rPr>
        <w:lastRenderedPageBreak/>
        <w:t xml:space="preserve">and will see something amazing taking place. It is incredibly rewarding. And occasionally they make me brownies. </w:t>
      </w:r>
    </w:p>
    <w:p w14:paraId="00FBA227" w14:textId="77777777" w:rsidR="00DB0200" w:rsidRPr="002D4D07" w:rsidRDefault="00DB0200" w:rsidP="00D421C5">
      <w:pPr>
        <w:spacing w:after="120" w:line="240" w:lineRule="auto"/>
        <w:ind w:left="420"/>
        <w:jc w:val="both"/>
        <w:rPr>
          <w:rFonts w:ascii="Baskerville Old Face" w:eastAsia="Book Antiqua" w:hAnsi="Baskerville Old Face" w:cs="Times New Roman"/>
          <w:i/>
        </w:rPr>
      </w:pPr>
    </w:p>
    <w:p w14:paraId="50886618" w14:textId="3ECC51AD"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Seeing the results of </w:t>
      </w:r>
      <w:r w:rsidRPr="002D4D07">
        <w:rPr>
          <w:rFonts w:ascii="Baskerville Old Face" w:eastAsia="Book Antiqua" w:hAnsi="Baskerville Old Face" w:cs="Times New Roman"/>
          <w:i/>
        </w:rPr>
        <w:t>community improvement</w:t>
      </w:r>
      <w:r w:rsidRPr="002D4D07">
        <w:rPr>
          <w:rFonts w:ascii="Baskerville Old Face" w:eastAsia="Book Antiqua" w:hAnsi="Baskerville Old Face" w:cs="Times New Roman"/>
        </w:rPr>
        <w:t xml:space="preserve"> is especially meaningful to many Emerging Sages. This ranges from great good that a Hospital Foundation does, to the incredible impact of 15,000 people coming from across the country to the Nevada City Film Festival, to the satisfaction that is derived from creativity</w:t>
      </w:r>
      <w:r w:rsidR="00481B68">
        <w:rPr>
          <w:rFonts w:ascii="Baskerville Old Face" w:eastAsia="Book Antiqua" w:hAnsi="Baskerville Old Face" w:cs="Times New Roman"/>
        </w:rPr>
        <w:fldChar w:fldCharType="begin"/>
      </w:r>
      <w:r w:rsidR="00481B68">
        <w:instrText xml:space="preserve"> XE "</w:instrText>
      </w:r>
      <w:r w:rsidR="00481B68" w:rsidRPr="008613C6">
        <w:rPr>
          <w:rFonts w:ascii="Baskerville Old Face" w:eastAsia="Book Antiqua" w:hAnsi="Baskerville Old Face" w:cs="Times New Roman"/>
        </w:rPr>
        <w:instrText>creativity</w:instrText>
      </w:r>
      <w:r w:rsidR="00481B68">
        <w:instrText xml:space="preserve">" </w:instrText>
      </w:r>
      <w:r w:rsidR="00481B68">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passion in making the community a better place in which to live:</w:t>
      </w:r>
    </w:p>
    <w:p w14:paraId="68B8B33B" w14:textId="5D40DEA7" w:rsidR="00DB0200" w:rsidRPr="002D4D07" w:rsidRDefault="00DB0200" w:rsidP="007C34AC">
      <w:pPr>
        <w:tabs>
          <w:tab w:val="left" w:pos="450"/>
        </w:tabs>
        <w:spacing w:after="120" w:line="240" w:lineRule="auto"/>
        <w:ind w:left="446"/>
        <w:jc w:val="both"/>
        <w:rPr>
          <w:rFonts w:ascii="Baskerville Old Face" w:eastAsia="Book Antiqua" w:hAnsi="Baskerville Old Face" w:cs="Times New Roman"/>
          <w:i/>
        </w:rPr>
      </w:pPr>
      <w:r w:rsidRPr="002D4D07">
        <w:rPr>
          <w:rFonts w:ascii="Baskerville Old Face" w:eastAsia="Book Antiqua" w:hAnsi="Baskerville Old Face" w:cs="Times New Roman"/>
        </w:rPr>
        <w:t>I take a lot of satisfaction when business leaders in Nevada City say, “This was the best Victorian Christmas we’ve ever had.” I fully understand that a great Victorian Christmas can make their entire season because it feeds families and puts money into the economy, which trickles down and keeps schools and other things open.</w:t>
      </w:r>
    </w:p>
    <w:p w14:paraId="10C0CD41" w14:textId="5B7F5CE5"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intense feelings that arise from c</w:t>
      </w:r>
      <w:r w:rsidRPr="002D4D07">
        <w:rPr>
          <w:rFonts w:ascii="Baskerville Old Face" w:eastAsia="Book Antiqua" w:hAnsi="Baskerville Old Face" w:cs="Times New Roman"/>
          <w:i/>
        </w:rPr>
        <w:t xml:space="preserve">ollaboration and consensus-building, </w:t>
      </w:r>
      <w:r w:rsidRPr="002D4D07">
        <w:rPr>
          <w:rFonts w:ascii="Baskerville Old Face" w:eastAsia="Book Antiqua" w:hAnsi="Baskerville Old Face" w:cs="Times New Roman"/>
        </w:rPr>
        <w:t>creating trust, seeing a complex plan come together, working interdependently in a positive way, and pulling people together for the common good—all have great, generative meaning for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w:t>
      </w:r>
    </w:p>
    <w:p w14:paraId="3C6EBB39" w14:textId="1CAA8802" w:rsidR="00DB0200" w:rsidRPr="002D4D07" w:rsidRDefault="00DB0200" w:rsidP="007C34AC">
      <w:pPr>
        <w:spacing w:after="120" w:line="240" w:lineRule="auto"/>
        <w:ind w:left="475"/>
        <w:jc w:val="both"/>
        <w:rPr>
          <w:rFonts w:ascii="Baskerville Old Face" w:eastAsia="Book Antiqua" w:hAnsi="Baskerville Old Face" w:cs="Times New Roman"/>
          <w:i/>
        </w:rPr>
      </w:pPr>
      <w:r w:rsidRPr="002D4D07">
        <w:rPr>
          <w:rFonts w:ascii="Baskerville Old Face" w:eastAsia="Book Antiqua" w:hAnsi="Baskerville Old Face" w:cs="Times New Roman"/>
        </w:rPr>
        <w:t xml:space="preserve">It gives me great satisfaction when people come to me for help. I can’t always fix everything for them, but I am happy to try and be a bridge-builder between people with problems and people with solutions. It makes me happy to be an accessible resource to people and to feel involved in their lives.  </w:t>
      </w:r>
    </w:p>
    <w:p w14:paraId="537A792A" w14:textId="20942513" w:rsidR="00DB0200" w:rsidRPr="007C34AC" w:rsidRDefault="00DB0200" w:rsidP="007C34AC">
      <w:pPr>
        <w:spacing w:after="120" w:line="240" w:lineRule="auto"/>
        <w:jc w:val="both"/>
        <w:rPr>
          <w:rFonts w:ascii="Baskerville Old Face" w:eastAsia="Book Antiqua" w:hAnsi="Baskerville Old Face" w:cs="Times New Roman"/>
          <w:b/>
          <w:i/>
        </w:rPr>
      </w:pPr>
      <w:r w:rsidRPr="002D4D07">
        <w:rPr>
          <w:rFonts w:ascii="Baskerville Old Face" w:eastAsia="Book Antiqua" w:hAnsi="Baskerville Old Face" w:cs="Times New Roman"/>
        </w:rPr>
        <w:t xml:space="preserve">Generativity Four also can include </w:t>
      </w:r>
      <w:r w:rsidRPr="002D4D07">
        <w:rPr>
          <w:rFonts w:ascii="Baskerville Old Face" w:eastAsia="Book Antiqua" w:hAnsi="Baskerville Old Face" w:cs="Times New Roman"/>
          <w:i/>
        </w:rPr>
        <w:t>personal and professional growth</w:t>
      </w:r>
      <w:r w:rsidRPr="002D4D07">
        <w:rPr>
          <w:rFonts w:ascii="Baskerville Old Face" w:eastAsia="Book Antiqua" w:hAnsi="Baskerville Old Face" w:cs="Times New Roman"/>
        </w:rPr>
        <w:t xml:space="preserve">—especially for mid-career men and women. </w:t>
      </w:r>
      <w:r w:rsidR="00BC1CB7" w:rsidRPr="002D4D07">
        <w:rPr>
          <w:rFonts w:ascii="Baskerville Old Face" w:eastAsia="Book Antiqua" w:hAnsi="Baskerville Old Face" w:cs="Times New Roman"/>
        </w:rPr>
        <w:t xml:space="preserve">Many </w:t>
      </w:r>
      <w:r w:rsidRPr="002D4D07">
        <w:rPr>
          <w:rFonts w:ascii="Baskerville Old Face" w:eastAsia="Book Antiqua" w:hAnsi="Baskerville Old Face" w:cs="Times New Roman"/>
        </w:rPr>
        <w:t>Emerging Sages reflect on such personal benefits they have achieved from being engaged in their favored civic organizations. To one Emerging Sage leader this means having gotten through a long learning curve in becoming an executive director; to another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from the county’s chief financial officer; and to a third having access to new learning opportunities.</w:t>
      </w:r>
    </w:p>
    <w:p w14:paraId="13087183" w14:textId="55B3B032" w:rsidR="00DB0200" w:rsidRPr="007C34AC"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One Emerging Sage leader sums-up the personal satisfactions gained by many of his Sage colleagues: “It is witnessing the limitless possibilities that come when people pull together.” Other Emerging Sages say much the same thing in different terms. One indicates she “likes working through conflict until the group reaches consensus”; another </w:t>
      </w:r>
      <w:r w:rsidR="00BC7B09" w:rsidRPr="002D4D07">
        <w:rPr>
          <w:rFonts w:ascii="Baskerville Old Face" w:eastAsia="Book Antiqua" w:hAnsi="Baskerville Old Face" w:cs="Times New Roman"/>
        </w:rPr>
        <w:t xml:space="preserve">Emergent Sage </w:t>
      </w:r>
      <w:r w:rsidRPr="002D4D07">
        <w:rPr>
          <w:rFonts w:ascii="Baskerville Old Face" w:eastAsia="Book Antiqua" w:hAnsi="Baskerville Old Face" w:cs="Times New Roman"/>
        </w:rPr>
        <w:t xml:space="preserve">talks </w:t>
      </w:r>
      <w:r w:rsidRPr="002D4D07">
        <w:rPr>
          <w:rFonts w:ascii="Baskerville Old Face" w:eastAsia="Book Antiqua" w:hAnsi="Baskerville Old Face" w:cs="Times New Roman"/>
        </w:rPr>
        <w:lastRenderedPageBreak/>
        <w:t>about “giving shape” to an organization that previously didn’t exist, while a third says she derives great satisfaction from bringing “credibility” to her organization. A fourth Emerging Sage reports tapping into the unique gifts that each member of the group brings to a project. All of this seems to be about honoring diversity and bringing everyone together until there is a “finished vision” for the community.</w:t>
      </w:r>
    </w:p>
    <w:p w14:paraId="3E2C5B57" w14:textId="1FE714D5"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Most Emerging Sages are “extreme doers” who seek to produce </w:t>
      </w:r>
      <w:r w:rsidRPr="002D4D07">
        <w:rPr>
          <w:rFonts w:ascii="Baskerville Old Face" w:eastAsia="Book Antiqua" w:hAnsi="Baskerville Old Face" w:cs="Times New Roman"/>
          <w:i/>
        </w:rPr>
        <w:t>tangible results</w:t>
      </w:r>
      <w:r w:rsidRPr="002D4D07">
        <w:rPr>
          <w:rFonts w:ascii="Baskerville Old Face" w:eastAsia="Book Antiqua" w:hAnsi="Baskerville Old Face" w:cs="Times New Roman"/>
        </w:rPr>
        <w:t>. They are impatient with talk, and at the end of the day want to feel a sense of accomplishment. They need to be achieving something all the time, and their civic engagements enable them to meet this need while benefiting other persons. For many of the Emerging Sages, the greatest reward comes from immediately being able to witness the outcomes of their civic involvement; it’s about getting to an end result from a passionately held idea—as in the case of Generativity Two, when men and women can directly witness the impact on their children or the benefits arising from their projects. Generativity Four is often about identifying a community problem and organizing people to solve it. While many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say they derive satisfaction from translating an organization’s vision into tangible results, another identifies a different kind benefit; he talks about being a “translator” of the organization’s vision to the community.</w:t>
      </w:r>
    </w:p>
    <w:p w14:paraId="46B8EE2C" w14:textId="77777777" w:rsidR="00DB0200" w:rsidRPr="004F58B5" w:rsidRDefault="00DB0200" w:rsidP="00D421C5">
      <w:pPr>
        <w:spacing w:after="120" w:line="240" w:lineRule="auto"/>
        <w:jc w:val="both"/>
        <w:rPr>
          <w:rFonts w:ascii="Baskerville Old Face" w:eastAsia="Book Antiqua" w:hAnsi="Baskerville Old Face" w:cs="Times New Roman"/>
          <w:b/>
          <w:sz w:val="24"/>
          <w:szCs w:val="24"/>
        </w:rPr>
      </w:pPr>
      <w:r w:rsidRPr="004F58B5">
        <w:rPr>
          <w:rFonts w:ascii="Baskerville Old Face" w:eastAsia="Book Antiqua" w:hAnsi="Baskerville Old Face" w:cs="Times New Roman"/>
          <w:b/>
          <w:sz w:val="24"/>
          <w:szCs w:val="24"/>
        </w:rPr>
        <w:t>Senior Sage Leaders</w:t>
      </w:r>
    </w:p>
    <w:p w14:paraId="252B2C45" w14:textId="0C97B5EB" w:rsidR="00DB0200" w:rsidRPr="007C34AC"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As with Emerging Sages, those experiences that provide Senior Sages with most generative meaning and satisfaction are organizational achievement and success, assisting others, helping to improve the community, teamwork, and personal and professional growth. In addition, some Senior Sages identify giving recognition to others as being highly meaningful (a blending of Generativity Three and Four).</w:t>
      </w:r>
    </w:p>
    <w:p w14:paraId="044E27D0" w14:textId="4153364B"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Among the Generativity Four successes of Senior Sages are communicating the story about their </w:t>
      </w:r>
      <w:r w:rsidRPr="002D4D07">
        <w:rPr>
          <w:rFonts w:ascii="Baskerville Old Face" w:eastAsia="Book Antiqua" w:hAnsi="Baskerville Old Face" w:cs="Times New Roman"/>
          <w:i/>
        </w:rPr>
        <w:t>organization’s achievements</w:t>
      </w:r>
      <w:r w:rsidRPr="002D4D07">
        <w:rPr>
          <w:rFonts w:ascii="Baskerville Old Face" w:eastAsia="Book Antiqua" w:hAnsi="Baskerville Old Face" w:cs="Times New Roman"/>
        </w:rPr>
        <w:t xml:space="preserve"> to the community, including fund raising objectives, implementing and tracking performance of a strategic plan against goals, running successful special events, creating a new business and then finding an adequate location for its operation, achieving significant artistic quality and audience appreciation</w:t>
      </w:r>
      <w:r w:rsidR="00DA1267">
        <w:rPr>
          <w:rFonts w:ascii="Baskerville Old Face" w:eastAsia="Book Antiqua"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Times New Roman"/>
        </w:rPr>
        <w:fldChar w:fldCharType="end"/>
      </w:r>
      <w:r w:rsidRPr="002D4D07">
        <w:rPr>
          <w:rFonts w:ascii="Baskerville Old Face" w:eastAsia="Book Antiqua" w:hAnsi="Baskerville Old Face" w:cs="Times New Roman"/>
        </w:rPr>
        <w:t>, filling downtown retail spaces, shifting the governing board from being an advisory agency to a corporate entity, weathering a host of problems, and making a successful turn-around:</w:t>
      </w:r>
    </w:p>
    <w:p w14:paraId="455A1ABF" w14:textId="71019750" w:rsidR="00DB0200" w:rsidRPr="002D4D07" w:rsidRDefault="00DB0200" w:rsidP="00D421C5">
      <w:pPr>
        <w:spacing w:after="120" w:line="240" w:lineRule="auto"/>
        <w:ind w:left="54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What is most satisfying to me these days is sitting in a meeting and listening to others talk about the organization and reflecting on our accomplishments to date. And musing about all of the wonderful new things that are on the drawing board. </w:t>
      </w:r>
    </w:p>
    <w:p w14:paraId="2CC0F677" w14:textId="77777777" w:rsidR="00DB0200" w:rsidRPr="002D4D07" w:rsidRDefault="00DB0200" w:rsidP="00D421C5">
      <w:pPr>
        <w:spacing w:after="120" w:line="240" w:lineRule="auto"/>
        <w:jc w:val="both"/>
        <w:rPr>
          <w:rFonts w:ascii="Baskerville Old Face" w:eastAsia="Book Antiqua" w:hAnsi="Baskerville Old Face" w:cs="Times New Roman"/>
        </w:rPr>
      </w:pPr>
    </w:p>
    <w:p w14:paraId="267F1B04" w14:textId="09D323D2" w:rsidR="00DB0200" w:rsidRPr="002D6D08" w:rsidRDefault="00DB0200" w:rsidP="002D6D08">
      <w:pPr>
        <w:spacing w:after="120" w:line="240" w:lineRule="auto"/>
        <w:ind w:left="60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Helping to change the hospital’s image from being a county hospital to becoming a really first-class health care facility and being recognized as such throughout the service area is very satisfying. We still have to work hard at this, but we have made a lot of headway. The more I get involved in the hospital, the more I realize how fortunate we are to have the quality of physicians, staff, and health care that we do. One of the nice additions has been the new specialty called hospitalist—whereby a physician practices at the hospital rather than having his or her own private practice. </w:t>
      </w:r>
    </w:p>
    <w:p w14:paraId="1EF6F767" w14:textId="0411E338" w:rsidR="00DB0200" w:rsidRPr="002D6D08" w:rsidRDefault="00DB0200" w:rsidP="002D6D08">
      <w:pPr>
        <w:spacing w:after="120" w:line="240" w:lineRule="auto"/>
        <w:ind w:left="600"/>
        <w:jc w:val="both"/>
        <w:rPr>
          <w:rFonts w:ascii="Baskerville Old Face" w:eastAsia="Book Antiqua" w:hAnsi="Baskerville Old Face" w:cs="Times New Roman"/>
          <w:i/>
        </w:rPr>
      </w:pPr>
      <w:r w:rsidRPr="002D4D07">
        <w:rPr>
          <w:rFonts w:ascii="Baskerville Old Face" w:eastAsia="Book Antiqua" w:hAnsi="Baskerville Old Face" w:cs="Times New Roman"/>
        </w:rPr>
        <w:t xml:space="preserve">The fact that we fill our retail spaces is a validation of what we do. By far our biggest success is what we have been able to achieve with a lot of people chipping in – business owners, professional people, and businesses outside of the downtown. </w:t>
      </w:r>
    </w:p>
    <w:p w14:paraId="037DFDF8" w14:textId="6E428B45"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blended Generativity Two and Four experiences that come from Senior Sages </w:t>
      </w:r>
      <w:r w:rsidRPr="002D4D07">
        <w:rPr>
          <w:rFonts w:ascii="Baskerville Old Face" w:eastAsia="Book Antiqua" w:hAnsi="Baskerville Old Face" w:cs="Times New Roman"/>
          <w:i/>
        </w:rPr>
        <w:t>assisting others</w:t>
      </w:r>
      <w:r w:rsidRPr="002D4D07">
        <w:rPr>
          <w:rFonts w:ascii="Baskerville Old Face" w:eastAsia="Book Antiqua" w:hAnsi="Baskerville Old Face" w:cs="Times New Roman"/>
        </w:rPr>
        <w:t xml:space="preserve"> include seeing the success of young people, being a co-founder of a homeless shelter, and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w:t>
      </w:r>
    </w:p>
    <w:p w14:paraId="650DDFE0" w14:textId="3D468A19" w:rsidR="00DB0200" w:rsidRPr="002D4D07" w:rsidRDefault="00DB0200" w:rsidP="002D6D08">
      <w:pPr>
        <w:spacing w:after="120" w:line="240" w:lineRule="auto"/>
        <w:ind w:left="605"/>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get enormous satisfaction from watching kids at the Young Composers Concert and hearing feedback from audiences and donors about how important our organization is to their young lives. </w:t>
      </w:r>
    </w:p>
    <w:p w14:paraId="5A65AB95" w14:textId="4E69D2F2" w:rsidR="00DB0200" w:rsidRPr="002D4D07" w:rsidRDefault="00DB0200" w:rsidP="004054CC">
      <w:pPr>
        <w:spacing w:after="120" w:line="240" w:lineRule="auto"/>
        <w:ind w:left="605" w:hanging="1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  Seeing the shelter open with people coming in and getting help, getting fed, getting sheltered during the terrible winter seasons, and having a welcome center open during the summer where they can get water, bug repellent, tents, or simply be taken care of if they’re sick—all of this has been greatly satisfying to me. Moving from labor-intensive, low-yield special events to authentic fund development for the organization has also been gratifying. I know how to do this now for any organization, and I almost feel I want to be a professional fundraiser. </w:t>
      </w:r>
    </w:p>
    <w:p w14:paraId="521205B7" w14:textId="4CCE7012" w:rsidR="00DB0200" w:rsidRPr="004054CC"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These generative women and men not only provide direct assistance (Generativity Two), but also broaden the scope of their generativity by seeing that other people are enacting Generativity Two activities.</w:t>
      </w:r>
    </w:p>
    <w:p w14:paraId="18722748" w14:textId="043AE687"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Many Senior Sages derive their most meaning and satisfaction from brick</w:t>
      </w:r>
      <w:r w:rsidR="00BC7B09" w:rsidRPr="002D4D07">
        <w:rPr>
          <w:rFonts w:ascii="Baskerville Old Face" w:eastAsia="Book Antiqua" w:hAnsi="Baskerville Old Face" w:cs="Times New Roman"/>
        </w:rPr>
        <w:t>-</w:t>
      </w:r>
      <w:r w:rsidRPr="002D4D07">
        <w:rPr>
          <w:rFonts w:ascii="Baskerville Old Face" w:eastAsia="Book Antiqua" w:hAnsi="Baskerville Old Face" w:cs="Times New Roman"/>
        </w:rPr>
        <w:t>and</w:t>
      </w:r>
      <w:r w:rsidR="00BC7B09"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mortar </w:t>
      </w:r>
      <w:r w:rsidRPr="002D4D07">
        <w:rPr>
          <w:rFonts w:ascii="Baskerville Old Face" w:eastAsia="Book Antiqua" w:hAnsi="Baskerville Old Face" w:cs="Times New Roman"/>
          <w:i/>
        </w:rPr>
        <w:t>improvements in the community</w:t>
      </w:r>
      <w:r w:rsidRPr="002D4D07">
        <w:rPr>
          <w:rFonts w:ascii="Baskerville Old Face" w:eastAsia="Book Antiqua" w:hAnsi="Baskerville Old Face" w:cs="Times New Roman"/>
        </w:rPr>
        <w:t>:</w:t>
      </w:r>
    </w:p>
    <w:p w14:paraId="036480F9" w14:textId="26AE3A6F" w:rsidR="00DB0200" w:rsidRPr="004054CC" w:rsidRDefault="00DB0200" w:rsidP="004054CC">
      <w:pPr>
        <w:spacing w:after="120" w:line="240" w:lineRule="auto"/>
        <w:ind w:left="600"/>
        <w:jc w:val="both"/>
        <w:rPr>
          <w:rFonts w:ascii="Baskerville Old Face" w:eastAsia="Book Antiqua" w:hAnsi="Baskerville Old Face" w:cs="Times New Roman"/>
          <w:i/>
        </w:rPr>
      </w:pPr>
      <w:r w:rsidRPr="002D4D07">
        <w:rPr>
          <w:rFonts w:ascii="Baskerville Old Face" w:eastAsia="Book Antiqua" w:hAnsi="Baskerville Old Face" w:cs="Times New Roman"/>
        </w:rPr>
        <w:t xml:space="preserve">The most satisfying was in being successful in finding land and a building and purchasing it without having the community being totally up at arms about the location. Also, obtaining grants and working with homeless families and seeing life changes in them have been very meaningful. Some of these families were totally out on the street, and the impacts on their children were horrible. So much of homelessness is caused by drugs. It has been a total education for me. </w:t>
      </w:r>
    </w:p>
    <w:p w14:paraId="41B47B8B" w14:textId="77777777"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Whether working in partnership with their favored organization’s executive director or collaboratively with others, many Senior Sages derive great satisfaction from </w:t>
      </w:r>
      <w:r w:rsidRPr="002D4D07">
        <w:rPr>
          <w:rFonts w:ascii="Baskerville Old Face" w:eastAsia="Book Antiqua" w:hAnsi="Baskerville Old Face" w:cs="Times New Roman"/>
          <w:i/>
        </w:rPr>
        <w:t>teamwork</w:t>
      </w:r>
      <w:r w:rsidRPr="002D4D07">
        <w:rPr>
          <w:rFonts w:ascii="Baskerville Old Face" w:eastAsia="Book Antiqua" w:hAnsi="Baskerville Old Face" w:cs="Times New Roman"/>
        </w:rPr>
        <w:t xml:space="preserve">: </w:t>
      </w:r>
    </w:p>
    <w:p w14:paraId="0D7A42C6" w14:textId="05046A47" w:rsidR="00DB0200" w:rsidRPr="004054CC" w:rsidRDefault="00DB0200" w:rsidP="004054CC">
      <w:pPr>
        <w:tabs>
          <w:tab w:val="left" w:pos="600"/>
        </w:tabs>
        <w:spacing w:after="120" w:line="240" w:lineRule="auto"/>
        <w:ind w:left="475"/>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 What is most satisfying for me is when something gets accomplished and people start becoming engaged, see the potential, and get excited. That’s fun. </w:t>
      </w:r>
    </w:p>
    <w:p w14:paraId="2660708F" w14:textId="19A89E22"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And some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get personal satisfaction from the </w:t>
      </w:r>
      <w:r w:rsidRPr="002D4D07">
        <w:rPr>
          <w:rFonts w:ascii="Baskerville Old Face" w:eastAsia="Book Antiqua" w:hAnsi="Baskerville Old Face" w:cs="Times New Roman"/>
          <w:i/>
        </w:rPr>
        <w:t xml:space="preserve">deserved recognition that others receive </w:t>
      </w:r>
      <w:r w:rsidRPr="002D4D07">
        <w:rPr>
          <w:rFonts w:ascii="Baskerville Old Face" w:eastAsia="Book Antiqua" w:hAnsi="Baskerville Old Face" w:cs="Times New Roman"/>
        </w:rPr>
        <w:t>(a lovely blend of Generativity Three and Four):</w:t>
      </w:r>
    </w:p>
    <w:p w14:paraId="711257BE" w14:textId="2E2F39B4" w:rsidR="00DB0200" w:rsidRPr="004054CC" w:rsidRDefault="00DB0200" w:rsidP="004054CC">
      <w:pPr>
        <w:spacing w:after="120" w:line="240" w:lineRule="auto"/>
        <w:ind w:left="600"/>
        <w:jc w:val="both"/>
        <w:rPr>
          <w:rFonts w:ascii="Baskerville Old Face" w:eastAsia="Book Antiqua" w:hAnsi="Baskerville Old Face" w:cs="Times New Roman"/>
        </w:rPr>
      </w:pPr>
      <w:r w:rsidRPr="002D4D07">
        <w:rPr>
          <w:rFonts w:ascii="Baskerville Old Face" w:eastAsia="Book Antiqua" w:hAnsi="Baskerville Old Face" w:cs="Times New Roman"/>
        </w:rPr>
        <w:t>One of the most satisfying results is to bring recognition to the many law</w:t>
      </w:r>
      <w:r w:rsidR="004054CC">
        <w:rPr>
          <w:rFonts w:ascii="Baskerville Old Face" w:eastAsia="Book Antiqua" w:hAnsi="Baskerville Old Face" w:cs="Times New Roman"/>
        </w:rPr>
        <w:t>-</w:t>
      </w:r>
      <w:r w:rsidRPr="002D4D07">
        <w:rPr>
          <w:rFonts w:ascii="Baskerville Old Face" w:eastAsia="Book Antiqua" w:hAnsi="Baskerville Old Face" w:cs="Times New Roman"/>
        </w:rPr>
        <w:t>enforcement and fire</w:t>
      </w:r>
      <w:r w:rsidR="004054CC">
        <w:rPr>
          <w:rFonts w:ascii="Baskerville Old Face" w:eastAsia="Book Antiqua" w:hAnsi="Baskerville Old Face" w:cs="Times New Roman"/>
        </w:rPr>
        <w:t>-</w:t>
      </w:r>
      <w:r w:rsidRPr="002D4D07">
        <w:rPr>
          <w:rFonts w:ascii="Baskerville Old Face" w:eastAsia="Book Antiqua" w:hAnsi="Baskerville Old Face" w:cs="Times New Roman"/>
        </w:rPr>
        <w:t xml:space="preserve">services people who don’t get acknowledged for what they do to keep us safe. We serve an important role in letting the public know how fortunate we are to have such dedicated people protecting us. </w:t>
      </w:r>
    </w:p>
    <w:p w14:paraId="67BD0949" w14:textId="77777777" w:rsidR="00DB0200" w:rsidRPr="0083013E" w:rsidRDefault="00DB0200" w:rsidP="00D421C5">
      <w:pPr>
        <w:spacing w:after="120" w:line="240" w:lineRule="auto"/>
        <w:jc w:val="both"/>
        <w:rPr>
          <w:rFonts w:ascii="Baskerville Old Face" w:eastAsia="Book Antiqua" w:hAnsi="Baskerville Old Face" w:cs="Times New Roman"/>
          <w:b/>
          <w:sz w:val="24"/>
          <w:szCs w:val="24"/>
        </w:rPr>
      </w:pPr>
      <w:r w:rsidRPr="0083013E">
        <w:rPr>
          <w:rFonts w:ascii="Baskerville Old Face" w:eastAsia="Book Antiqua" w:hAnsi="Baskerville Old Face" w:cs="Times New Roman"/>
          <w:b/>
          <w:sz w:val="24"/>
          <w:szCs w:val="24"/>
        </w:rPr>
        <w:t>Success Often Comes in Small Packages</w:t>
      </w:r>
    </w:p>
    <w:p w14:paraId="3658BC3F" w14:textId="4A20B11E" w:rsidR="00DB0200" w:rsidRPr="004054CC"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50 Emerging and 50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find gratification at many different levels when speaking about the satisfaction and meaning they derive from their work. It could be a small or big success. Most importantly, they experience their work as “making a difference.” This seems to be critical and at the core of the Sage leader generative experience in civic engagement.</w:t>
      </w:r>
    </w:p>
    <w:p w14:paraId="34A6A461" w14:textId="3BEFDA81"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Sage leaders often say they gain most satisfaction from seeing changes in the people with whom they work: a mother and father being re-united, helping someone who is homeless getting food and shelter. This sense of success is particularly poignant in the case of Habitat for Humanity. Volunteers see a single parent work hard for 600 hours in helping to build and move into her </w:t>
      </w:r>
      <w:r w:rsidRPr="002D4D07">
        <w:rPr>
          <w:rFonts w:ascii="Baskerville Old Face" w:eastAsia="Book Antiqua" w:hAnsi="Baskerville Old Face" w:cs="Times New Roman"/>
        </w:rPr>
        <w:lastRenderedPageBreak/>
        <w:t xml:space="preserve">new home. The new homeowner is not just handed a gift; she works alongside volunteers in constructing it. There is a profound sense of accomplishment for both the new homeowner and the volunteer homebuilders. It is these small successes that bring great satisfaction. Moreover, such successes helped to build a strong foundation for Habitat as an organization. </w:t>
      </w:r>
    </w:p>
    <w:p w14:paraId="3E6BCE44" w14:textId="16495651" w:rsidR="00DB0200" w:rsidRPr="00985283" w:rsidRDefault="00DB0200" w:rsidP="00D421C5">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t>Small things amount to big results when it comes to the well-being of the community. Repeatedly, Sages note the benefit they receive from contributing in important ways to the quality of community life. In some instances, these community-wide contributions are acknowledged, but recognition and appreciation</w:t>
      </w:r>
      <w:r w:rsidR="00DA1267">
        <w:rPr>
          <w:rFonts w:ascii="Baskerville Old Face" w:eastAsia="Book Antiqua"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are not critical to Sage leaders – just nice, a sign that a vital link has been made between their organization and the community.</w:t>
      </w:r>
    </w:p>
    <w:p w14:paraId="29440B58" w14:textId="063E4793" w:rsidR="00DB0200" w:rsidRPr="00985283" w:rsidRDefault="00DB0200" w:rsidP="00985283">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Sage leaders find it is not just a matter of being successful that is important; working with others to bring about the success is the heart of the matter. Sages report great, generative heart-felt joy and gratification in working toward a shared goal with the men and women who bring differing perspectives and talents to a common cause. Furthermore, when the shared goal is achieved, it is witnessed in very tangible ways—in the accumulation of many small successes. </w:t>
      </w:r>
    </w:p>
    <w:p w14:paraId="3273ED63" w14:textId="77777777" w:rsidR="00DB0200" w:rsidRPr="0083013E" w:rsidRDefault="00DB0200" w:rsidP="0083013E">
      <w:pPr>
        <w:spacing w:before="100" w:after="120" w:line="240" w:lineRule="auto"/>
        <w:jc w:val="center"/>
        <w:rPr>
          <w:rFonts w:ascii="Baskerville Old Face" w:eastAsia="Book Antiqua" w:hAnsi="Baskerville Old Face" w:cs="Times New Roman"/>
          <w:b/>
          <w:sz w:val="28"/>
          <w:szCs w:val="28"/>
        </w:rPr>
      </w:pPr>
      <w:r w:rsidRPr="0083013E">
        <w:rPr>
          <w:rFonts w:ascii="Baskerville Old Face" w:eastAsia="Book Antiqua" w:hAnsi="Baskerville Old Face" w:cs="Times New Roman"/>
          <w:b/>
          <w:sz w:val="28"/>
          <w:szCs w:val="28"/>
        </w:rPr>
        <w:t>The Motivations of Generativity Four</w:t>
      </w:r>
    </w:p>
    <w:p w14:paraId="1235E66C" w14:textId="1E4C8954" w:rsidR="00DB0200" w:rsidRPr="00985283" w:rsidRDefault="00DB0200" w:rsidP="00985283">
      <w:pPr>
        <w:spacing w:before="100"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Throughout this book we have identified various sources of motivation that lead individuals to become generative and engage in deep caring activities. There are five motivations that seem to be particularly salient with regard to Generativity Four. They include </w:t>
      </w:r>
      <w:r w:rsidRPr="002D4D07">
        <w:rPr>
          <w:rFonts w:ascii="Baskerville Old Face" w:eastAsia="Book Antiqua" w:hAnsi="Baskerville Old Face" w:cs="Times New Roman"/>
          <w:i/>
        </w:rPr>
        <w:t>altruism</w:t>
      </w:r>
      <w:r w:rsidRPr="002D4D07">
        <w:rPr>
          <w:rFonts w:ascii="Baskerville Old Face" w:eastAsia="Book Antiqua" w:hAnsi="Baskerville Old Face" w:cs="Times New Roman"/>
        </w:rPr>
        <w:t xml:space="preserve">, the desire to give back to society and serve the greater public good; </w:t>
      </w:r>
      <w:r w:rsidRPr="002D4D07">
        <w:rPr>
          <w:rFonts w:ascii="Baskerville Old Face" w:eastAsia="Book Antiqua" w:hAnsi="Baskerville Old Face" w:cs="Times New Roman"/>
          <w:i/>
        </w:rPr>
        <w:t>self-interest</w:t>
      </w:r>
      <w:r w:rsidRPr="002D4D07">
        <w:rPr>
          <w:rFonts w:ascii="Baskerville Old Face" w:eastAsia="Book Antiqua" w:hAnsi="Baskerville Old Face" w:cs="Times New Roman"/>
        </w:rPr>
        <w:t xml:space="preserve">, doing what we want for our own benefit; </w:t>
      </w:r>
      <w:r w:rsidRPr="002D4D07">
        <w:rPr>
          <w:rFonts w:ascii="Baskerville Old Face" w:eastAsia="Book Antiqua" w:hAnsi="Baskerville Old Face" w:cs="Times New Roman"/>
          <w:i/>
        </w:rPr>
        <w:t>achievement</w:t>
      </w:r>
      <w:r w:rsidRPr="002D4D07">
        <w:rPr>
          <w:rFonts w:ascii="Baskerville Old Face" w:eastAsia="Book Antiqua" w:hAnsi="Baskerville Old Face" w:cs="Times New Roman"/>
        </w:rPr>
        <w:t xml:space="preserve">, being successful in situations that require excellent or improved performance; </w:t>
      </w:r>
      <w:r w:rsidRPr="002D4D07">
        <w:rPr>
          <w:rFonts w:ascii="Baskerville Old Face" w:eastAsia="Book Antiqua" w:hAnsi="Baskerville Old Face" w:cs="Times New Roman"/>
          <w:i/>
        </w:rPr>
        <w:t>affiliation</w:t>
      </w:r>
      <w:r w:rsidRPr="002D4D07">
        <w:rPr>
          <w:rFonts w:ascii="Baskerville Old Face" w:eastAsia="Book Antiqua" w:hAnsi="Baskerville Old Face" w:cs="Times New Roman"/>
        </w:rPr>
        <w:t xml:space="preserve">, wanting to be with people who are enjoyed; and </w:t>
      </w:r>
      <w:r w:rsidRPr="002D4D07">
        <w:rPr>
          <w:rFonts w:ascii="Baskerville Old Face" w:eastAsia="Book Antiqua" w:hAnsi="Baskerville Old Face" w:cs="Times New Roman"/>
          <w:i/>
        </w:rPr>
        <w:t>power</w:t>
      </w:r>
      <w:r w:rsidRPr="002D4D07">
        <w:rPr>
          <w:rFonts w:ascii="Baskerville Old Face" w:eastAsia="Book Antiqua" w:hAnsi="Baskerville Old Face" w:cs="Times New Roman"/>
        </w:rPr>
        <w:t>, the desire to have influence on situations or on others. All of these motivations have a place in the civic engagement world of Sage leaders.</w:t>
      </w:r>
    </w:p>
    <w:p w14:paraId="38D5756E" w14:textId="77777777" w:rsidR="00DB0200" w:rsidRPr="0083013E" w:rsidRDefault="00DB0200" w:rsidP="00D421C5">
      <w:pPr>
        <w:spacing w:after="120" w:line="240" w:lineRule="auto"/>
        <w:jc w:val="both"/>
        <w:rPr>
          <w:rFonts w:ascii="Baskerville Old Face" w:eastAsia="Book Antiqua" w:hAnsi="Baskerville Old Face" w:cs="Times New Roman"/>
          <w:b/>
          <w:sz w:val="24"/>
          <w:szCs w:val="24"/>
        </w:rPr>
      </w:pPr>
      <w:r w:rsidRPr="0083013E">
        <w:rPr>
          <w:rFonts w:ascii="Baskerville Old Face" w:eastAsia="Book Antiqua" w:hAnsi="Baskerville Old Face" w:cs="Times New Roman"/>
          <w:b/>
          <w:sz w:val="24"/>
          <w:szCs w:val="24"/>
        </w:rPr>
        <w:t>Emerging Sage Leaders</w:t>
      </w:r>
    </w:p>
    <w:p w14:paraId="7006DFA4" w14:textId="7BA2C9A4"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Each of the five Generativity Four motivations is embraced by Emerging Sages, and </w:t>
      </w:r>
      <w:r w:rsidRPr="002D4D07">
        <w:rPr>
          <w:rFonts w:ascii="Baskerville Old Face" w:eastAsia="Book Antiqua" w:hAnsi="Baskerville Old Face" w:cs="Times New Roman"/>
          <w:i/>
        </w:rPr>
        <w:t>achievement</w:t>
      </w:r>
      <w:r w:rsidRPr="002D4D07">
        <w:rPr>
          <w:rFonts w:ascii="Baskerville Old Face" w:eastAsia="Book Antiqua" w:hAnsi="Baskerville Old Face" w:cs="Times New Roman"/>
        </w:rPr>
        <w:t xml:space="preserve"> heads the list. As a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for civic engagement, organizational achievement is expressed in two principal ways. One is a desire to improve the community:</w:t>
      </w:r>
    </w:p>
    <w:p w14:paraId="0A438D89" w14:textId="326D0A66" w:rsidR="00DB0200" w:rsidRPr="00985283" w:rsidRDefault="00DB0200" w:rsidP="00985283">
      <w:pPr>
        <w:spacing w:after="120" w:line="240" w:lineRule="auto"/>
        <w:ind w:left="48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I am inspired by knowing that I am part of something larger than myself. One of my core values is community. Being able to be involved and help my community become a better place for my family, friends, and the next generation inspires me. I feel I am making a difference by taking steps toward my ultimate goal of working myself out of a job. In twenty years</w:t>
      </w:r>
      <w:r w:rsidR="00985283">
        <w:rPr>
          <w:rFonts w:ascii="Baskerville Old Face" w:eastAsia="Book Antiqua" w:hAnsi="Baskerville Old Face" w:cs="Times New Roman"/>
        </w:rPr>
        <w:t>,</w:t>
      </w:r>
      <w:r w:rsidRPr="002D4D07">
        <w:rPr>
          <w:rFonts w:ascii="Baskerville Old Face" w:eastAsia="Book Antiqua" w:hAnsi="Baskerville Old Face" w:cs="Times New Roman"/>
        </w:rPr>
        <w:t xml:space="preserve"> I will be able to look back and see I was part of building something tangibly good in our community. I am doing what I said I would do. I will leave our community a better place.   </w:t>
      </w:r>
    </w:p>
    <w:p w14:paraId="5C996CC0" w14:textId="5B08E4D1"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other important achievement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is to care for the natural environment:</w:t>
      </w:r>
    </w:p>
    <w:p w14:paraId="37A2F846" w14:textId="1C34B53C" w:rsidR="00DB0200" w:rsidRPr="00985283" w:rsidRDefault="00DB0200" w:rsidP="00985283">
      <w:pPr>
        <w:spacing w:after="120" w:line="240" w:lineRule="auto"/>
        <w:ind w:left="54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I’m very excited and interested in creating sustainable communities. Western Nevada County is a wonderful Petri dish. We’ve done work trying to create a sustainable economy and creating sustainable agriculture. What about sustainable social systems? There’s lots of possibility here. </w:t>
      </w:r>
    </w:p>
    <w:p w14:paraId="021B648F" w14:textId="126712F4"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second greatest Generativity Four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for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is </w:t>
      </w:r>
      <w:r w:rsidRPr="002D4D07">
        <w:rPr>
          <w:rFonts w:ascii="Baskerville Old Face" w:eastAsia="Book Antiqua" w:hAnsi="Baskerville Old Face" w:cs="Times New Roman"/>
          <w:i/>
        </w:rPr>
        <w:t>altruism</w:t>
      </w:r>
      <w:r w:rsidRPr="002D4D07">
        <w:rPr>
          <w:rFonts w:ascii="Baskerville Old Face" w:eastAsia="Book Antiqua" w:hAnsi="Baskerville Old Face" w:cs="Times New Roman"/>
        </w:rPr>
        <w:t>. This is expressed in three principal ways: seeking to help others, wanting to “give back,” and pursuing social justice:</w:t>
      </w:r>
    </w:p>
    <w:p w14:paraId="02AAB4B1" w14:textId="2D1991E5" w:rsidR="00DB0200" w:rsidRPr="00985283" w:rsidRDefault="00DB0200" w:rsidP="00985283">
      <w:pPr>
        <w:spacing w:after="120" w:line="240" w:lineRule="auto"/>
        <w:ind w:left="480"/>
        <w:jc w:val="both"/>
        <w:rPr>
          <w:rFonts w:ascii="Baskerville Old Face" w:eastAsia="Book Antiqua" w:hAnsi="Baskerville Old Face" w:cs="Times New Roman"/>
        </w:rPr>
      </w:pPr>
      <w:r w:rsidRPr="002D4D07">
        <w:rPr>
          <w:rFonts w:ascii="Baskerville Old Face" w:eastAsia="Book Antiqua" w:hAnsi="Baskerville Old Face" w:cs="Times New Roman"/>
        </w:rPr>
        <w:t>I have dedicated most of my professional life to serving the poor… Much of this comes from my spiritual and philosophical beliefs. I believe in the power and importance of civic engagement, which is absolutely essential for the creation and maintenance of a healthy community.</w:t>
      </w:r>
    </w:p>
    <w:p w14:paraId="69E29A07" w14:textId="7C7EC918"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w:t>
      </w:r>
      <w:r w:rsidRPr="002D4D07">
        <w:rPr>
          <w:rFonts w:ascii="Baskerville Old Face" w:eastAsia="Book Antiqua" w:hAnsi="Baskerville Old Face" w:cs="Times New Roman"/>
          <w:i/>
        </w:rPr>
        <w:t xml:space="preserve"> </w:t>
      </w:r>
      <w:r w:rsidRPr="002D4D07">
        <w:rPr>
          <w:rFonts w:ascii="Baskerville Old Face" w:eastAsia="Book Antiqua" w:hAnsi="Baskerville Old Face" w:cs="Times New Roman"/>
        </w:rPr>
        <w:t>third generative motivator</w:t>
      </w:r>
      <w:r w:rsidR="003108A0">
        <w:rPr>
          <w:rFonts w:ascii="Baskerville Old Face" w:eastAsia="Book Antiqua" w:hAnsi="Baskerville Old Face" w:cs="Times New Roman"/>
        </w:rPr>
        <w:fldChar w:fldCharType="begin"/>
      </w:r>
      <w:r w:rsidR="003108A0">
        <w:instrText xml:space="preserve"> XE "</w:instrText>
      </w:r>
      <w:r w:rsidR="003108A0" w:rsidRPr="008613C6">
        <w:rPr>
          <w:rFonts w:ascii="Baskerville Old Face" w:eastAsia="Book Antiqua" w:hAnsi="Baskerville Old Face" w:cs="Times New Roman"/>
        </w:rPr>
        <w:instrText>motivator</w:instrText>
      </w:r>
      <w:r w:rsidR="003108A0">
        <w:instrText xml:space="preserve">" </w:instrText>
      </w:r>
      <w:r w:rsidR="003108A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for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is </w:t>
      </w:r>
      <w:r w:rsidRPr="002D4D07">
        <w:rPr>
          <w:rFonts w:ascii="Baskerville Old Face" w:eastAsia="Book Antiqua" w:hAnsi="Baskerville Old Face" w:cs="Times New Roman"/>
          <w:i/>
        </w:rPr>
        <w:t>affiliation</w:t>
      </w:r>
      <w:r w:rsidRPr="002D4D07">
        <w:rPr>
          <w:rFonts w:ascii="Baskerville Old Face" w:eastAsia="Book Antiqua" w:hAnsi="Baskerville Old Face" w:cs="Times New Roman"/>
        </w:rPr>
        <w:t>:</w:t>
      </w:r>
    </w:p>
    <w:p w14:paraId="57F6C197" w14:textId="48FEC287" w:rsidR="00DB0200" w:rsidRPr="002D4D07" w:rsidRDefault="00DB0200" w:rsidP="00985283">
      <w:pPr>
        <w:spacing w:after="120" w:line="240" w:lineRule="auto"/>
        <w:ind w:left="36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It’s not “civic life” that motivates me. Rather, it’s when people get engaged to do something positive that I’m inspired to participate. I want a seat at the table because I like to see something positive resulting from people coming together in common cause. </w:t>
      </w:r>
    </w:p>
    <w:p w14:paraId="77391B25" w14:textId="707981B1" w:rsidR="00DB0200" w:rsidRPr="00985283" w:rsidRDefault="00DB0200" w:rsidP="00985283">
      <w:pPr>
        <w:spacing w:after="120" w:line="240" w:lineRule="auto"/>
        <w:ind w:left="36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It really is about personal satisfaction and relationships. Outside of myself, this would especially include my kids. There is so much satisfaction in living in a community like this that values wellness, relationships, and quality of life. And we have great things being accomplished by extraordinary people, for example our two dynamic young women mayors. </w:t>
      </w:r>
    </w:p>
    <w:p w14:paraId="64D34729" w14:textId="77777777"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 xml:space="preserve">And there is the motivation of person </w:t>
      </w:r>
      <w:r w:rsidRPr="002D4D07">
        <w:rPr>
          <w:rFonts w:ascii="Baskerville Old Face" w:eastAsia="Book Antiqua" w:hAnsi="Baskerville Old Face" w:cs="Times New Roman"/>
          <w:i/>
        </w:rPr>
        <w:t>power</w:t>
      </w:r>
      <w:r w:rsidRPr="002D4D07">
        <w:rPr>
          <w:rFonts w:ascii="Baskerville Old Face" w:eastAsia="Book Antiqua" w:hAnsi="Baskerville Old Face" w:cs="Times New Roman"/>
        </w:rPr>
        <w:t>:</w:t>
      </w:r>
    </w:p>
    <w:p w14:paraId="185DDF51" w14:textId="77777777" w:rsidR="00DB0200" w:rsidRPr="002D4D07" w:rsidRDefault="00DB0200" w:rsidP="00D421C5">
      <w:pPr>
        <w:spacing w:after="120" w:line="240" w:lineRule="auto"/>
        <w:ind w:left="450"/>
        <w:jc w:val="both"/>
        <w:rPr>
          <w:rFonts w:ascii="Baskerville Old Face" w:eastAsia="Book Antiqua" w:hAnsi="Baskerville Old Face" w:cs="Times New Roman"/>
          <w:i/>
        </w:rPr>
      </w:pPr>
      <w:r w:rsidRPr="002D4D07">
        <w:rPr>
          <w:rFonts w:ascii="Baskerville Old Face" w:eastAsia="Book Antiqua" w:hAnsi="Baskerville Old Face" w:cs="Times New Roman"/>
        </w:rPr>
        <w:t xml:space="preserve">I enjoy the process and the negotiations that take place in attempting to come away with a good solution. Part of this has to do with my ego, for I enjoy being in the limelight and receiving compliments from people for what I do. </w:t>
      </w:r>
    </w:p>
    <w:p w14:paraId="644CDDB9" w14:textId="77777777" w:rsidR="00DB0200" w:rsidRPr="002D4D07" w:rsidRDefault="00DB0200" w:rsidP="00D421C5">
      <w:pPr>
        <w:spacing w:after="120" w:line="240" w:lineRule="auto"/>
        <w:jc w:val="both"/>
        <w:rPr>
          <w:rFonts w:ascii="Baskerville Old Face" w:eastAsia="Book Antiqua" w:hAnsi="Baskerville Old Face" w:cs="Times New Roman"/>
          <w:b/>
        </w:rPr>
      </w:pPr>
    </w:p>
    <w:p w14:paraId="616B46AB" w14:textId="0C0FCCFC" w:rsidR="00DB0200" w:rsidRPr="00985283" w:rsidRDefault="00DB0200" w:rsidP="00D421C5">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rPr>
        <w:t>It is not about money for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It is about Generativity Four. It is about giving back to the community in which they have chosen to live and, in most instances, raise a family. They talk about getting involved in the community and sharing exciting experiences with other emerging Sages. They discovered their community and now continue to create it, which fulfills their need for personal achievement and social connection. For them civic engagement is an escalating process: each experience is fulfilling and feeds the desire to do more. Further, in most instances the volunteer work being done correlates with the paid positions and responsibilities of Emerging Sages. A judge or educator, for instance, works with at-risk youth during “free” time- Generativity One and Two meet Generativity Four. </w:t>
      </w:r>
    </w:p>
    <w:p w14:paraId="19290D1C" w14:textId="77672A7F" w:rsidR="00DB0200" w:rsidRPr="00985283"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blending of paid and unpaid work on behalf of a specific passion is quite remarkable. In many contemporary American communities</w:t>
      </w:r>
      <w:r w:rsidR="00FA647F"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government workers feel under-funded, unappreciated, and over-worked; and frankly, “burned out” in their formal jobs. They lack restorative energy and have little interest in adding further burdens to their lives by devoting more unpaid time to the same civic cause: “I’m already sacrificing a lot . . . so why do even more?” By contrast, the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see themselves being involved in both formal and informal roles on behalf of their community; generativity Four is alive and well for them. They envision government as assisting and encouraging rather than providing all of the human services needed in Western Nevada County. Many Emerging Sages believe the role of government agencies is to facilitate the work of others—especially through nonprofit organizations that increasingly are risking </w:t>
      </w:r>
      <w:r w:rsidR="008B2CC7" w:rsidRPr="002D4D07">
        <w:rPr>
          <w:rFonts w:ascii="Baskerville Old Face" w:eastAsia="Book Antiqua" w:hAnsi="Baskerville Old Face" w:cs="Times New Roman"/>
        </w:rPr>
        <w:t xml:space="preserve">in order </w:t>
      </w:r>
      <w:r w:rsidRPr="002D4D07">
        <w:rPr>
          <w:rFonts w:ascii="Baskerville Old Face" w:eastAsia="Book Antiqua" w:hAnsi="Baskerville Old Face" w:cs="Times New Roman"/>
        </w:rPr>
        <w:t xml:space="preserve">to take on tasks traditionally provided by government. They see the need for government agencies to work across boundaries between themselves and others to solve community-based challenges. </w:t>
      </w:r>
    </w:p>
    <w:p w14:paraId="368B076C" w14:textId="18023213"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generative motivations of Emerging Sages seem to reside in the need for personal growth and the desire to contribute to the community’s </w:t>
      </w:r>
      <w:r w:rsidRPr="002D4D07">
        <w:rPr>
          <w:rFonts w:ascii="Baskerville Old Face" w:eastAsia="Book Antiqua" w:hAnsi="Baskerville Old Face" w:cs="Times New Roman"/>
        </w:rPr>
        <w:lastRenderedPageBreak/>
        <w:t>sustainability. The challenges of civic engagement yield wonderful learning and skill enhancements that are great for resumes, but Emerging Sages rarely mention this benefit. At the community level their powerful motivation is to build an all-encompassing, sustainable community. And this isn’t just about the economy; it’s also about culture, social justice and compassion, and preserving their community’s distinctive natural beauty and vitality. Emerging Sages possess a pervasive sense of urgency because the challenges being faced in the community, state, and nation are onerous. These challenges will not be easily resolved</w:t>
      </w:r>
      <w:r w:rsidR="00FA647F" w:rsidRPr="002D4D07">
        <w:rPr>
          <w:rFonts w:ascii="Baskerville Old Face" w:eastAsia="Book Antiqua" w:hAnsi="Baskerville Old Face" w:cs="Times New Roman"/>
        </w:rPr>
        <w:t>. They</w:t>
      </w:r>
      <w:r w:rsidRPr="002D4D07">
        <w:rPr>
          <w:rFonts w:ascii="Baskerville Old Face" w:eastAsia="Book Antiqua" w:hAnsi="Baskerville Old Face" w:cs="Times New Roman"/>
        </w:rPr>
        <w:t xml:space="preserve"> must be confronted by multiple community-wide responses: “I am motivated because never before has there been such a need for change in the community.” “I have already seen tangible evidence that change can happen and that our community can benefit from it.”</w:t>
      </w:r>
    </w:p>
    <w:p w14:paraId="343E4D74" w14:textId="4030BB75"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Motivation for Generativity Four civic engagement also resides in the feedback that Emerging Sages receive from others in the community. This feedback is often immediate and heart-felt, in part because Western Nevada County is not large</w:t>
      </w:r>
      <w:r w:rsidR="00FA647F"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and many people know one another. One of the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describes the experience of going to dinner with his wife and having young people that he has served coming to the table and thanking him for what he has done to make their lives better. He receives Generativity Two gratification. The Emerging Sages also feel “blessed” by relationships they have established with persons who share similar interests; they talk about having fun with their collaborators while finding shared gratification in the tangible results they achieve together. This is Generativity Four at work.</w:t>
      </w:r>
    </w:p>
    <w:p w14:paraId="68125A18" w14:textId="7BBE3617" w:rsidR="00DB0200" w:rsidRPr="006D3488"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More than with the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Emerging Sages </w:t>
      </w:r>
      <w:r w:rsidR="00FA647F" w:rsidRPr="002D4D07">
        <w:rPr>
          <w:rFonts w:ascii="Baskerville Old Face" w:eastAsia="Book Antiqua" w:hAnsi="Baskerville Old Face" w:cs="Times New Roman"/>
        </w:rPr>
        <w:t xml:space="preserve">can </w:t>
      </w:r>
      <w:r w:rsidRPr="002D4D07">
        <w:rPr>
          <w:rFonts w:ascii="Baskerville Old Face" w:eastAsia="Book Antiqua" w:hAnsi="Baskerville Old Face" w:cs="Times New Roman"/>
        </w:rPr>
        <w:t xml:space="preserve">look long into the future and envision a community that is significantly better than it is now. They know in very tangible ways that their community impacts the quality of life they envision for their children. This sense of sustained community improvement is particularly moving in the case of those Emerging Sages who </w:t>
      </w:r>
      <w:r w:rsidR="00FA647F" w:rsidRPr="002D4D07">
        <w:rPr>
          <w:rFonts w:ascii="Baskerville Old Face" w:eastAsia="Book Antiqua" w:hAnsi="Baskerville Old Face" w:cs="Times New Roman"/>
        </w:rPr>
        <w:t xml:space="preserve">can </w:t>
      </w:r>
      <w:r w:rsidRPr="002D4D07">
        <w:rPr>
          <w:rFonts w:ascii="Baskerville Old Face" w:eastAsia="Book Antiqua" w:hAnsi="Baskerville Old Face" w:cs="Times New Roman"/>
        </w:rPr>
        <w:t>trace their families in Grass Valley or Nevada City back as many as five generations. These men and women of “place” clearly understand that work done years ago by previous generations is now benefiting them. So</w:t>
      </w:r>
      <w:r w:rsidR="00FA647F"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it is natural for them to work on behalf of their own children and future generations.</w:t>
      </w:r>
    </w:p>
    <w:p w14:paraId="0FDC63F3" w14:textId="77777777" w:rsidR="008B2CC7"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Of course, there is another side to this story. The hard-driving Emerging Sages have to face the ongoing challenge of there being too little time and too much to accomplish. They worry about wasting precious time that they </w:t>
      </w:r>
      <w:r w:rsidRPr="002D4D07">
        <w:rPr>
          <w:rFonts w:ascii="Baskerville Old Face" w:eastAsia="Book Antiqua" w:hAnsi="Baskerville Old Face" w:cs="Times New Roman"/>
        </w:rPr>
        <w:lastRenderedPageBreak/>
        <w:t xml:space="preserve">do have available, and they believe their civic work must produce timely tangible results that are worth the effort. They also talk about not squandering opportunity; they live in a small community and are connected with others who are committed to the same important causes. </w:t>
      </w:r>
    </w:p>
    <w:p w14:paraId="4FFC58EB" w14:textId="77777777" w:rsidR="008B2CC7" w:rsidRPr="002D4D07" w:rsidRDefault="008B2CC7" w:rsidP="00D421C5">
      <w:pPr>
        <w:spacing w:after="120" w:line="240" w:lineRule="auto"/>
        <w:jc w:val="both"/>
        <w:rPr>
          <w:rFonts w:ascii="Baskerville Old Face" w:eastAsia="Book Antiqua" w:hAnsi="Baskerville Old Face" w:cs="Times New Roman"/>
        </w:rPr>
      </w:pPr>
    </w:p>
    <w:p w14:paraId="4FA7D126" w14:textId="1F41FA3A"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This is something that people living in large, impersonal cities rarely have an opportunity to experience: “I don’t want to squander this chance that I have to make an impact on something that is important to me! I must move forward with this work. What else would I be doing?” One Emerging Sage describes her motivation as simply being part of her DNA: “How can I </w:t>
      </w:r>
      <w:r w:rsidRPr="002D4D07">
        <w:rPr>
          <w:rFonts w:ascii="Baskerville Old Face" w:eastAsia="Book Antiqua" w:hAnsi="Baskerville Old Face" w:cs="Times New Roman"/>
          <w:i/>
        </w:rPr>
        <w:t xml:space="preserve">not </w:t>
      </w:r>
      <w:r w:rsidRPr="002D4D07">
        <w:rPr>
          <w:rFonts w:ascii="Baskerville Old Face" w:eastAsia="Book Antiqua" w:hAnsi="Baskerville Old Face" w:cs="Times New Roman"/>
        </w:rPr>
        <w:t>do that?” Much like the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many Emerging Sages talk about this seemingly inevitable and inexhaustible drive toward civic engagement. It’s in their genes!</w:t>
      </w:r>
    </w:p>
    <w:p w14:paraId="740F6FF3" w14:textId="77777777" w:rsidR="00DB0200" w:rsidRPr="00FD305A" w:rsidRDefault="00DB0200" w:rsidP="00D421C5">
      <w:pPr>
        <w:spacing w:after="120" w:line="240" w:lineRule="auto"/>
        <w:jc w:val="both"/>
        <w:rPr>
          <w:rFonts w:ascii="Baskerville Old Face" w:eastAsia="Book Antiqua" w:hAnsi="Baskerville Old Face" w:cs="Times New Roman"/>
          <w:b/>
          <w:sz w:val="24"/>
          <w:szCs w:val="24"/>
        </w:rPr>
      </w:pPr>
      <w:r w:rsidRPr="00FD305A">
        <w:rPr>
          <w:rFonts w:ascii="Baskerville Old Face" w:eastAsia="Book Antiqua" w:hAnsi="Baskerville Old Face" w:cs="Times New Roman"/>
          <w:b/>
          <w:sz w:val="24"/>
          <w:szCs w:val="24"/>
        </w:rPr>
        <w:t>Senior Sage Leaders</w:t>
      </w:r>
    </w:p>
    <w:p w14:paraId="263F1C42" w14:textId="0FFD5564" w:rsidR="00DB0200" w:rsidRPr="002D4D07" w:rsidRDefault="00DB0200" w:rsidP="006D3488">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What about our older Sage leaders? What fuels their Generativity Four fire? There may be snow on the roof of these gray-haired seniors, but there is also fire in the hearth which warms their heart and energizes their generative engagements. While Emerging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identify with all five motivations, most Senior Sages are chiefly motivated by altruism and self-interest—and a few by power. The altruism motivation focuses on three Generativity Four activities: community improvement, wanting to giving back, and helping others.</w:t>
      </w:r>
    </w:p>
    <w:p w14:paraId="5E2BE70B" w14:textId="7741B3C6" w:rsidR="00DB0200" w:rsidRPr="002D4D07" w:rsidRDefault="00DB0200" w:rsidP="00D421C5">
      <w:pPr>
        <w:tabs>
          <w:tab w:val="left" w:pos="360"/>
        </w:tabs>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motivation of wanting to </w:t>
      </w:r>
      <w:r w:rsidRPr="002D4D07">
        <w:rPr>
          <w:rFonts w:ascii="Baskerville Old Face" w:eastAsia="Book Antiqua" w:hAnsi="Baskerville Old Face" w:cs="Times New Roman"/>
          <w:i/>
        </w:rPr>
        <w:t>improve the quality of community life</w:t>
      </w:r>
      <w:r w:rsidRPr="002D4D07">
        <w:rPr>
          <w:rFonts w:ascii="Baskerville Old Face" w:eastAsia="Book Antiqua" w:hAnsi="Baskerville Old Face" w:cs="Times New Roman"/>
        </w:rPr>
        <w:t xml:space="preserve"> is one of the greatest sources of generativity for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This has to do with grabbing any important situation by the neck and providing specific leadership that is needed. They want to leave a legacy for their children and grandchildren, influence the various sectors of the community to work collaboratively, and fulfill long-held dreams during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years. Space and time are both being extended. The Senior Sages are living beyond self:</w:t>
      </w:r>
    </w:p>
    <w:p w14:paraId="49B02104" w14:textId="5CD0CA6E" w:rsidR="00DB0200" w:rsidRPr="006D3488" w:rsidRDefault="00DB0200" w:rsidP="006D3488">
      <w:pPr>
        <w:spacing w:after="120" w:line="240" w:lineRule="auto"/>
        <w:ind w:left="480" w:hanging="1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  The best thing I ever did, besides marrying my wife, was having the opportunity to come here to live, raise a family, and somehow scratch out a living when we didn’t have two nickels to rub together. I always felt this country was founded on the principal of people becoming involved in their community. </w:t>
      </w:r>
    </w:p>
    <w:p w14:paraId="04EF7D2F" w14:textId="77777777" w:rsidR="00DB0200" w:rsidRPr="002D4D07" w:rsidRDefault="00DB0200" w:rsidP="00D421C5">
      <w:pPr>
        <w:spacing w:after="120" w:line="240" w:lineRule="auto"/>
        <w:ind w:left="48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In a community you need the private, public, and nonprofits working together. Working to get all three sectors to do this inspires me, and I believe those of us who have the skills need to jump in and work together. I like meeting new people and learning from them. And I enjoy engaging them in something productive. I also have a strong desire to help others and get things accomplished in our community. When I retired young at 55, my goal was to provide time, talent, and treasure for our community.</w:t>
      </w:r>
    </w:p>
    <w:p w14:paraId="72A228AC" w14:textId="77777777" w:rsidR="00DB0200" w:rsidRPr="002D4D07" w:rsidRDefault="00DB0200" w:rsidP="00D421C5">
      <w:pPr>
        <w:tabs>
          <w:tab w:val="left" w:pos="480"/>
        </w:tabs>
        <w:spacing w:after="120" w:line="240" w:lineRule="auto"/>
        <w:jc w:val="both"/>
        <w:rPr>
          <w:rFonts w:ascii="Baskerville Old Face" w:eastAsia="Book Antiqua" w:hAnsi="Baskerville Old Face" w:cs="Times New Roman"/>
          <w:i/>
        </w:rPr>
      </w:pPr>
    </w:p>
    <w:p w14:paraId="47ABE804" w14:textId="789FD87B" w:rsidR="00DB0200" w:rsidRPr="002D4D07" w:rsidRDefault="00DB0200" w:rsidP="00D421C5">
      <w:pPr>
        <w:tabs>
          <w:tab w:val="left" w:pos="480"/>
        </w:tabs>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i/>
        </w:rPr>
        <w:t xml:space="preserve">Generative altruism </w:t>
      </w:r>
      <w:r w:rsidRPr="002D4D07">
        <w:rPr>
          <w:rFonts w:ascii="Baskerville Old Face" w:eastAsia="Book Antiqua" w:hAnsi="Baskerville Old Face" w:cs="Times New Roman"/>
        </w:rPr>
        <w:t>also plays out in wanting to give back and help others. This happens in a variety of ways for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w:t>
      </w:r>
    </w:p>
    <w:p w14:paraId="36735C3D" w14:textId="0C50D054" w:rsidR="00DB0200" w:rsidRPr="002D4D07" w:rsidRDefault="00DB0200" w:rsidP="006D3488">
      <w:pPr>
        <w:spacing w:after="120" w:line="240" w:lineRule="auto"/>
        <w:ind w:left="480"/>
        <w:jc w:val="both"/>
        <w:rPr>
          <w:rFonts w:ascii="Baskerville Old Face" w:eastAsia="Book Antiqua" w:hAnsi="Baskerville Old Face" w:cs="Times New Roman"/>
        </w:rPr>
      </w:pPr>
      <w:r w:rsidRPr="002D4D07">
        <w:rPr>
          <w:rFonts w:ascii="Baskerville Old Face" w:eastAsia="Book Antiqua" w:hAnsi="Baskerville Old Face" w:cs="Times New Roman"/>
        </w:rPr>
        <w:t>Shortly after we returned to Grass Valley</w:t>
      </w:r>
      <w:r w:rsidR="008B2CC7"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we were at a dinner party and an old friend said, “Well, now it’s time for you to give back to the community.” I thought about this because I had not been back here very long; but he was absolutely right. This was a wonderful place to come of age, and I valued this so many times—whether it was my teachers, the people I worked for, or others who gave me a boost. These experiences really shaped me. </w:t>
      </w:r>
    </w:p>
    <w:p w14:paraId="42E48EB3" w14:textId="1354CE3B" w:rsidR="00DB0200" w:rsidRPr="002D4D07" w:rsidRDefault="00DB0200" w:rsidP="006D3488">
      <w:pPr>
        <w:tabs>
          <w:tab w:val="left" w:pos="480"/>
        </w:tabs>
        <w:spacing w:after="120" w:line="240" w:lineRule="auto"/>
        <w:ind w:left="48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My husband and I agreed it was time for us to give back because we have been very fortunate. We have enough to live on and have traveled many places around the globe. We started doing things like working on Habitat for Humanity sites and finding organizations that we believe in. I want to give back to children who are in pain in their childhood the way I was. Maybe that’s why I am into helping to develop people, so they can become fulfilled and feel joy. </w:t>
      </w:r>
    </w:p>
    <w:p w14:paraId="554353BA" w14:textId="77777777"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Senior Sages discuss the generative motivation of personal fulfillment in various ways:</w:t>
      </w:r>
    </w:p>
    <w:p w14:paraId="18F97CE1" w14:textId="54ED44D7" w:rsidR="00DB0200" w:rsidRPr="002D4D07" w:rsidRDefault="00DB0200" w:rsidP="006D3488">
      <w:pPr>
        <w:spacing w:after="120" w:line="240" w:lineRule="auto"/>
        <w:ind w:left="525"/>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need is simply there. If it wasn’t, we would have to invent it to meet our need for personal fulfillment. It has to do with propelling the quality of our community life, and I am privileged to want to give the balance of my life to this goal. </w:t>
      </w:r>
    </w:p>
    <w:p w14:paraId="2EC6B037" w14:textId="5E0930E4" w:rsidR="00DB0200" w:rsidRPr="006D3488" w:rsidRDefault="00DB0200" w:rsidP="006D3488">
      <w:pPr>
        <w:spacing w:after="120" w:line="240" w:lineRule="auto"/>
        <w:ind w:left="525"/>
        <w:jc w:val="both"/>
        <w:rPr>
          <w:rFonts w:ascii="Baskerville Old Face" w:eastAsia="Book Antiqua" w:hAnsi="Baskerville Old Face" w:cs="Times New Roman"/>
        </w:rPr>
      </w:pPr>
      <w:r w:rsidRPr="002D4D07">
        <w:rPr>
          <w:rFonts w:ascii="Baskerville Old Face" w:eastAsia="Book Antiqua" w:hAnsi="Baskerville Old Face" w:cs="Times New Roman"/>
        </w:rPr>
        <w:t>I’m a social person and I like to be involved. There’s no way that in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I’d sit around and knit or read all the time. And I enjoy being appreciated. It’s fun to be a big frog in a little puddle. People actually thank me for what we’re doing in offering </w:t>
      </w:r>
      <w:r w:rsidRPr="002D4D07">
        <w:rPr>
          <w:rFonts w:ascii="Baskerville Old Face" w:eastAsia="Book Antiqua" w:hAnsi="Baskerville Old Face" w:cs="Times New Roman"/>
        </w:rPr>
        <w:lastRenderedPageBreak/>
        <w:t xml:space="preserve">superb music, and I feel we’re succeeding. It’s very inspirational and keeps me going! </w:t>
      </w:r>
    </w:p>
    <w:p w14:paraId="1762F8C3" w14:textId="3475E5CF" w:rsidR="00DB0200" w:rsidRPr="002D4D07" w:rsidRDefault="00DB0200" w:rsidP="00D421C5">
      <w:pPr>
        <w:tabs>
          <w:tab w:val="left" w:pos="360"/>
        </w:tabs>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For other Senior Sages, it’s something more innate or at least inculcated at an early age:</w:t>
      </w:r>
    </w:p>
    <w:p w14:paraId="29C096BC" w14:textId="2978DA3A" w:rsidR="00DB0200" w:rsidRPr="002D4D07" w:rsidRDefault="00DB0200" w:rsidP="00D421C5">
      <w:pPr>
        <w:spacing w:after="120" w:line="240" w:lineRule="auto"/>
        <w:ind w:left="360"/>
        <w:jc w:val="both"/>
        <w:rPr>
          <w:rFonts w:ascii="Baskerville Old Face" w:eastAsia="Book Antiqua" w:hAnsi="Baskerville Old Face" w:cs="Times New Roman"/>
        </w:rPr>
      </w:pPr>
      <w:r w:rsidRPr="002D4D07">
        <w:rPr>
          <w:rFonts w:ascii="Baskerville Old Face" w:eastAsia="Book Antiqua" w:hAnsi="Baskerville Old Face" w:cs="Times New Roman"/>
        </w:rPr>
        <w:t>It’s simple. I was raised that way. My father, a blue</w:t>
      </w:r>
      <w:r w:rsidR="00FA647F" w:rsidRPr="002D4D07">
        <w:rPr>
          <w:rFonts w:ascii="Baskerville Old Face" w:eastAsia="Book Antiqua" w:hAnsi="Baskerville Old Face" w:cs="Times New Roman"/>
        </w:rPr>
        <w:t>-</w:t>
      </w:r>
      <w:r w:rsidRPr="002D4D07">
        <w:rPr>
          <w:rFonts w:ascii="Baskerville Old Face" w:eastAsia="Book Antiqua" w:hAnsi="Baskerville Old Face" w:cs="Times New Roman"/>
        </w:rPr>
        <w:t>collar worker with two years of high school, used to say, “When you make a living in your community, you give back in whatever way you can.” So</w:t>
      </w:r>
      <w:r w:rsidR="00FA647F"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this has been a family tradition that has been passed on. Also, having been in education, it is natural to think of service to my community in this way. </w:t>
      </w:r>
    </w:p>
    <w:p w14:paraId="5C6379F2" w14:textId="77777777" w:rsidR="00DB0200" w:rsidRPr="002D4D07" w:rsidRDefault="00DB0200" w:rsidP="00D421C5">
      <w:pPr>
        <w:spacing w:after="120" w:line="240" w:lineRule="auto"/>
        <w:ind w:firstLine="480"/>
        <w:jc w:val="both"/>
        <w:rPr>
          <w:rFonts w:ascii="Baskerville Old Face" w:eastAsia="Book Antiqua" w:hAnsi="Baskerville Old Face" w:cs="Times New Roman"/>
        </w:rPr>
      </w:pPr>
    </w:p>
    <w:p w14:paraId="0839E23A" w14:textId="2596B268" w:rsidR="00DB0200" w:rsidRPr="002D4D07" w:rsidRDefault="00DB0200" w:rsidP="006D3488">
      <w:pPr>
        <w:tabs>
          <w:tab w:val="left" w:pos="360"/>
        </w:tabs>
        <w:spacing w:after="120" w:line="240" w:lineRule="auto"/>
        <w:ind w:left="36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Certain things have to be done, and it’s just something that I do. I don’t really think about it, and I don’t need to be told. If I see that something is needed, I do it. </w:t>
      </w:r>
    </w:p>
    <w:p w14:paraId="702DB9F5" w14:textId="2146FD3A" w:rsidR="00DB0200" w:rsidRPr="006D3488" w:rsidRDefault="00DB0200" w:rsidP="006D3488">
      <w:pPr>
        <w:spacing w:after="120" w:line="240" w:lineRule="auto"/>
        <w:ind w:left="36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It’s just who I am, it’s how I was raised. It’s also a way to have a sense of belonging, of knowing it’s my community. And it’s a way to have a personal role. I’m a “2” in the Enneagram, a helper. </w:t>
      </w:r>
    </w:p>
    <w:p w14:paraId="375C9AF0" w14:textId="59267C74" w:rsidR="00DB0200" w:rsidRPr="006D3488"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It is a joy for almost every Senior Sage leader to be involved in civic projects, and they especially value their association with colleagues. In most instances, Senior Sages first got to know others through their involvement in one or more community projects; this became their “admissions ticket” to Western Nevada County. Rather than hunkering down and stagnating in an isolated retirement</w:t>
      </w:r>
      <w:r w:rsidR="00FB2C03">
        <w:rPr>
          <w:rFonts w:ascii="Baskerville Old Face" w:eastAsia="Book Antiqua"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community, they chose civic engagement and found they were welcomed by like-minded people. In short, this new community within a community became their social hub and network and fuel for their Generativity Four fire. </w:t>
      </w:r>
    </w:p>
    <w:p w14:paraId="729BFEBA" w14:textId="4EB8B827"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Most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suggest they are motivated by a desire to give back to their community because the community has already given something of value to them. In many cases, they were welcomed to Western Nevada County through the volunteer efforts of their neighbors. Now they want to be the neighbors who welcome other newcomers. Not a few Senior Sages have learned about volunteer work from participating in workshops that are sponsored by the Center for Nonprofit Leadership (CNL). Several Senior Sages now want to help plan these workshops and even lead some themselves. </w:t>
      </w:r>
    </w:p>
    <w:p w14:paraId="3015D199" w14:textId="1E2809BA"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There is a second sense of giving back. The Senior Sages often recognize they have acquired certain talents and experiences during their many years </w:t>
      </w:r>
      <w:r w:rsidRPr="002D4D07">
        <w:rPr>
          <w:rFonts w:ascii="Baskerville Old Face" w:eastAsia="Book Antiqua" w:hAnsi="Baskerville Old Face" w:cs="Times New Roman"/>
        </w:rPr>
        <w:lastRenderedPageBreak/>
        <w:t>in corporations, governmental agencies, and nonprofit organizations. They believe what they have learned from these experiences should be shared with younger men and women—that not to do so would be a waste. However, this sense of payback is not enough. It doesn’t really capture the essence of the motivational basis for civic engagement among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If service to the community is seen only as pay-back, or as nothing more than obligation, then civic engagement is likely to be a half-hearted, short-lived affair.</w:t>
      </w:r>
    </w:p>
    <w:p w14:paraId="501694BA" w14:textId="77777777" w:rsidR="00DB0200" w:rsidRPr="002D4D07" w:rsidRDefault="00DB0200" w:rsidP="00D421C5">
      <w:pPr>
        <w:spacing w:after="120" w:line="240" w:lineRule="auto"/>
        <w:jc w:val="both"/>
        <w:rPr>
          <w:rFonts w:ascii="Baskerville Old Face" w:eastAsia="Book Antiqua" w:hAnsi="Baskerville Old Face" w:cs="Times New Roman"/>
        </w:rPr>
      </w:pPr>
    </w:p>
    <w:p w14:paraId="3A4F0FE7" w14:textId="3B6D4B73" w:rsidR="008B2CC7"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sense of obligation only goes so far, for there is something much more to Senior Sages when it comes to motivation. The fire must be burning bright with a warm and spiritual glow. Volunteer community service </w:t>
      </w:r>
      <w:r w:rsidR="00FA647F" w:rsidRPr="002D4D07">
        <w:rPr>
          <w:rFonts w:ascii="Baskerville Old Face" w:eastAsia="Book Antiqua" w:hAnsi="Baskerville Old Face" w:cs="Times New Roman"/>
        </w:rPr>
        <w:t>must</w:t>
      </w:r>
      <w:r w:rsidRPr="002D4D07">
        <w:rPr>
          <w:rFonts w:ascii="Baskerville Old Face" w:eastAsia="Book Antiqua" w:hAnsi="Baskerville Old Face" w:cs="Times New Roman"/>
        </w:rPr>
        <w:t xml:space="preserve"> “feed the spirit.” Even if they don’t initially know what it means to have their spirits fed, Senior Sages soon discover they are being nurtured by their civic service. And this suggests a different kind of generativity. Senior Sages are usually those who have worked for a living throughout their adult lives, so the question might be posed this way: “Why do they do this if they’re not being paid?” </w:t>
      </w:r>
    </w:p>
    <w:p w14:paraId="0D547B9D" w14:textId="76C129FE"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The answer is not that they “owe” someone this service, but that they come alive through civic engagement and find new meaning and purpose in their lives. These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t>
      </w:r>
      <w:r w:rsidRPr="002D4D07">
        <w:rPr>
          <w:rFonts w:ascii="Baskerville Old Face" w:eastAsia="Book Antiqua" w:hAnsi="Baskerville Old Face" w:cs="Times New Roman"/>
          <w:i/>
        </w:rPr>
        <w:t>are</w:t>
      </w:r>
      <w:r w:rsidRPr="002D4D07">
        <w:rPr>
          <w:rFonts w:ascii="Baskerville Old Face" w:eastAsia="Book Antiqua" w:hAnsi="Baskerville Old Face" w:cs="Times New Roman"/>
        </w:rPr>
        <w:t xml:space="preserve"> getting “paid” but with payment to their spirit rather than their bank account. And there is payment to their physical well-being as well. As we have already noted, research indicates that senior citizens tend to live longer when spirit, mind, and heart are all being fed. Our own Senior Sage leaders often confirm this conclusion:</w:t>
      </w:r>
    </w:p>
    <w:p w14:paraId="757E9BF0" w14:textId="6AF44926" w:rsidR="00DB0200" w:rsidRPr="006D3488" w:rsidRDefault="00DB0200" w:rsidP="006D3488">
      <w:pPr>
        <w:tabs>
          <w:tab w:val="left" w:pos="480"/>
        </w:tabs>
        <w:spacing w:after="120" w:line="240" w:lineRule="auto"/>
        <w:ind w:left="480"/>
        <w:jc w:val="both"/>
        <w:rPr>
          <w:rFonts w:ascii="Baskerville Old Face" w:eastAsia="Times New Roman" w:hAnsi="Baskerville Old Face" w:cs="Times New Roman"/>
          <w:i/>
        </w:rPr>
      </w:pPr>
      <w:r w:rsidRPr="002D4D07">
        <w:rPr>
          <w:rFonts w:ascii="Baskerville Old Face" w:eastAsia="Times New Roman" w:hAnsi="Baskerville Old Face" w:cs="Times New Roman"/>
        </w:rPr>
        <w:t xml:space="preserve">The benefits I get from my civic involvements are personal fulfillment and self-actualization. But there is also the benefit that comes from generativity, the desire to want to leave something behind of lasting value. We have to connect with the young. They need us and we need them, and we have much to learn from one another. And there is another benefit: sound physical and mental health. Our civic involvement in the organizations we love helps to prolong our lives by keeping our minds sharp and by fighting off the anxiety and depression that often come with the awareness of pending death. </w:t>
      </w:r>
    </w:p>
    <w:p w14:paraId="153131DD" w14:textId="128A9DED"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So</w:t>
      </w:r>
      <w:r w:rsidR="00894ED0"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for most Senior Sages, giving back is much more than a sense of duty. It is contributing to social good because the personal rewards are so great. </w:t>
      </w:r>
      <w:r w:rsidRPr="002D4D07">
        <w:rPr>
          <w:rFonts w:ascii="Baskerville Old Face" w:eastAsia="Book Antiqua" w:hAnsi="Baskerville Old Face" w:cs="Times New Roman"/>
        </w:rPr>
        <w:lastRenderedPageBreak/>
        <w:t xml:space="preserve">Senior Sages find rich fulfillment in the work they do and in the results </w:t>
      </w:r>
      <w:r w:rsidR="00894ED0" w:rsidRPr="002D4D07">
        <w:rPr>
          <w:rFonts w:ascii="Baskerville Old Face" w:eastAsia="Book Antiqua" w:hAnsi="Baskerville Old Face" w:cs="Times New Roman"/>
        </w:rPr>
        <w:t xml:space="preserve">that </w:t>
      </w:r>
      <w:r w:rsidRPr="002D4D07">
        <w:rPr>
          <w:rFonts w:ascii="Baskerville Old Face" w:eastAsia="Book Antiqua" w:hAnsi="Baskerville Old Face" w:cs="Times New Roman"/>
        </w:rPr>
        <w:t xml:space="preserve">they </w:t>
      </w:r>
      <w:r w:rsidR="00FA647F" w:rsidRPr="002D4D07">
        <w:rPr>
          <w:rFonts w:ascii="Baskerville Old Face" w:eastAsia="Book Antiqua" w:hAnsi="Baskerville Old Face" w:cs="Times New Roman"/>
        </w:rPr>
        <w:t xml:space="preserve">can </w:t>
      </w:r>
      <w:r w:rsidRPr="002D4D07">
        <w:rPr>
          <w:rFonts w:ascii="Baskerville Old Face" w:eastAsia="Book Antiqua" w:hAnsi="Baskerville Old Face" w:cs="Times New Roman"/>
        </w:rPr>
        <w:t xml:space="preserve">achieve—especially in collaboration with other members of their community. Many Senior Sages get involved in the arts and witness the great pleasure others take in attending a play or musical event. Many also see differences that they are making in the lives of women who are seeking shelter, or in helping children who are in need. These are tangible rewards that Senior Sages can readily observe and feel firsthand. In many cases, the Sages had a career in business and were motivated by that success. They now find it is fulfilling to succeed at something that benefits other people in their community. This becomes a “double-barreled” success. </w:t>
      </w:r>
    </w:p>
    <w:p w14:paraId="1B529F83" w14:textId="77777777" w:rsidR="00DB0200" w:rsidRPr="002D4D07" w:rsidRDefault="00DB0200" w:rsidP="00D421C5">
      <w:pPr>
        <w:spacing w:after="120" w:line="240" w:lineRule="auto"/>
        <w:jc w:val="both"/>
        <w:rPr>
          <w:rFonts w:ascii="Baskerville Old Face" w:eastAsia="Book Antiqua" w:hAnsi="Baskerville Old Face" w:cs="Times New Roman"/>
        </w:rPr>
      </w:pPr>
    </w:p>
    <w:p w14:paraId="0A86CF71" w14:textId="38A736DC" w:rsidR="00481D6F" w:rsidRPr="006D3488"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Senior Sages are particularly motivated when this double-barreled success is associated with a sense of mission. If their favored nonprofit organization has a clear mission and vision of what is needed and being sought, then success for Senior Sages is much sweeter and their energetic commitment to do more is that much greater. When the mission, for instance, concerns the welfare of children, passion is easily ignited</w:t>
      </w:r>
      <w:r w:rsidR="00E905B3" w:rsidRPr="002D4D07">
        <w:rPr>
          <w:rFonts w:ascii="Baskerville Old Face" w:eastAsia="Book Antiqua" w:hAnsi="Baskerville Old Face" w:cs="Times New Roman"/>
        </w:rPr>
        <w:t>—</w:t>
      </w:r>
      <w:r w:rsidRPr="002D4D07">
        <w:rPr>
          <w:rFonts w:ascii="Baskerville Old Face" w:eastAsia="Book Antiqua" w:hAnsi="Baskerville Old Face" w:cs="Times New Roman"/>
        </w:rPr>
        <w:t>and Senior Sages readily find personal fulfillment. There is nothing quite like saving the life of a child or helping a child toward a promising future. It is in seniors’ work with children that we often find the most significant kind of generativity—a merging of two or even three modes of generativity.</w:t>
      </w:r>
    </w:p>
    <w:p w14:paraId="70D0CA96" w14:textId="77777777" w:rsidR="00DB0200" w:rsidRPr="004F35A0" w:rsidRDefault="00DB0200" w:rsidP="00D421C5">
      <w:pPr>
        <w:spacing w:after="120" w:line="240" w:lineRule="auto"/>
        <w:jc w:val="both"/>
        <w:rPr>
          <w:rFonts w:ascii="Baskerville Old Face" w:eastAsia="Book Antiqua" w:hAnsi="Baskerville Old Face" w:cs="Times New Roman"/>
          <w:b/>
          <w:sz w:val="24"/>
          <w:szCs w:val="24"/>
        </w:rPr>
      </w:pPr>
      <w:r w:rsidRPr="004F35A0">
        <w:rPr>
          <w:rFonts w:ascii="Baskerville Old Face" w:eastAsia="Book Antiqua" w:hAnsi="Baskerville Old Face" w:cs="Times New Roman"/>
          <w:b/>
          <w:sz w:val="24"/>
          <w:szCs w:val="24"/>
        </w:rPr>
        <w:t>Quiet Generativity and Lifelong Learning</w:t>
      </w:r>
    </w:p>
    <w:p w14:paraId="26017AD6" w14:textId="2675FC81"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Most Emerging and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want to leave a legacy, a footprint in the sand. As Kotre</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(1984) noted, they want to live beyond self. But they don’t care if anyone knows this is their footprint. They are doing civic community work to feed their own spirit and to witness an impact that goes well beyond the gratification of their egos. There certainly is nothing wrong with getting a little credit for the work being done, but this is not their primary motivation. Often no one else in the community knows about the phenomenal amount of work being done by any Sage leader, but it is not important to them that they know. As reported earlier, one very senior woman who has played a major leadership role over many decades speaks of “giving quietly” and “leading quietly.” As she expresses it, “The good Lord knows, and that’s enough.” This is true charity and the essence of Generativity Four.</w:t>
      </w:r>
    </w:p>
    <w:p w14:paraId="21D221A3" w14:textId="437D9FA8"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There is also the meaning and satisfaction that comes from learning something new while engaged in civic leadership. This often is a quiet </w:t>
      </w:r>
      <w:r w:rsidRPr="002D4D07">
        <w:rPr>
          <w:rFonts w:ascii="Baskerville Old Face" w:eastAsia="Book Antiqua" w:hAnsi="Baskerville Old Face" w:cs="Times New Roman"/>
        </w:rPr>
        <w:lastRenderedPageBreak/>
        <w:t xml:space="preserve">enterprise. It typically is only identified when a Generative Four leader is asked to reflect on their own deep caring. Apparently, as generative adults we continue to learn and find new challenges to be a source of insight rather than pure challenge and overwhelm. This is perhaps best conveyed through the words offered by Dan, one of our four </w:t>
      </w:r>
      <w:r w:rsidRPr="002D4D07">
        <w:rPr>
          <w:rFonts w:ascii="Baskerville Old Face" w:eastAsia="Book Antiqua" w:hAnsi="Baskerville Old Face" w:cs="Times New Roman"/>
          <w:i/>
        </w:rPr>
        <w:t>Featured Players</w:t>
      </w:r>
      <w:r w:rsidRPr="002D4D07">
        <w:rPr>
          <w:rFonts w:ascii="Baskerville Old Face" w:eastAsia="Book Antiqua" w:hAnsi="Baskerville Old Face" w:cs="Times New Roman"/>
        </w:rPr>
        <w:t>. As you might recall, Dan had served as president of a university and previously was a successful physicist. What is there still to learn, having lived the life of researchers and educator? Apparently, there is still much to learn:</w:t>
      </w:r>
    </w:p>
    <w:p w14:paraId="15611F0B" w14:textId="1C00BED4" w:rsidR="00DB0200" w:rsidRPr="002D4D07" w:rsidRDefault="00DB0200" w:rsidP="00D421C5">
      <w:pPr>
        <w:spacing w:after="120" w:line="240" w:lineRule="auto"/>
        <w:ind w:left="360"/>
        <w:jc w:val="both"/>
        <w:rPr>
          <w:rFonts w:ascii="Baskerville Old Face" w:eastAsia="Book Antiqua" w:hAnsi="Baskerville Old Face" w:cs="Times New Roman"/>
        </w:rPr>
      </w:pPr>
      <w:r w:rsidRPr="002D4D07">
        <w:rPr>
          <w:rFonts w:ascii="Baskerville Old Face" w:eastAsia="Book Antiqua" w:hAnsi="Baskerville Old Face" w:cs="Times New Roman"/>
        </w:rPr>
        <w:t>Since working on the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 have gotten a number of additional insights about community leadership and community engagement. I believe this project was more responsible for me being thoughtful about leadership and what it takes by struggling with my own answers to the interview questions. I became reflective about my own style of leadership and was able to identify good and bad examples of leadership. So, the Sage Leadership Project was a powerful learning experience for me. </w:t>
      </w:r>
    </w:p>
    <w:p w14:paraId="49F09EA5" w14:textId="77777777" w:rsidR="00DB0200" w:rsidRPr="002D4D07" w:rsidRDefault="00DB0200" w:rsidP="00D421C5">
      <w:pPr>
        <w:spacing w:after="120" w:line="240" w:lineRule="auto"/>
        <w:ind w:left="36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It was interesting and informative to learn just how many ways that people give back to our community. This expanded my view of what could be done. People who teach music, who help with educating the young, taught me that civic engagement is a huge community resource. The Sage project was a very inspiring experience for me. I drew energy from the interviews, and, like many of us, also resulted in making new friends. One of the lessons learned is that everyone has a story. And as well as I thought I knew a person, I really didn’t until I engaged him in the kinds of questions that were asked in the interviews. The asking of questions links back to my earlier comments about parenting, about me being an advisor/ counselor. Often that means honoring my mistakes and learning from them. Learning to ask open questions that cause a person to discover their own answers is a real skill. I truly believe that the questions we decided to ask enabled this to happen, and that was an important learning for me. </w:t>
      </w:r>
    </w:p>
    <w:p w14:paraId="2F02FBE1" w14:textId="77777777" w:rsidR="00DB0200" w:rsidRPr="004F35A0" w:rsidRDefault="00DB0200" w:rsidP="004F35A0">
      <w:pPr>
        <w:spacing w:after="120" w:line="240" w:lineRule="auto"/>
        <w:jc w:val="center"/>
        <w:rPr>
          <w:rFonts w:ascii="Baskerville Old Face" w:eastAsia="Book Antiqua" w:hAnsi="Baskerville Old Face" w:cs="Times New Roman"/>
          <w:sz w:val="28"/>
          <w:szCs w:val="28"/>
        </w:rPr>
      </w:pPr>
      <w:r w:rsidRPr="004F35A0">
        <w:rPr>
          <w:rFonts w:ascii="Baskerville Old Face" w:eastAsia="Book Antiqua" w:hAnsi="Baskerville Old Face" w:cs="Times New Roman"/>
          <w:b/>
          <w:sz w:val="28"/>
          <w:szCs w:val="28"/>
        </w:rPr>
        <w:t>Conclusions</w:t>
      </w:r>
    </w:p>
    <w:p w14:paraId="2085BBB6" w14:textId="77777777"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As we noted in Chapter Eleven, the "big picture" is discovered by those engaged in Generativity Four. When one embarks upon a journey of civic engagement at any point in life, there appears to be a rich opportunity for new learning. As Dan has observed, it is only the matter of opening up to this opportunity:</w:t>
      </w:r>
    </w:p>
    <w:p w14:paraId="457EE7D8" w14:textId="6DF7192F" w:rsidR="00DB0200" w:rsidRPr="002D4D07" w:rsidRDefault="00DB0200" w:rsidP="00D421C5">
      <w:pPr>
        <w:spacing w:after="120" w:line="240" w:lineRule="auto"/>
        <w:ind w:left="36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To put a wrap on this as to what I have learned since retiring over 15 years ago, I have an appreciation</w:t>
      </w:r>
      <w:r w:rsidR="00DA1267">
        <w:rPr>
          <w:rFonts w:ascii="Baskerville Old Face" w:eastAsia="Book Antiqua"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for learning new things and experiencing and taking new risks with the unknown. I don’t mean in just an intellectual way. I learned from my experiences in Habitat for Humanity how a house is constructed by just going out and working on it. This hands-on experience really got me away from my leadership role as a university president, and especially about ego. I just went out, got a hammer, and learned how to do it. It was ok to not know anything, to just be a novice. And you know, in a year, I could roof my own house, build a foundation, space rebar, etc. Then I got interested in woodworking…. </w:t>
      </w:r>
    </w:p>
    <w:p w14:paraId="3091222F" w14:textId="77777777" w:rsidR="00DB0200" w:rsidRPr="002D4D07" w:rsidRDefault="00DB0200" w:rsidP="00D421C5">
      <w:pPr>
        <w:spacing w:after="120" w:line="240" w:lineRule="auto"/>
        <w:ind w:left="36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What I have come to learn at this stage of my life is to honor what I don’t know </w:t>
      </w:r>
      <w:r w:rsidRPr="002D4D07">
        <w:rPr>
          <w:rFonts w:ascii="Baskerville Old Face" w:eastAsia="Book Antiqua" w:hAnsi="Baskerville Old Face" w:cs="Times New Roman"/>
          <w:i/>
        </w:rPr>
        <w:t xml:space="preserve">and </w:t>
      </w:r>
      <w:r w:rsidRPr="002D4D07">
        <w:rPr>
          <w:rFonts w:ascii="Baskerville Old Face" w:eastAsia="Book Antiqua" w:hAnsi="Baskerville Old Face" w:cs="Times New Roman"/>
        </w:rPr>
        <w:t xml:space="preserve">have confidence that I can learn new things. I really got to appreciate the principles of Total Quality Management when I was re-building my Ford Model A. I decided that I would take down every single part and put them back together again from scratch. I really had no idea how to do this, but I got a book. What I learned was always to think through what I was about to do, and never to rush. Be patient. Do it right the first time because if I do it wrong, I’m going to do it all over again. Some of that “do over’ thing is a life-long lesson……..All of my projects that have required me to use my hands have really tested my brain….and my patience. </w:t>
      </w:r>
    </w:p>
    <w:p w14:paraId="4AD94150" w14:textId="77777777" w:rsidR="00DB0200" w:rsidRPr="002D4D07" w:rsidRDefault="00DB0200" w:rsidP="00D421C5">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Dan has outlined quite a curriculum for himself. As a former educator, he has now built his own personal university with a broad selection of life courses--and the tuition is paid not with money but with a willingness to take a risk. Generativity becomes both quiet and brave. </w:t>
      </w:r>
    </w:p>
    <w:p w14:paraId="0BAB648B" w14:textId="77777777" w:rsidR="00DB0200" w:rsidRPr="002D4D07" w:rsidRDefault="00DB0200" w:rsidP="00D421C5">
      <w:pPr>
        <w:spacing w:after="120" w:line="240" w:lineRule="auto"/>
        <w:ind w:left="360"/>
        <w:jc w:val="both"/>
        <w:rPr>
          <w:rFonts w:ascii="Baskerville Old Face" w:eastAsia="Book Antiqua" w:hAnsi="Baskerville Old Face" w:cs="Times New Roman"/>
        </w:rPr>
      </w:pPr>
    </w:p>
    <w:p w14:paraId="493CF11A" w14:textId="77777777" w:rsidR="00745410" w:rsidRPr="002D4D07" w:rsidRDefault="00745410" w:rsidP="00D421C5">
      <w:pPr>
        <w:spacing w:after="120" w:line="240" w:lineRule="auto"/>
        <w:jc w:val="both"/>
        <w:rPr>
          <w:rFonts w:ascii="Baskerville Old Face" w:eastAsia="Book Antiqua" w:hAnsi="Baskerville Old Face" w:cs="Times New Roman"/>
          <w:b/>
        </w:rPr>
      </w:pPr>
      <w:r w:rsidRPr="002D4D07">
        <w:rPr>
          <w:rFonts w:ascii="Baskerville Old Face" w:eastAsia="Book Antiqua" w:hAnsi="Baskerville Old Face" w:cs="Times New Roman"/>
          <w:b/>
        </w:rPr>
        <w:br w:type="page"/>
      </w:r>
    </w:p>
    <w:p w14:paraId="41FA4CA9" w14:textId="77777777" w:rsidR="00745410" w:rsidRPr="006D3488" w:rsidRDefault="00745410" w:rsidP="006D3488">
      <w:pPr>
        <w:spacing w:after="120" w:line="240" w:lineRule="auto"/>
        <w:ind w:left="360"/>
        <w:rPr>
          <w:rFonts w:ascii="Baskerville Old Face" w:eastAsia="Times New Roman" w:hAnsi="Baskerville Old Face" w:cs="Times New Roman"/>
          <w:b/>
          <w:sz w:val="32"/>
          <w:szCs w:val="32"/>
        </w:rPr>
      </w:pPr>
    </w:p>
    <w:p w14:paraId="3A5BBD8C" w14:textId="77777777" w:rsidR="00745410" w:rsidRPr="006D3488" w:rsidRDefault="00745410" w:rsidP="006D3488">
      <w:pPr>
        <w:spacing w:after="120" w:line="240" w:lineRule="auto"/>
        <w:rPr>
          <w:rFonts w:ascii="Baskerville Old Face" w:eastAsia="Times New Roman" w:hAnsi="Baskerville Old Face" w:cs="Times New Roman"/>
          <w:b/>
          <w:sz w:val="32"/>
          <w:szCs w:val="32"/>
        </w:rPr>
      </w:pPr>
      <w:r w:rsidRPr="006D3488">
        <w:rPr>
          <w:rFonts w:ascii="Baskerville Old Face" w:eastAsia="Times New Roman" w:hAnsi="Baskerville Old Face" w:cs="Times New Roman"/>
          <w:b/>
          <w:sz w:val="32"/>
          <w:szCs w:val="32"/>
        </w:rPr>
        <w:t>Chapter Thirteen</w:t>
      </w:r>
    </w:p>
    <w:p w14:paraId="0852520B" w14:textId="33C69617" w:rsidR="00745410" w:rsidRPr="006D3488" w:rsidRDefault="00745410" w:rsidP="006D3488">
      <w:pPr>
        <w:spacing w:after="120" w:line="240" w:lineRule="auto"/>
        <w:rPr>
          <w:rFonts w:ascii="Baskerville Old Face" w:eastAsia="Times New Roman" w:hAnsi="Baskerville Old Face" w:cs="Times New Roman"/>
          <w:b/>
          <w:sz w:val="32"/>
          <w:szCs w:val="32"/>
        </w:rPr>
      </w:pPr>
      <w:r w:rsidRPr="006D3488">
        <w:rPr>
          <w:rFonts w:ascii="Baskerville Old Face" w:eastAsia="Times New Roman" w:hAnsi="Baskerville Old Face" w:cs="Times New Roman"/>
          <w:b/>
          <w:sz w:val="32"/>
          <w:szCs w:val="32"/>
        </w:rPr>
        <w:t>Generativity Four: Balance Sheet of Benefits</w:t>
      </w:r>
      <w:r w:rsidR="004F35A0">
        <w:rPr>
          <w:rFonts w:ascii="Baskerville Old Face" w:eastAsia="Times New Roman" w:hAnsi="Baskerville Old Face" w:cs="Times New Roman"/>
          <w:b/>
          <w:sz w:val="32"/>
          <w:szCs w:val="32"/>
        </w:rPr>
        <w:t xml:space="preserve"> and</w:t>
      </w:r>
      <w:r w:rsidRPr="006D3488">
        <w:rPr>
          <w:rFonts w:ascii="Baskerville Old Face" w:eastAsia="Times New Roman" w:hAnsi="Baskerville Old Face" w:cs="Times New Roman"/>
          <w:b/>
          <w:sz w:val="32"/>
          <w:szCs w:val="32"/>
        </w:rPr>
        <w:t xml:space="preserve"> Sacrifices</w:t>
      </w:r>
      <w:r w:rsidR="004F35A0">
        <w:rPr>
          <w:rFonts w:ascii="Baskerville Old Face" w:eastAsia="Times New Roman" w:hAnsi="Baskerville Old Face" w:cs="Times New Roman"/>
          <w:b/>
          <w:sz w:val="32"/>
          <w:szCs w:val="32"/>
        </w:rPr>
        <w:t xml:space="preserve"> Given t</w:t>
      </w:r>
      <w:r w:rsidR="006D3488">
        <w:rPr>
          <w:rFonts w:ascii="Baskerville Old Face" w:eastAsia="Times New Roman" w:hAnsi="Baskerville Old Face" w:cs="Times New Roman"/>
          <w:b/>
          <w:sz w:val="32"/>
          <w:szCs w:val="32"/>
        </w:rPr>
        <w:t xml:space="preserve">he Risk of </w:t>
      </w:r>
      <w:r w:rsidRPr="006D3488">
        <w:rPr>
          <w:rFonts w:ascii="Baskerville Old Face" w:eastAsia="Times New Roman" w:hAnsi="Baskerville Old Face" w:cs="Times New Roman"/>
          <w:b/>
          <w:sz w:val="32"/>
          <w:szCs w:val="32"/>
        </w:rPr>
        <w:t>Stagnation</w:t>
      </w:r>
    </w:p>
    <w:p w14:paraId="59222A37" w14:textId="77777777" w:rsidR="00745410" w:rsidRPr="002D4D07" w:rsidRDefault="00745410" w:rsidP="00D421C5">
      <w:pPr>
        <w:spacing w:after="120" w:line="240" w:lineRule="auto"/>
        <w:jc w:val="both"/>
        <w:rPr>
          <w:rFonts w:ascii="Baskerville Old Face" w:eastAsia="Times New Roman" w:hAnsi="Baskerville Old Face" w:cs="Times New Roman"/>
          <w:b/>
        </w:rPr>
      </w:pPr>
    </w:p>
    <w:p w14:paraId="1EDAF60A" w14:textId="6DE00C0E" w:rsidR="00745410" w:rsidRPr="006D3488"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We conclude our exploration of Generativity Four by looking at the balance sheet of the sacrifices and benefits of civic engagement, as well as one likely result of non-involvement: </w:t>
      </w:r>
      <w:r w:rsidRPr="002D4D07">
        <w:rPr>
          <w:rFonts w:ascii="Baskerville Old Face" w:eastAsia="Times New Roman" w:hAnsi="Baskerville Old Face" w:cs="Times New Roman"/>
          <w:i/>
        </w:rPr>
        <w:t>stagnation</w:t>
      </w:r>
      <w:r w:rsidRPr="002D4D07">
        <w:rPr>
          <w:rFonts w:ascii="Baskerville Old Face" w:eastAsia="Times New Roman" w:hAnsi="Baskerville Old Face" w:cs="Times New Roman"/>
        </w:rPr>
        <w:t>. We already have addressed the issues of motivation and satisfaction in Chapter Twelve. However, the tangible benefits which one receives from Generativity Four activities are not the same as motivations; they are closely</w:t>
      </w:r>
      <w:r w:rsidR="00C50A2F" w:rsidRPr="002D4D07">
        <w:rPr>
          <w:rFonts w:ascii="Baskerville Old Face" w:eastAsia="Times New Roman" w:hAnsi="Baskerville Old Face" w:cs="Times New Roman"/>
        </w:rPr>
        <w:t xml:space="preserve"> </w:t>
      </w:r>
      <w:r w:rsidRPr="002D4D07">
        <w:rPr>
          <w:rFonts w:ascii="Baskerville Old Face" w:eastAsia="Times New Roman" w:hAnsi="Baskerville Old Face" w:cs="Times New Roman"/>
        </w:rPr>
        <w:t>linked but possess a different quality; motivation being more internal and benefits being more external. Furthermore, we believe that a key to understanding the choices between generativity and stagnation resides in the perceived presence or absence of benefits and sacrifice. Some people conclude that the benefits of civic engagement outweigh sacrifices, while others say that sacrifices outweigh benefits; still others see the lack of civic involvement as a potential sign of inertia. We rely once again primarily on the insights extracted from our interviews with 100 Sage leaders in Western Nevada County, California.</w:t>
      </w:r>
    </w:p>
    <w:p w14:paraId="511DA736" w14:textId="6478B1D7" w:rsidR="00745410" w:rsidRPr="004F35A0" w:rsidRDefault="00745410" w:rsidP="004F35A0">
      <w:pPr>
        <w:spacing w:after="120" w:line="240" w:lineRule="auto"/>
        <w:jc w:val="center"/>
        <w:rPr>
          <w:rFonts w:ascii="Baskerville Old Face" w:eastAsia="Times New Roman" w:hAnsi="Baskerville Old Face" w:cs="Times New Roman"/>
          <w:sz w:val="28"/>
          <w:szCs w:val="28"/>
        </w:rPr>
      </w:pPr>
      <w:r w:rsidRPr="004F35A0">
        <w:rPr>
          <w:rFonts w:ascii="Baskerville Old Face" w:eastAsia="Times New Roman" w:hAnsi="Baskerville Old Face" w:cs="Times New Roman"/>
          <w:b/>
          <w:sz w:val="28"/>
          <w:szCs w:val="28"/>
        </w:rPr>
        <w:t>The Sacrifices of Civic Engagement</w:t>
      </w:r>
    </w:p>
    <w:p w14:paraId="3D352D9B" w14:textId="7F3EA94E" w:rsidR="00745410"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The subject of civic engagement begs the question of whether the involvements of Sage leaders come at high cost, and whether such sacrifices are offset by the personal benefits they receive. It is in this domain that we anticipated the greatest differences between Emerging and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Of the 50 Senior Sages who were interviewed, 49 say there is virtually no sacrifice involved, that their civic work is enriching their lives. While the older leaders in most cases are now retired, or at least have fewer family constraints, the 50 younger Emerging Sages are typically in the midst of career demands and family obligations. This suggests that two questions need to be asked: How do they not see </w:t>
      </w:r>
      <w:r w:rsidR="00C50A2F" w:rsidRPr="002D4D07">
        <w:rPr>
          <w:rFonts w:ascii="Baskerville Old Face" w:eastAsia="Times New Roman" w:hAnsi="Baskerville Old Face" w:cs="Times New Roman"/>
        </w:rPr>
        <w:t xml:space="preserve">that </w:t>
      </w:r>
      <w:r w:rsidRPr="002D4D07">
        <w:rPr>
          <w:rFonts w:ascii="Baskerville Old Face" w:eastAsia="Times New Roman" w:hAnsi="Baskerville Old Face" w:cs="Times New Roman"/>
        </w:rPr>
        <w:t xml:space="preserve">civic engagement </w:t>
      </w:r>
      <w:r w:rsidR="00C50A2F" w:rsidRPr="002D4D07">
        <w:rPr>
          <w:rFonts w:ascii="Baskerville Old Face" w:eastAsia="Times New Roman" w:hAnsi="Baskerville Old Face" w:cs="Times New Roman"/>
        </w:rPr>
        <w:t xml:space="preserve">is </w:t>
      </w:r>
      <w:r w:rsidRPr="002D4D07">
        <w:rPr>
          <w:rFonts w:ascii="Baskerville Old Face" w:eastAsia="Times New Roman" w:hAnsi="Baskerville Old Face" w:cs="Times New Roman"/>
        </w:rPr>
        <w:t>yet another pull on their time, talent, and energy? How do they not see this voluntary work as a sacrifice?</w:t>
      </w:r>
    </w:p>
    <w:p w14:paraId="72072F28" w14:textId="18A8FD81" w:rsidR="006D3488" w:rsidRDefault="006D3488" w:rsidP="00D421C5">
      <w:pPr>
        <w:spacing w:after="120" w:line="240" w:lineRule="auto"/>
        <w:jc w:val="both"/>
        <w:rPr>
          <w:rFonts w:ascii="Baskerville Old Face" w:eastAsia="Times New Roman" w:hAnsi="Baskerville Old Face" w:cs="Times New Roman"/>
        </w:rPr>
      </w:pPr>
    </w:p>
    <w:p w14:paraId="26120DF7" w14:textId="77777777" w:rsidR="006D3488" w:rsidRPr="002D4D07" w:rsidRDefault="006D3488" w:rsidP="00D421C5">
      <w:pPr>
        <w:spacing w:after="120" w:line="240" w:lineRule="auto"/>
        <w:jc w:val="both"/>
        <w:rPr>
          <w:rFonts w:ascii="Baskerville Old Face" w:eastAsia="Times New Roman" w:hAnsi="Baskerville Old Face" w:cs="Times New Roman"/>
        </w:rPr>
      </w:pPr>
    </w:p>
    <w:p w14:paraId="3C235CF7" w14:textId="77777777" w:rsidR="00745410" w:rsidRPr="003005A0" w:rsidRDefault="00745410" w:rsidP="00D421C5">
      <w:pPr>
        <w:spacing w:after="120" w:line="240" w:lineRule="auto"/>
        <w:jc w:val="both"/>
        <w:rPr>
          <w:rFonts w:ascii="Baskerville Old Face" w:eastAsia="Times New Roman" w:hAnsi="Baskerville Old Face" w:cs="Times New Roman"/>
          <w:b/>
          <w:sz w:val="24"/>
          <w:szCs w:val="24"/>
        </w:rPr>
      </w:pPr>
      <w:r w:rsidRPr="003005A0">
        <w:rPr>
          <w:rFonts w:ascii="Baskerville Old Face" w:eastAsia="Times New Roman" w:hAnsi="Baskerville Old Face" w:cs="Times New Roman"/>
          <w:b/>
          <w:sz w:val="24"/>
          <w:szCs w:val="24"/>
        </w:rPr>
        <w:lastRenderedPageBreak/>
        <w:t>Emerging Sage Leaders</w:t>
      </w:r>
    </w:p>
    <w:p w14:paraId="572AF553" w14:textId="01F15ABB"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The 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are evenly divided between those who believe that civic engagement definitely involves personal sacrifice and those who believe it does not. And there are some who hold mixed views. </w:t>
      </w:r>
    </w:p>
    <w:p w14:paraId="2612618C" w14:textId="77777777"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t xml:space="preserve">Sacrifice? Yes and No: </w:t>
      </w:r>
      <w:r w:rsidRPr="002D4D07">
        <w:rPr>
          <w:rFonts w:ascii="Baskerville Old Face" w:eastAsia="Times New Roman" w:hAnsi="Baskerville Old Face" w:cs="Times New Roman"/>
        </w:rPr>
        <w:t>Emerging Sages who believe their civic engagement has been at great personal sacrifice offer three principal reasons: time away from family, impact on health, and harm to domestic bliss:</w:t>
      </w:r>
    </w:p>
    <w:p w14:paraId="4DDB7565" w14:textId="4913476A" w:rsidR="00745410" w:rsidRPr="002D4D07" w:rsidRDefault="00745410" w:rsidP="006D3488">
      <w:pPr>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I feel I sacrifice the time I have with my two young children. A day does not go by when I don’t feel guilty about the hours I spend at work and on civic activities. I involve my kids whenever there is an opportunity, and they are often the youngest participants at a community event. I also make great effort to be present when I am at home and to work after they go to bed. </w:t>
      </w:r>
    </w:p>
    <w:p w14:paraId="77336F97" w14:textId="77777777"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One of our Emerging leaders even attributed separation from his wife in part to his civic engagements:</w:t>
      </w:r>
    </w:p>
    <w:p w14:paraId="223E94FE" w14:textId="03A797C3" w:rsidR="00745410" w:rsidRPr="002D4D07" w:rsidRDefault="00745410" w:rsidP="006D3488">
      <w:pPr>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t>Honestly, because I am so passionate about my work, it is really easy to allow myself to become wholly consumed by it. This hasn’t been good for my personal life. Recently, I separated from my partner of eighteen years, and my consuming passion for my work definitely was one of the factors. I did not have a healthy work-life balance, and that clearly impacted my personal relationship.</w:t>
      </w:r>
    </w:p>
    <w:p w14:paraId="55E6A98A" w14:textId="3AE929FE"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About an equal number of 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say their civic involvements </w:t>
      </w:r>
      <w:r w:rsidRPr="002D4D07">
        <w:rPr>
          <w:rFonts w:ascii="Baskerville Old Face" w:eastAsia="Times New Roman" w:hAnsi="Baskerville Old Face" w:cs="Times New Roman"/>
          <w:i/>
        </w:rPr>
        <w:t>do not</w:t>
      </w:r>
      <w:r w:rsidRPr="002D4D07">
        <w:rPr>
          <w:rFonts w:ascii="Baskerville Old Face" w:eastAsia="Times New Roman" w:hAnsi="Baskerville Old Face" w:cs="Times New Roman"/>
        </w:rPr>
        <w:t xml:space="preserve"> require personal sacrifice, and they offer three reasons: personal fulfillment, family involvement, obligation:</w:t>
      </w:r>
    </w:p>
    <w:p w14:paraId="0D030819" w14:textId="77777777" w:rsidR="00745410" w:rsidRPr="002D4D07" w:rsidRDefault="00745410" w:rsidP="00D421C5">
      <w:pPr>
        <w:spacing w:after="120" w:line="240" w:lineRule="auto"/>
        <w:ind w:left="360" w:hanging="120"/>
        <w:jc w:val="both"/>
        <w:rPr>
          <w:rFonts w:ascii="Baskerville Old Face" w:eastAsia="Times New Roman" w:hAnsi="Baskerville Old Face" w:cs="Times New Roman"/>
        </w:rPr>
      </w:pPr>
      <w:r w:rsidRPr="002D4D07">
        <w:rPr>
          <w:rFonts w:ascii="Baskerville Old Face" w:eastAsia="Times New Roman" w:hAnsi="Baskerville Old Face" w:cs="Times New Roman"/>
          <w:i/>
        </w:rPr>
        <w:t xml:space="preserve">    </w:t>
      </w:r>
      <w:r w:rsidRPr="002D4D07">
        <w:rPr>
          <w:rFonts w:ascii="Baskerville Old Face" w:eastAsia="Times New Roman" w:hAnsi="Baskerville Old Face" w:cs="Times New Roman"/>
        </w:rPr>
        <w:t xml:space="preserve">I don’t feel there is sacrifice because I choose to put my energy into things that  </w:t>
      </w:r>
    </w:p>
    <w:p w14:paraId="485A6F50" w14:textId="77777777" w:rsidR="00745410" w:rsidRPr="002D4D07" w:rsidRDefault="00745410" w:rsidP="00D421C5">
      <w:pPr>
        <w:spacing w:after="120" w:line="240" w:lineRule="auto"/>
        <w:ind w:left="360" w:hanging="12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    I’m really passionate about. I don’t get involved out of a sense of “should” because I </w:t>
      </w:r>
    </w:p>
    <w:p w14:paraId="0782CDDE" w14:textId="00A7FD13" w:rsidR="00745410" w:rsidRPr="002D4D07" w:rsidRDefault="00745410" w:rsidP="00D51B6B">
      <w:pPr>
        <w:spacing w:after="120" w:line="240" w:lineRule="auto"/>
        <w:ind w:left="360" w:hanging="12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    realize that those things don’t give me energy.  </w:t>
      </w:r>
    </w:p>
    <w:p w14:paraId="4020808F" w14:textId="77777777"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It certainly helps to have a spouse who is similarly oriented:  </w:t>
      </w:r>
    </w:p>
    <w:p w14:paraId="39F0CFA8" w14:textId="77777777" w:rsidR="00745410" w:rsidRPr="002D4D07" w:rsidRDefault="00745410" w:rsidP="00D421C5">
      <w:pPr>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I’m fortunate to have a wife who is actively involved. We enjoy doing these things together. </w:t>
      </w:r>
    </w:p>
    <w:p w14:paraId="53F8FAFE" w14:textId="47A4687E" w:rsidR="00745410" w:rsidRPr="00D51B6B" w:rsidRDefault="00745410" w:rsidP="00D51B6B">
      <w:pPr>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lastRenderedPageBreak/>
        <w:t>This is a life I have chosen and feel I have been called to. So I don’t see my civic involvement as something outside of my life. It permeates everything I think about and do. There is no disconnect between it and my teaching, coaching, family, and the property we live on. It is all connected and is the best it can be.</w:t>
      </w:r>
    </w:p>
    <w:p w14:paraId="5482065B" w14:textId="09497229" w:rsidR="00745410" w:rsidRPr="00D51B6B"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And there are those Emerging Sages who feel </w:t>
      </w:r>
      <w:r w:rsidRPr="002D4D07">
        <w:rPr>
          <w:rFonts w:ascii="Baskerville Old Face" w:eastAsia="Times New Roman" w:hAnsi="Baskerville Old Face" w:cs="Times New Roman"/>
          <w:i/>
        </w:rPr>
        <w:t>mixed</w:t>
      </w:r>
      <w:r w:rsidRPr="002D4D07">
        <w:rPr>
          <w:rFonts w:ascii="Baskerville Old Face" w:eastAsia="Times New Roman" w:hAnsi="Baskerville Old Face" w:cs="Times New Roman"/>
        </w:rPr>
        <w:t xml:space="preserve"> about the sacrifices they make in their civic involvements: “I sacrifice my time, but I would not do anything differently. Sometimes my involvement in the community leads to recurrent 12-hour days. It can be exhausting, but it is worth it!” </w:t>
      </w:r>
    </w:p>
    <w:p w14:paraId="361F7B31" w14:textId="296F997A"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t xml:space="preserve">The Differentiators: </w:t>
      </w:r>
      <w:r w:rsidRPr="002D4D07">
        <w:rPr>
          <w:rFonts w:ascii="Baskerville Old Face" w:eastAsia="Times New Roman" w:hAnsi="Baskerville Old Face" w:cs="Times New Roman"/>
        </w:rPr>
        <w:t>Several clear factors have led some 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to view their generative civic engagements as more of a sacrifice than is the case with others. Among those having children, there is a strong sense that civic engagement means sacrificing home time, while those who either have no children or no longer have children living at home, the answer is very similar to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sacrifice is minimal. One Emerging Sage even says that she and her husband were not going to have a second child in order to sustain their civic engagement. Clearly, it is hard to nurture a child (Stage One Generativity) while also trying to nurture a community (Stage Four Generativity).  </w:t>
      </w:r>
    </w:p>
    <w:p w14:paraId="3C01BE4E" w14:textId="4D7C37D5" w:rsidR="00362491"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A second differentiator is age. While not many of the Emerging Sages are in their late 20s or early 30s, those who are face unique challenges. Some of the younger Emerging Sages talk about feeling alienated from their peer group, that while they have paid work and are also contributing to several nonprofit organizations, their friends are “enjoying life.” These Emerging Sages don’t have time to be self-indulgent; they find it difficult to meet others of their own age with the same kind of passionate commitment to some specific community issue. And they don’t easily find friends, so feelings of isolation and being under-appreciated abound. </w:t>
      </w:r>
    </w:p>
    <w:p w14:paraId="705F1B3C" w14:textId="4E36C120"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As we noted in Chapter Eight, life can be difficult for people who are out-of-sync with soci</w:t>
      </w:r>
      <w:r w:rsidR="002F34C3" w:rsidRPr="002D4D07">
        <w:rPr>
          <w:rFonts w:ascii="Baskerville Old Face" w:eastAsia="Times New Roman" w:hAnsi="Baskerville Old Face" w:cs="Times New Roman"/>
        </w:rPr>
        <w:t>ety’s expectations (Neugarten</w:t>
      </w:r>
      <w:r w:rsidR="00C27EC5">
        <w:rPr>
          <w:rFonts w:ascii="Baskerville Old Face" w:eastAsia="Times New Roman" w:hAnsi="Baskerville Old Face" w:cs="Times New Roman"/>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Neugarten</w:instrText>
      </w:r>
      <w:r w:rsidR="00C27EC5">
        <w:instrText xml:space="preserve">" </w:instrText>
      </w:r>
      <w:r w:rsidR="00C27EC5">
        <w:rPr>
          <w:rFonts w:ascii="Baskerville Old Face" w:eastAsia="Times New Roman" w:hAnsi="Baskerville Old Face" w:cs="Times New Roman"/>
        </w:rPr>
        <w:fldChar w:fldCharType="end"/>
      </w:r>
      <w:r w:rsidR="002F34C3" w:rsidRPr="002D4D07">
        <w:rPr>
          <w:rFonts w:ascii="Baskerville Old Face" w:eastAsia="Times New Roman" w:hAnsi="Baskerville Old Face" w:cs="Times New Roman"/>
        </w:rPr>
        <w:t>,1996</w:t>
      </w:r>
      <w:r w:rsidRPr="002D4D07">
        <w:rPr>
          <w:rFonts w:ascii="Baskerville Old Face" w:eastAsia="Times New Roman" w:hAnsi="Baskerville Old Face" w:cs="Times New Roman"/>
        </w:rPr>
        <w:t>) Our young 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have “grown-up” too fast and are assuming the burdens of mature adulthood without going through what Erik Erikson</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calls the “moratorium”—a stage for safe exploration of alternative identifies, values, and lifestyles. </w:t>
      </w:r>
    </w:p>
    <w:p w14:paraId="48097C68" w14:textId="33A4D6EC" w:rsidR="00745410" w:rsidRPr="00D51B6B"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There is a third differentiator. For some of the Emerging Sages civic engagement is closely tied to their workplace. For others, civic engagement </w:t>
      </w:r>
      <w:r w:rsidRPr="002D4D07">
        <w:rPr>
          <w:rFonts w:ascii="Baskerville Old Face" w:eastAsia="Times New Roman" w:hAnsi="Baskerville Old Face" w:cs="Times New Roman"/>
        </w:rPr>
        <w:lastRenderedPageBreak/>
        <w:t xml:space="preserve">is essentially unrelated to the work they do for a living. It’s a bit easier for the first group, although virtually all of the Emerging Sages report the need to set boundaries and avoid taking on too much—regardless of the alignment between their paid and unpaid work. </w:t>
      </w:r>
    </w:p>
    <w:p w14:paraId="33AD6850" w14:textId="642FF0C5" w:rsidR="00362491"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t xml:space="preserve">Managing Boundaries: </w:t>
      </w:r>
      <w:r w:rsidRPr="002D4D07">
        <w:rPr>
          <w:rFonts w:ascii="Baskerville Old Face" w:eastAsia="Times New Roman" w:hAnsi="Baskerville Old Face" w:cs="Times New Roman"/>
        </w:rPr>
        <w:t>It should be noted that even though sacrifice is clearly present, Emerging Sages speculate about the generative rejuvenation that comes through their civic engagements. Even when volunteer work is closely related to work being done for pay, there is something about it that brings new energy to the paid work and provides a level of gratification that a formal “job” rarely does. That doesn’t mean the conflict over seeking balance among family, career, and civic engagement is absent or reduced. A considerable amount of tension and struggle is still present and expressed by many of the 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w:t>
      </w:r>
    </w:p>
    <w:p w14:paraId="2263EE35" w14:textId="7E37E0D5"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Even when a good balance is struck for a brief period, something usually happens</w:t>
      </w:r>
      <w:r w:rsidR="00A90112" w:rsidRPr="002D4D07">
        <w:rPr>
          <w:rFonts w:ascii="Baskerville Old Face" w:eastAsia="Times New Roman" w:hAnsi="Baskerville Old Face" w:cs="Times New Roman"/>
        </w:rPr>
        <w:t>. E</w:t>
      </w:r>
      <w:r w:rsidRPr="002D4D07">
        <w:rPr>
          <w:rFonts w:ascii="Baskerville Old Face" w:eastAsia="Times New Roman" w:hAnsi="Baskerville Old Face" w:cs="Times New Roman"/>
        </w:rPr>
        <w:t xml:space="preserve">verything goes off-kilter again. As one Emerging Sage leader observes, “It’s very easy to get all-consumed in volunteer work, given my passion for it and the outcomes it yields.” And this is a person who doesn’t have children and doesn’t have to balance volunteer work with family time! Another Emerging Sage, an elected official, says the sacrifice to his private life is an unresolved trade-off against the gratification he receives from his public service. </w:t>
      </w:r>
    </w:p>
    <w:p w14:paraId="0D495C3E" w14:textId="20D48A06"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The loss of private life is particularly apparent in small “island” communities like Grass Valley and Nevada City. In large part, this tension centers on the management of boundaries: “How do I say ‘no’ when I’m overwhelmed, or when I clearly haven’t devoted enough time to my family, job, or even my private life?” “What about the boundaries that separate my paid from my voluntary work, and when does one bleed into the other?” “How do I find time to really connect with other people?” “How do I set boundaries when I am always available by email or cell phone?” “In the age of texting and twittering, how do I find time to be off the grid?” “How do I find quality time with my partner, my children, and my friends? We no longer leave work at 5 pm, and we no longer devote our evenings to family life.” “When is </w:t>
      </w:r>
      <w:r w:rsidRPr="002D4D07">
        <w:rPr>
          <w:rFonts w:ascii="Baskerville Old Face" w:eastAsia="Times New Roman" w:hAnsi="Baskerville Old Face" w:cs="Times New Roman"/>
          <w:i/>
        </w:rPr>
        <w:t>my</w:t>
      </w:r>
      <w:r w:rsidRPr="002D4D07">
        <w:rPr>
          <w:rFonts w:ascii="Baskerville Old Face" w:eastAsia="Times New Roman" w:hAnsi="Baskerville Old Face" w:cs="Times New Roman"/>
        </w:rPr>
        <w:t xml:space="preserve"> down time?” The 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find that setting clear and consistent boundaries is very elusive—especially in the age of electronic technology. It is always a tenuous balance! Personal life, work life, and civic engagement all seem to flow</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flow</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into one another, and what was once seen as definitive boundaries blur and merge. </w:t>
      </w:r>
    </w:p>
    <w:p w14:paraId="52646BB9" w14:textId="77777777" w:rsidR="00745410" w:rsidRPr="002D4D07" w:rsidRDefault="00745410" w:rsidP="00D421C5">
      <w:pPr>
        <w:spacing w:after="120" w:line="240" w:lineRule="auto"/>
        <w:jc w:val="both"/>
        <w:rPr>
          <w:rFonts w:ascii="Baskerville Old Face" w:eastAsia="Times New Roman" w:hAnsi="Baskerville Old Face" w:cs="Times New Roman"/>
        </w:rPr>
      </w:pPr>
    </w:p>
    <w:p w14:paraId="27414A5C" w14:textId="1B1D08F4" w:rsidR="00745410" w:rsidRPr="00D51B6B"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lastRenderedPageBreak/>
        <w:t xml:space="preserve">Boundary management is not about giving-up time or relationships. And it is not about money, lost opportunities, or better pay in the private sector. As one Emerging Sage notes, “Once you raise your hand in this community, you are going to get sucked into many activities. You are going to get pulled into things that you did not necessarily anticipate.” Many of the Emerging Sages are involved in civic engagements that focus on sustaining the natural environment. Ironically, they recognize they need to manage boundaries in their </w:t>
      </w:r>
      <w:r w:rsidR="00057CCB" w:rsidRPr="002D4D07">
        <w:rPr>
          <w:rFonts w:ascii="Baskerville Old Face" w:eastAsia="Times New Roman" w:hAnsi="Baskerville Old Face" w:cs="Times New Roman"/>
        </w:rPr>
        <w:t xml:space="preserve">own lives if they are going to </w:t>
      </w:r>
      <w:r w:rsidRPr="002D4D07">
        <w:rPr>
          <w:rFonts w:ascii="Baskerville Old Face" w:eastAsia="Times New Roman" w:hAnsi="Baskerville Old Face" w:cs="Times New Roman"/>
        </w:rPr>
        <w:t xml:space="preserve">sustain boundaries that affect their civic commitments. </w:t>
      </w:r>
      <w:r w:rsidR="00A90112" w:rsidRPr="002D4D07">
        <w:rPr>
          <w:rFonts w:ascii="Baskerville Old Face" w:eastAsia="Times New Roman" w:hAnsi="Baskerville Old Face" w:cs="Times New Roman"/>
        </w:rPr>
        <w:t>I</w:t>
      </w:r>
      <w:r w:rsidRPr="002D4D07">
        <w:rPr>
          <w:rFonts w:ascii="Baskerville Old Face" w:eastAsia="Times New Roman" w:hAnsi="Baskerville Old Face" w:cs="Times New Roman"/>
        </w:rPr>
        <w:t>n the end, sustainability becomes a goal at many levels.</w:t>
      </w:r>
    </w:p>
    <w:p w14:paraId="23683230" w14:textId="16DE88B9"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t xml:space="preserve">From Success to Significance: </w:t>
      </w:r>
      <w:r w:rsidRPr="002D4D07">
        <w:rPr>
          <w:rFonts w:ascii="Baskerville Old Face" w:eastAsia="Times New Roman" w:hAnsi="Baskerville Old Face" w:cs="Times New Roman"/>
        </w:rPr>
        <w:t>The challenge of managing boundaries seems to be based in part on a change in the priorities set by Emerging Sages as they move into the second half of their lives. Their commitment to family might remain strong when they reach mid-age, but there is also a shift in the concern they have about the nature and quality of work they are doing. We know from considerable research on adult development</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hAnsi="Baskerville Old Face" w:cs="Times New Roman"/>
          <w:lang w:val="en"/>
        </w:rPr>
        <w:instrText>adult development</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that many young adults are ambitious and tend to identify self-worth in terms of personal and professional success: being singled out for recognition, getting a pay raise or promotion, being elected to public office</w:t>
      </w:r>
      <w:r w:rsidR="00362491"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or appointed to a prestigious committee. As these men and women mature, a gradual but sometimes dramatic change occurs. They begin to focus not on their personal and professional success but on achieving something that is significant outside themselves. This is about leaving a legacy, about being “good for the world” rather than just being “good in the world.” It is about Generativity Four. </w:t>
      </w:r>
    </w:p>
    <w:p w14:paraId="6F5A19DA" w14:textId="3BD4AFAD"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We also know something about what aides and what hinders this shift from personal and professional success to a higher level of significance. A key is the support of important others in one’s life: If the partner doesn’t understand or encourage this shift to significance, then potential Emerging Sages are likely to pull back and remain engaged in the pursuit of personal success. And in the process</w:t>
      </w:r>
      <w:r w:rsidR="00A90112"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they are likely to risk becoming stagnant rather than generative. If friends, co-workers, and neighbors don’t appreciate the new priorities of Emerging Sages, and tell them they are losing their competitive edge, they are likely to fall back into old patterns—begrudging the success of others. Our study of Sage leadership suggests that it truly does take a community to help Sage leaders find new purpose and energy in their lives, and to help them transition from focusing on success and self-achievement to significance—probably the single factor that most leads to an enduring legacy.  </w:t>
      </w:r>
    </w:p>
    <w:p w14:paraId="6E9EA5CC" w14:textId="77777777" w:rsidR="00745410" w:rsidRPr="002D4D07" w:rsidRDefault="00745410" w:rsidP="00D421C5">
      <w:pPr>
        <w:spacing w:after="120" w:line="240" w:lineRule="auto"/>
        <w:jc w:val="both"/>
        <w:rPr>
          <w:rFonts w:ascii="Baskerville Old Face" w:eastAsia="Times New Roman" w:hAnsi="Baskerville Old Face" w:cs="Times New Roman"/>
        </w:rPr>
      </w:pPr>
    </w:p>
    <w:p w14:paraId="73988CDA" w14:textId="587645A2" w:rsidR="00362491"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Our findings from the Sage project suggests that the management of boundaries may be critical in moving from success to significance. If Emerging Sages don’t devote time, attention, and energy to significant others in their lives, how can they expect their partners to support their shift to significan</w:t>
      </w:r>
      <w:r w:rsidR="00557A00" w:rsidRPr="002D4D07">
        <w:rPr>
          <w:rFonts w:ascii="Baskerville Old Face" w:eastAsia="Times New Roman" w:hAnsi="Baskerville Old Face" w:cs="Times New Roman"/>
        </w:rPr>
        <w:t>ce—and the often-</w:t>
      </w:r>
      <w:r w:rsidRPr="002D4D07">
        <w:rPr>
          <w:rFonts w:ascii="Baskerville Old Face" w:eastAsia="Times New Roman" w:hAnsi="Baskerville Old Face" w:cs="Times New Roman"/>
        </w:rPr>
        <w:t>accompanying de-emphasis on pay and promotion? If other members of the Emerging Sage’s family don’t really understand the importance of the leader’s civic engagement, how can they be expected to willingly sacrifice their time with the leader or forgo their own priorities—like owning a home, having a second child, traveling, or saving for retirement</w:t>
      </w:r>
      <w:r w:rsidR="00FB2C03">
        <w:rPr>
          <w:rFonts w:ascii="Baskerville Old Face" w:eastAsia="Times New Roman"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w:t>
      </w:r>
    </w:p>
    <w:p w14:paraId="02FA13DA" w14:textId="169744FD" w:rsidR="00745410" w:rsidRPr="00D51B6B"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More than one Emerging Sage observes with regret that he gave up so much earlier in his adult life that he now feels he can’t adequately provide for his family. If 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don’t pay enough attention to sustaining their own physical and mental health, they won’t be able to sustain a commitment to significance beyond personal ambition. In many ways, self-sacrifice is among the most selfish of lifestyles, for it can’t be sustained and often results in personal regret and enduring resentment among those in the lives of Emerging Sages who are most important.  </w:t>
      </w:r>
    </w:p>
    <w:p w14:paraId="4ED8557B" w14:textId="77777777" w:rsidR="00745410" w:rsidRPr="003005A0" w:rsidRDefault="00745410" w:rsidP="00D421C5">
      <w:pPr>
        <w:spacing w:after="120" w:line="240" w:lineRule="auto"/>
        <w:jc w:val="both"/>
        <w:rPr>
          <w:rFonts w:ascii="Baskerville Old Face" w:eastAsia="Times New Roman" w:hAnsi="Baskerville Old Face" w:cs="Times New Roman"/>
          <w:sz w:val="24"/>
          <w:szCs w:val="24"/>
        </w:rPr>
      </w:pPr>
      <w:r w:rsidRPr="003005A0">
        <w:rPr>
          <w:rFonts w:ascii="Baskerville Old Face" w:eastAsia="Times New Roman" w:hAnsi="Baskerville Old Face" w:cs="Times New Roman"/>
          <w:b/>
          <w:sz w:val="24"/>
          <w:szCs w:val="24"/>
        </w:rPr>
        <w:t>Senior Sage Leaders</w:t>
      </w:r>
    </w:p>
    <w:p w14:paraId="5C542DDF" w14:textId="540E075A"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More than half of the 50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say there is no personal sacrifice in their civic engagements: “quite the opposite. I don’t feel </w:t>
      </w:r>
      <w:r w:rsidR="00A90112" w:rsidRPr="002D4D07">
        <w:rPr>
          <w:rFonts w:ascii="Baskerville Old Face" w:eastAsia="Times New Roman" w:hAnsi="Baskerville Old Face" w:cs="Times New Roman"/>
        </w:rPr>
        <w:t xml:space="preserve">that either </w:t>
      </w:r>
      <w:r w:rsidRPr="002D4D07">
        <w:rPr>
          <w:rFonts w:ascii="Baskerville Old Face" w:eastAsia="Times New Roman" w:hAnsi="Baskerville Old Face" w:cs="Times New Roman"/>
        </w:rPr>
        <w:t>my wife or I are sacrificing anything. We are being enrichment by our community involvements.” Even if there is sacrifice, they tend to believe the benefits far out-weigh any personal costs:</w:t>
      </w:r>
    </w:p>
    <w:p w14:paraId="0EF18B0B" w14:textId="2B2F0F9E" w:rsidR="00745410" w:rsidRPr="00D51B6B" w:rsidRDefault="00745410" w:rsidP="00D51B6B">
      <w:pPr>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t>Right now</w:t>
      </w:r>
      <w:r w:rsidR="00A90112"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I don’t feel like I sacrifice. Rather, my volunteer work feeds me. I went through a couple of marriages and had to choose between being who I am or being in the marriages. At this point in my life, my husband wholeheartedly supports what I do and is enthusiastic about it. My kids are all grown now, and they’re proud of me, so it’s fine.   </w:t>
      </w:r>
    </w:p>
    <w:p w14:paraId="636FE369" w14:textId="77777777"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A small number of Senior Sages feel mixed about whether their civic activities involve personal sacrifice:</w:t>
      </w:r>
    </w:p>
    <w:p w14:paraId="3EE63CEA" w14:textId="4776F810" w:rsidR="00745410" w:rsidRPr="002D4D07" w:rsidRDefault="00745410" w:rsidP="00D51B6B">
      <w:pPr>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Anyone who gives freely of their time for volunteer work feels there is some sacrifice, but they wouldn’t do it if they didn’t think it was worth it. Sure, instead of volunteering 40-50 hours a month, I could be doing </w:t>
      </w:r>
      <w:r w:rsidRPr="002D4D07">
        <w:rPr>
          <w:rFonts w:ascii="Baskerville Old Face" w:eastAsia="Times New Roman" w:hAnsi="Baskerville Old Face" w:cs="Times New Roman"/>
        </w:rPr>
        <w:lastRenderedPageBreak/>
        <w:t xml:space="preserve">other things like lying on a lounge or reading a book. But that’s not the point, is it? </w:t>
      </w:r>
    </w:p>
    <w:p w14:paraId="21BBBB92" w14:textId="77777777" w:rsidR="00745410" w:rsidRPr="002D4D07" w:rsidRDefault="00745410" w:rsidP="00D421C5">
      <w:pPr>
        <w:spacing w:after="120" w:line="240" w:lineRule="auto"/>
        <w:ind w:left="480"/>
        <w:jc w:val="both"/>
        <w:rPr>
          <w:rFonts w:ascii="Baskerville Old Face" w:eastAsia="Times New Roman" w:hAnsi="Baskerville Old Face" w:cs="Times New Roman"/>
        </w:rPr>
      </w:pPr>
    </w:p>
    <w:p w14:paraId="3A178C5B" w14:textId="4F1CC55D"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One of our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describes a sequence of decisions when talking about sacrifice:</w:t>
      </w:r>
    </w:p>
    <w:p w14:paraId="725AE51A" w14:textId="69D39BED" w:rsidR="00745410" w:rsidRPr="002D4D07" w:rsidRDefault="00745410" w:rsidP="00E30513">
      <w:pPr>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After retiring, I informed my wife that my first year was going to be given to enjoying our beautiful natural environment here. Then I acted on my belief that there was more to life than fishing and playing tennis and golf. So I got involved. I guess the only sacrifice I made was that I over-committed myself by getting involved in too many organizations at the same time. This was draining and prevented my wife and me from doing some of the leisure activities we had looked forward to all of our lives. My terming off two nonprofit boards has helped to restore balance in my life. </w:t>
      </w:r>
    </w:p>
    <w:p w14:paraId="24140F02" w14:textId="77777777"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Those Senior Sages admitting to personal sacrifice offer two reasons: time away from family and giving up personal things they love to do:</w:t>
      </w:r>
    </w:p>
    <w:p w14:paraId="3221923C" w14:textId="7611C8E2" w:rsidR="00745410" w:rsidRPr="00E30513" w:rsidRDefault="00745410" w:rsidP="00E30513">
      <w:pPr>
        <w:spacing w:after="120" w:line="240" w:lineRule="auto"/>
        <w:ind w:left="475"/>
        <w:jc w:val="both"/>
        <w:rPr>
          <w:rFonts w:ascii="Baskerville Old Face" w:eastAsia="Times New Roman" w:hAnsi="Baskerville Old Face" w:cs="Times New Roman"/>
        </w:rPr>
      </w:pPr>
      <w:r w:rsidRPr="002D4D07">
        <w:rPr>
          <w:rFonts w:ascii="Baskerville Old Face" w:eastAsia="Times New Roman" w:hAnsi="Baskerville Old Face" w:cs="Times New Roman"/>
        </w:rPr>
        <w:t>Yes</w:t>
      </w:r>
      <w:r w:rsidR="00057CCB"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I am sacrificing, and I am not happy about it. I am not getting as much time as I would like to watch my grandson grow-up. And I am not spending as much time with my husband or my horses as I would like. At the same time</w:t>
      </w:r>
      <w:r w:rsidR="00057CCB"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I am a problem-solver, and when I say I am going to do something I follow through and live-up to my commitments. That’s part of my values, of who I am. </w:t>
      </w:r>
    </w:p>
    <w:p w14:paraId="4CF3D20D" w14:textId="15B3D6E7"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t xml:space="preserve">Free Time but Type A: </w:t>
      </w:r>
      <w:r w:rsidRPr="002D4D07">
        <w:rPr>
          <w:rFonts w:ascii="Baskerville Old Face" w:eastAsia="Times New Roman" w:hAnsi="Baskerville Old Face" w:cs="Times New Roman"/>
        </w:rPr>
        <w:t>In most instances</w:t>
      </w:r>
      <w:r w:rsidR="00557A00"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say their civic engagements don’t require sacrifice. Their lives are so structured that they find time for leisure activities, grand kids, the arts and, yes, civic engagement. They might occasionally complain that they don’t have time to do needle point or go fishing, or they may regret not spending more time with family members. Senior Sages may have sacrificed income when moving to Grass Valley or Nevada City, but most often the sacrifice is not tied to their volunteer activities. In some cases, they simply may have continued with the “Type A” behavior of their youth by joining too many boards or taking on too many volunteer assignments. But most soon adjust and find a way to secure more balance in their lives. Even among those Senior Sages who are still working full or part-time, there is a thoughtful wedding of paid employment and civic engagement. As is the case with many of the 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lastRenderedPageBreak/>
        <w:fldChar w:fldCharType="end"/>
      </w:r>
      <w:r w:rsidRPr="002D4D07">
        <w:rPr>
          <w:rFonts w:ascii="Baskerville Old Face" w:eastAsia="Times New Roman" w:hAnsi="Baskerville Old Face" w:cs="Times New Roman"/>
        </w:rPr>
        <w:t xml:space="preserve">, Senior Sages find time to gain both energy and direction through their volunteer work— and this easily transfers to the work they do for pay. </w:t>
      </w:r>
    </w:p>
    <w:p w14:paraId="40CE16C9" w14:textId="77777777" w:rsidR="00745410" w:rsidRPr="002D4D07" w:rsidRDefault="00745410" w:rsidP="00D421C5">
      <w:pPr>
        <w:spacing w:after="120" w:line="240" w:lineRule="auto"/>
        <w:jc w:val="both"/>
        <w:rPr>
          <w:rFonts w:ascii="Baskerville Old Face" w:eastAsia="Times New Roman" w:hAnsi="Baskerville Old Face" w:cs="Times New Roman"/>
          <w:b/>
        </w:rPr>
      </w:pPr>
    </w:p>
    <w:p w14:paraId="4E8FD19C" w14:textId="14625879"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t xml:space="preserve">Letting Go: </w:t>
      </w:r>
      <w:r w:rsidRPr="002D4D07">
        <w:rPr>
          <w:rFonts w:ascii="Baskerville Old Face" w:eastAsia="Times New Roman" w:hAnsi="Baskerville Old Face" w:cs="Times New Roman"/>
        </w:rPr>
        <w:t>If there is sacrifice, it is sometimes framed not as a loss of personal time but as an inability to exert influence over the nonprofit organization they are serving. Most Senior Sages realize at some point that they need to step back and let others assume formal leadership roles. They learn they have to “let go,” much as they had to do with their own children earlier in their lives. As grandparents,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can play with their grandchildren without having full responsibility for them. Similarly, they can often participate actively in an organization without having to take full responsibility for its welfare—at least not to the extent if they were employed there full-time. This may be an important element of Generativity Four.</w:t>
      </w:r>
    </w:p>
    <w:p w14:paraId="218B305F" w14:textId="49E5545A" w:rsidR="00745410" w:rsidRPr="000B6295"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Alternatively, Senior Sages sometimes find they can’t let go because their favored organization is in crisis. Their inner standards won’t allow them to abandon the organization and their commitment to its welfare; they feel they have to remain actively involved, and often in its troubling minutia as well. This can lead to a real sense of sacrifice in the loss of family time and an increase in personal stress. </w:t>
      </w:r>
    </w:p>
    <w:p w14:paraId="5C5C3C83" w14:textId="7DE1DAD5"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t xml:space="preserve">Myth and Reality: </w:t>
      </w:r>
      <w:r w:rsidRPr="002D4D07">
        <w:rPr>
          <w:rFonts w:ascii="Baskerville Old Face" w:eastAsia="Times New Roman" w:hAnsi="Baskerville Old Face" w:cs="Times New Roman"/>
        </w:rPr>
        <w:t xml:space="preserve">Often it is people who are not civically engaged who perceive such involvements as requiring great personal sacrifice. These men and women often remain disengaged precisely because they don’t recognize that this type of work can be rewarding and a source of energy rather than a drain.  If they do get involved in civic activities, it is sometimes out of a sense of duty or civic obligation, in which case there is often resentment—or their commitment is half-hearted and short-lived. </w:t>
      </w:r>
    </w:p>
    <w:p w14:paraId="2A758687" w14:textId="5CC5A1BC"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For most of the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we interviewed it is a matter of life-enhancement rather than sacrifice. The challenge is to get this point across to those who shy away from civic engagement because they are still holding onto the myth of sacrifice. Put another way: how do you convince baby boomers who just left the workforce and are tired of fighting organizational battles that things can be different in the civic arena? They can do new things, learn new skills and, yes, fight new battles—but on behalf of much worthier causes. How do you convince these men and women to work for personal gratification and community improvement rather than a paycheck? They must be convinced </w:t>
      </w:r>
      <w:r w:rsidRPr="002D4D07">
        <w:rPr>
          <w:rFonts w:ascii="Baskerville Old Face" w:eastAsia="Times New Roman" w:hAnsi="Baskerville Old Face" w:cs="Times New Roman"/>
        </w:rPr>
        <w:lastRenderedPageBreak/>
        <w:t>that they will get a “return on their investment,” but they often don’t know ahead of time that the return is physical, mental, and spiritual in nature.</w:t>
      </w:r>
    </w:p>
    <w:p w14:paraId="73146D22" w14:textId="2354749F"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Unless burdened with repressive poverty, illness, or major family responsibilities, many seniors can make important contributions to their community if they think it through and become motivated. For those at the bottom of the social-economic rung, the issue of sacrifice is often reflected in whether they actually can become civically involved in their community; the need to scramble to stay alive and provide shelter, food, and clothing for family members and themselves may simply make significant civic engagements impossible. One hopes this isn’t true—everyone has gifts they can share. </w:t>
      </w:r>
    </w:p>
    <w:p w14:paraId="618574D1" w14:textId="7A0ACE9A" w:rsidR="00745410" w:rsidRPr="003005A0" w:rsidRDefault="00745410" w:rsidP="003005A0">
      <w:pPr>
        <w:tabs>
          <w:tab w:val="left" w:pos="480"/>
        </w:tabs>
        <w:spacing w:after="120" w:line="240" w:lineRule="auto"/>
        <w:jc w:val="center"/>
        <w:rPr>
          <w:rFonts w:ascii="Baskerville Old Face" w:eastAsia="Times New Roman" w:hAnsi="Baskerville Old Face" w:cs="Times New Roman"/>
          <w:b/>
          <w:sz w:val="28"/>
          <w:szCs w:val="28"/>
        </w:rPr>
      </w:pPr>
      <w:r w:rsidRPr="003005A0">
        <w:rPr>
          <w:rFonts w:ascii="Baskerville Old Face" w:eastAsia="Times New Roman" w:hAnsi="Baskerville Old Face" w:cs="Times New Roman"/>
          <w:b/>
          <w:sz w:val="28"/>
          <w:szCs w:val="28"/>
        </w:rPr>
        <w:t>The Benefits of Civic Engagement</w:t>
      </w:r>
    </w:p>
    <w:p w14:paraId="2E2ED66D" w14:textId="08BAC9D3"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The generative motivations that Sage leaders attribute to their civic involvements, and the benefits they receive from them, are closely linked. But benefits possess a different quality than motivations. Emerging and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all identify with the rich source of human talent and energy that exists in the community. Like the founders of Grass Valley and Nevada City, they see gold in the foothills—but the gold is human capital rather than a mineral. </w:t>
      </w:r>
    </w:p>
    <w:p w14:paraId="55E4E664" w14:textId="77777777" w:rsidR="00745410" w:rsidRPr="003005A0" w:rsidRDefault="00745410" w:rsidP="00D421C5">
      <w:pPr>
        <w:spacing w:after="120" w:line="240" w:lineRule="auto"/>
        <w:jc w:val="both"/>
        <w:rPr>
          <w:rFonts w:ascii="Baskerville Old Face" w:eastAsia="Times New Roman" w:hAnsi="Baskerville Old Face" w:cs="Times New Roman"/>
          <w:sz w:val="24"/>
          <w:szCs w:val="24"/>
        </w:rPr>
      </w:pPr>
      <w:r w:rsidRPr="003005A0">
        <w:rPr>
          <w:rFonts w:ascii="Baskerville Old Face" w:eastAsia="Times New Roman" w:hAnsi="Baskerville Old Face" w:cs="Times New Roman"/>
          <w:b/>
          <w:sz w:val="24"/>
          <w:szCs w:val="24"/>
        </w:rPr>
        <w:t>Emerging Sage Leaders</w:t>
      </w:r>
    </w:p>
    <w:p w14:paraId="62FACF30" w14:textId="248B1ACB" w:rsidR="00170568"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00170568" w:rsidRPr="002D4D07">
        <w:rPr>
          <w:rFonts w:ascii="Baskerville Old Face" w:eastAsia="Times New Roman" w:hAnsi="Baskerville Old Face" w:cs="Times New Roman"/>
        </w:rPr>
        <w:t xml:space="preserve"> identify seven major benefits that they</w:t>
      </w:r>
      <w:r w:rsidRPr="002D4D07">
        <w:rPr>
          <w:rFonts w:ascii="Baskerville Old Face" w:eastAsia="Times New Roman" w:hAnsi="Baskerville Old Face" w:cs="Times New Roman"/>
        </w:rPr>
        <w:t xml:space="preserve"> receive from their civic involvements. </w:t>
      </w:r>
    </w:p>
    <w:p w14:paraId="2293C817" w14:textId="12BFCBD1"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The leading benefit appears to be </w:t>
      </w:r>
      <w:r w:rsidRPr="002D4D07">
        <w:rPr>
          <w:rFonts w:ascii="Baskerville Old Face" w:eastAsia="Times New Roman" w:hAnsi="Baskerville Old Face" w:cs="Times New Roman"/>
          <w:i/>
        </w:rPr>
        <w:t>personal satisfaction and fulfillment</w:t>
      </w:r>
      <w:r w:rsidRPr="002D4D07">
        <w:rPr>
          <w:rFonts w:ascii="Baskerville Old Face" w:eastAsia="Times New Roman" w:hAnsi="Baskerville Old Face" w:cs="Times New Roman"/>
        </w:rPr>
        <w:t>:</w:t>
      </w:r>
    </w:p>
    <w:p w14:paraId="52B32273" w14:textId="61299072" w:rsidR="00745410" w:rsidRPr="002D4D07" w:rsidRDefault="00745410" w:rsidP="00E30513">
      <w:pPr>
        <w:spacing w:after="120" w:line="240" w:lineRule="auto"/>
        <w:ind w:left="45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The great feeling that comes from giving back, of being involved with our youth and knowing I am impacting their lives, is a tremendous personal benefit. Those students will remain in our community and be our future contributors. Being involved with them also helps to keep me young. </w:t>
      </w:r>
    </w:p>
    <w:p w14:paraId="79AAA9A9" w14:textId="073A724B" w:rsidR="00745410" w:rsidRPr="00E30513"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Another major benefit to 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is the </w:t>
      </w:r>
      <w:r w:rsidRPr="002D4D07">
        <w:rPr>
          <w:rFonts w:ascii="Baskerville Old Face" w:eastAsia="Times New Roman" w:hAnsi="Baskerville Old Face" w:cs="Times New Roman"/>
          <w:i/>
        </w:rPr>
        <w:t>personal relationships</w:t>
      </w:r>
      <w:r w:rsidRPr="002D4D07">
        <w:rPr>
          <w:rFonts w:ascii="Baskerville Old Face" w:eastAsia="Times New Roman" w:hAnsi="Baskerville Old Face" w:cs="Times New Roman"/>
        </w:rPr>
        <w:t xml:space="preserve"> they are able to build from their civic engagements: “My wife and I have so much fun in the relationships we have with other people through our civic engagements. We feel inspired to continue to do things. Some of the people I grew-up with here spend much of their free time still playing video games – I just don’t get it.”</w:t>
      </w:r>
    </w:p>
    <w:p w14:paraId="233BB8D3" w14:textId="77777777"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lastRenderedPageBreak/>
        <w:t>Advancing community welfare</w:t>
      </w:r>
      <w:r w:rsidRPr="002D4D07">
        <w:rPr>
          <w:rFonts w:ascii="Baskerville Old Face" w:eastAsia="Times New Roman" w:hAnsi="Baskerville Old Face" w:cs="Times New Roman"/>
        </w:rPr>
        <w:t xml:space="preserve"> is a third considerable benefit identified by Emerging Sages: </w:t>
      </w:r>
    </w:p>
    <w:p w14:paraId="19016F6B" w14:textId="503448D8" w:rsidR="00745410" w:rsidRPr="00E30513" w:rsidRDefault="00745410" w:rsidP="00E30513">
      <w:pPr>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The feeling of doing something good and well is inspiring for me. It’s the satisfaction that comes from being part of something that makes this community a better place. I get an equal voice at the table and have an understanding of how I can be of service. It makes my job easier as a professional. </w:t>
      </w:r>
    </w:p>
    <w:p w14:paraId="3D76B91F" w14:textId="00DB65EE" w:rsidR="00745410" w:rsidRPr="00E30513" w:rsidRDefault="00745410" w:rsidP="00E30513">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Other benefits come from the </w:t>
      </w:r>
      <w:r w:rsidRPr="002D4D07">
        <w:rPr>
          <w:rFonts w:ascii="Baskerville Old Face" w:eastAsia="Times New Roman" w:hAnsi="Baskerville Old Face" w:cs="Times New Roman"/>
          <w:i/>
        </w:rPr>
        <w:t>work life of</w:t>
      </w:r>
      <w:r w:rsidRPr="002D4D07">
        <w:rPr>
          <w:rFonts w:ascii="Baskerville Old Face" w:eastAsia="Times New Roman" w:hAnsi="Baskerville Old Face" w:cs="Times New Roman"/>
        </w:rPr>
        <w:t xml:space="preserve"> Emerging Sages: “Although there are days of great frustration, I feel fortunate to have the job I have. Being in a position where I feel like I make a difference. And making the community a better place for our families and children.” </w:t>
      </w:r>
    </w:p>
    <w:p w14:paraId="782C2576" w14:textId="30C139E0" w:rsidR="00745410" w:rsidRPr="00E30513"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also value the benefit of </w:t>
      </w:r>
      <w:r w:rsidRPr="002D4D07">
        <w:rPr>
          <w:rFonts w:ascii="Baskerville Old Face" w:eastAsia="Times New Roman" w:hAnsi="Baskerville Old Face" w:cs="Times New Roman"/>
          <w:i/>
        </w:rPr>
        <w:t>legacy</w:t>
      </w:r>
      <w:r w:rsidRPr="002D4D07">
        <w:rPr>
          <w:rFonts w:ascii="Baskerville Old Face" w:eastAsia="Times New Roman" w:hAnsi="Baskerville Old Face" w:cs="Times New Roman"/>
        </w:rPr>
        <w:t>, leaving something behind that reflects on the lives they have lived: “Having peace of mind in knowing that I am investing my life in something worthy. I am able to go home every night and look in the mirror and know I have spent my day and my life in service to people, working for a cause greater than myself, hoping that it will outlast me.”</w:t>
      </w:r>
    </w:p>
    <w:p w14:paraId="0DC1FFF7" w14:textId="3CA240A0" w:rsidR="00745410" w:rsidRPr="002D4D07" w:rsidRDefault="00745410" w:rsidP="00D421C5">
      <w:pPr>
        <w:spacing w:after="120" w:line="240" w:lineRule="auto"/>
        <w:jc w:val="both"/>
        <w:rPr>
          <w:rFonts w:ascii="Baskerville Old Face" w:eastAsia="Times New Roman" w:hAnsi="Baskerville Old Face" w:cs="Times New Roman"/>
          <w:b/>
        </w:rPr>
      </w:pPr>
      <w:r w:rsidRPr="002D4D07">
        <w:rPr>
          <w:rFonts w:ascii="Baskerville Old Face" w:eastAsia="Times New Roman" w:hAnsi="Baskerville Old Face" w:cs="Times New Roman"/>
          <w:i/>
        </w:rPr>
        <w:t xml:space="preserve">Enduring Relationships: </w:t>
      </w:r>
      <w:r w:rsidRPr="002D4D07">
        <w:rPr>
          <w:rFonts w:ascii="Baskerville Old Face" w:eastAsia="Times New Roman" w:hAnsi="Baskerville Old Face" w:cs="Times New Roman"/>
        </w:rPr>
        <w:t>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also talk a lot about relationships being formed through their civic involvements – deep, meaningful, enduring relationships that involve them with other engaging people. These relationships serve as a powerful antidote to the isolation that new technologies inevitably introduce. For without civic engagement, men and women of the technology age can be easily seduced by the virtual contact they have through the Internet and e-mail rather than seeking contact of substance with “real people.” The Emerging Sages spend time with colleagues who share the same values, concerns, and priorities. It’s almost a “church of community service” to which they and their collaborators belong. For most Emerging Sages, this certainly beats the attractions of social media.</w:t>
      </w:r>
      <w:r w:rsidRPr="002D4D07">
        <w:rPr>
          <w:rFonts w:ascii="Baskerville Old Face" w:eastAsia="Times New Roman" w:hAnsi="Baskerville Old Face" w:cs="Times New Roman"/>
          <w:b/>
        </w:rPr>
        <w:t xml:space="preserve"> </w:t>
      </w:r>
    </w:p>
    <w:p w14:paraId="66856046" w14:textId="01C8A558"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t xml:space="preserve">Lifelong Learners and “Flow”: </w:t>
      </w:r>
      <w:r w:rsidRPr="002D4D07">
        <w:rPr>
          <w:rFonts w:ascii="Baskerville Old Face" w:eastAsia="Times New Roman" w:hAnsi="Baskerville Old Face" w:cs="Times New Roman"/>
        </w:rPr>
        <w:t>There is another generative benefit identified by many Emerging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Th</w:t>
      </w:r>
      <w:r w:rsidR="00170568" w:rsidRPr="002D4D07">
        <w:rPr>
          <w:rFonts w:ascii="Baskerville Old Face" w:eastAsia="Times New Roman" w:hAnsi="Baskerville Old Face" w:cs="Times New Roman"/>
        </w:rPr>
        <w:t>is benefit is aligned</w:t>
      </w:r>
      <w:r w:rsidRPr="002D4D07">
        <w:rPr>
          <w:rFonts w:ascii="Baskerville Old Face" w:eastAsia="Times New Roman" w:hAnsi="Baskerville Old Face" w:cs="Times New Roman"/>
        </w:rPr>
        <w:t xml:space="preserve"> </w:t>
      </w:r>
      <w:r w:rsidR="00170568" w:rsidRPr="002D4D07">
        <w:rPr>
          <w:rFonts w:ascii="Baskerville Old Face" w:eastAsia="Times New Roman" w:hAnsi="Baskerville Old Face" w:cs="Times New Roman"/>
        </w:rPr>
        <w:t xml:space="preserve">with the recurrent </w:t>
      </w:r>
      <w:r w:rsidRPr="002D4D07">
        <w:rPr>
          <w:rFonts w:ascii="Baskerville Old Face" w:eastAsia="Times New Roman" w:hAnsi="Baskerville Old Face" w:cs="Times New Roman"/>
        </w:rPr>
        <w:t xml:space="preserve">theme of continuous life-long learning. Emerging Sages are often involved in new roles and seek learning about new facets of community life; they motivate themselves to grow and learn by taking on new and expanded challenges. Moreover, this new learning is seen as fun, a joy rather than drudgery. Civic activities have become their social life and source of leisure as well. This reaffirms their current values and </w:t>
      </w:r>
      <w:r w:rsidRPr="002D4D07">
        <w:rPr>
          <w:rFonts w:ascii="Baskerville Old Face" w:eastAsia="Times New Roman" w:hAnsi="Baskerville Old Face" w:cs="Times New Roman"/>
        </w:rPr>
        <w:lastRenderedPageBreak/>
        <w:t xml:space="preserve">helps them to grow in new areas—like creative problem-solving, strategizing, and reading about new developments in a variety of fields. So, the personal horizons of Emerging Sages are being enlarged and they, in turn, are serving as role models for their own children and for other mid-life adults in Grass Valley and Nevada City. </w:t>
      </w:r>
    </w:p>
    <w:p w14:paraId="25CB4A74" w14:textId="77777777" w:rsidR="00745410" w:rsidRPr="002D4D07" w:rsidRDefault="00745410" w:rsidP="00D421C5">
      <w:pPr>
        <w:spacing w:after="120" w:line="240" w:lineRule="auto"/>
        <w:jc w:val="both"/>
        <w:rPr>
          <w:rFonts w:ascii="Baskerville Old Face" w:eastAsia="Times New Roman" w:hAnsi="Baskerville Old Face" w:cs="Times New Roman"/>
        </w:rPr>
      </w:pPr>
    </w:p>
    <w:p w14:paraId="6615C70F" w14:textId="21D8699F" w:rsidR="00745410" w:rsidRPr="00E30513" w:rsidRDefault="00745410" w:rsidP="00E30513">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Some of the older Emerging Sages describe their civic involvements in terms of “commitment” and “responsibility,” but many at the younger end of the age spectrum talk about the sheer enjoyment of the work they are doing. This the process of “flow</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flow</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(Csikszentmihalyi</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Csikszentmihalyi</w:instrText>
      </w:r>
      <w:r w:rsidR="00571834">
        <w:instrText xml:space="preserve">" </w:instrText>
      </w:r>
      <w:r w:rsidR="00571834">
        <w:rPr>
          <w:rFonts w:ascii="Baskerville Old Face" w:eastAsia="Times New Roman" w:hAnsi="Baskerville Old Face" w:cs="Times New Roman"/>
        </w:rPr>
        <w:fldChar w:fldCharType="end"/>
      </w:r>
      <w:r w:rsidR="00940D0D" w:rsidRPr="002D4D07">
        <w:rPr>
          <w:rFonts w:ascii="Baskerville Old Face" w:eastAsia="Times New Roman" w:hAnsi="Baskerville Old Face" w:cs="Times New Roman"/>
        </w:rPr>
        <w:t>, 1990</w:t>
      </w:r>
      <w:r w:rsidRPr="002D4D07">
        <w:rPr>
          <w:rFonts w:ascii="Baskerville Old Face" w:eastAsia="Times New Roman" w:hAnsi="Baskerville Old Face" w:cs="Times New Roman"/>
        </w:rPr>
        <w:t>): the incredible joy to be found in taking on and learning from a new challenge. While many of the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become civically involved in order to find stimulation and meaning in their lives, most Emerging Sages are already highly stimulated: they juggle family, job, recreation, and civic involvement; and they don’t need more incentive. They seek out and find “flow” in their civic activities. One wonders if this pattern of multiple sources of flow will help these men and women to lead longer and healthier lives. Perhaps, as previously noted, engagement in civic activities is beneficial to health at virtually any age.</w:t>
      </w:r>
    </w:p>
    <w:p w14:paraId="6C826BDB" w14:textId="77777777" w:rsidR="00745410" w:rsidRPr="003E0496" w:rsidRDefault="00745410" w:rsidP="00D421C5">
      <w:pPr>
        <w:tabs>
          <w:tab w:val="left" w:pos="480"/>
        </w:tabs>
        <w:spacing w:after="120" w:line="240" w:lineRule="auto"/>
        <w:jc w:val="both"/>
        <w:rPr>
          <w:rFonts w:ascii="Baskerville Old Face" w:eastAsia="Times New Roman" w:hAnsi="Baskerville Old Face" w:cs="Times New Roman"/>
          <w:b/>
          <w:sz w:val="24"/>
          <w:szCs w:val="24"/>
        </w:rPr>
      </w:pPr>
      <w:r w:rsidRPr="003E0496">
        <w:rPr>
          <w:rFonts w:ascii="Baskerville Old Face" w:eastAsia="Times New Roman" w:hAnsi="Baskerville Old Face" w:cs="Times New Roman"/>
          <w:b/>
          <w:sz w:val="24"/>
          <w:szCs w:val="24"/>
        </w:rPr>
        <w:t>Senior Sage Leaders</w:t>
      </w:r>
    </w:p>
    <w:p w14:paraId="16B02C62" w14:textId="028C05B3" w:rsidR="00745410" w:rsidRPr="002D4D07" w:rsidRDefault="00170568" w:rsidP="00D421C5">
      <w:pPr>
        <w:tabs>
          <w:tab w:val="left" w:pos="480"/>
        </w:tabs>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As in the case of the Emerging Sage Leaders, the Senior leaders identify seven major benefits—but they are not all the same as those identified by their younger colleagues. </w:t>
      </w:r>
      <w:r w:rsidR="00745410" w:rsidRPr="002D4D07">
        <w:rPr>
          <w:rFonts w:ascii="Baskerville Old Face" w:eastAsia="Times New Roman" w:hAnsi="Baskerville Old Face" w:cs="Times New Roman"/>
        </w:rPr>
        <w:t>Like their Emerging Sage colleagues,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00745410" w:rsidRPr="002D4D07">
        <w:rPr>
          <w:rFonts w:ascii="Baskerville Old Face" w:eastAsia="Times New Roman" w:hAnsi="Baskerville Old Face" w:cs="Times New Roman"/>
        </w:rPr>
        <w:t xml:space="preserve"> believe the most valued benefit is </w:t>
      </w:r>
      <w:r w:rsidR="00745410" w:rsidRPr="002D4D07">
        <w:rPr>
          <w:rFonts w:ascii="Baskerville Old Face" w:eastAsia="Times New Roman" w:hAnsi="Baskerville Old Face" w:cs="Times New Roman"/>
          <w:i/>
        </w:rPr>
        <w:t>personal fulfillment</w:t>
      </w:r>
      <w:r w:rsidR="00745410" w:rsidRPr="002D4D07">
        <w:rPr>
          <w:rFonts w:ascii="Baskerville Old Face" w:eastAsia="Times New Roman" w:hAnsi="Baskerville Old Face" w:cs="Times New Roman"/>
        </w:rPr>
        <w:t xml:space="preserve">: “Making these concerts and music available, and the way it’s done, gives me a feeling of real accomplishment. It also makes me feel that in some way, through the arts, we’re making this a better place to live. That is quite fulfilling.” </w:t>
      </w:r>
    </w:p>
    <w:p w14:paraId="7FA361B2" w14:textId="77777777"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t>Building personal relationships</w:t>
      </w:r>
      <w:r w:rsidRPr="002D4D07">
        <w:rPr>
          <w:rFonts w:ascii="Baskerville Old Face" w:eastAsia="Times New Roman" w:hAnsi="Baskerville Old Face" w:cs="Times New Roman"/>
        </w:rPr>
        <w:t xml:space="preserve"> is another perceived benefit that Senior Sages receive from their civic engagements:</w:t>
      </w:r>
    </w:p>
    <w:p w14:paraId="11D871D4" w14:textId="54316F49" w:rsidR="00745410" w:rsidRPr="00E30513" w:rsidRDefault="00745410" w:rsidP="00E30513">
      <w:pPr>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t>First of all, there is a feeling of relevance. I think it is very dangerous for anyone not to feel relevant. I also get a lot of reinforcement from people who are happy with the contributions they believe that I make. And I’ve gotten to know a lot of good people who I would never have known without my community involvements.</w:t>
      </w:r>
    </w:p>
    <w:p w14:paraId="37938DF6" w14:textId="65ED4725"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lastRenderedPageBreak/>
        <w:t>For many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00557A00"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what motivates them, and the benefits they receive from their civic involvements, are one-in-the same—</w:t>
      </w:r>
      <w:r w:rsidRPr="002D4D07">
        <w:rPr>
          <w:rFonts w:ascii="Baskerville Old Face" w:eastAsia="Times New Roman" w:hAnsi="Baskerville Old Face" w:cs="Times New Roman"/>
          <w:i/>
        </w:rPr>
        <w:t>helping others</w:t>
      </w:r>
      <w:r w:rsidRPr="002D4D07">
        <w:rPr>
          <w:rFonts w:ascii="Baskerville Old Face" w:eastAsia="Times New Roman" w:hAnsi="Baskerville Old Face" w:cs="Times New Roman"/>
        </w:rPr>
        <w:t>:</w:t>
      </w:r>
    </w:p>
    <w:p w14:paraId="32B9D5D5" w14:textId="77777777" w:rsidR="00745410" w:rsidRPr="002D4D07" w:rsidRDefault="00745410" w:rsidP="00D421C5">
      <w:pPr>
        <w:spacing w:after="120" w:line="240" w:lineRule="auto"/>
        <w:ind w:left="475"/>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Take Habit for Humanity as an example. I work with a group of friends I have made within a Habitat construction crew. We go out and hammer nails and get a lot done while also having a good time. Best of all, we are helping families to have a nice home. What can beat that? </w:t>
      </w:r>
    </w:p>
    <w:p w14:paraId="1E4D2073" w14:textId="77777777" w:rsidR="00745410" w:rsidRPr="002D4D07" w:rsidRDefault="00745410" w:rsidP="00D421C5">
      <w:pPr>
        <w:spacing w:after="120" w:line="240" w:lineRule="auto"/>
        <w:ind w:left="475"/>
        <w:jc w:val="both"/>
        <w:rPr>
          <w:rFonts w:ascii="Baskerville Old Face" w:eastAsia="Times New Roman" w:hAnsi="Baskerville Old Face" w:cs="Times New Roman"/>
          <w:i/>
        </w:rPr>
      </w:pPr>
    </w:p>
    <w:p w14:paraId="0FE2ADFA" w14:textId="77777777"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There is a fourth generative benefit that Senior Sages identify from their civic involvements, and it is </w:t>
      </w:r>
      <w:r w:rsidRPr="002D4D07">
        <w:rPr>
          <w:rFonts w:ascii="Baskerville Old Face" w:eastAsia="Times New Roman" w:hAnsi="Baskerville Old Face" w:cs="Times New Roman"/>
          <w:i/>
        </w:rPr>
        <w:t>community betterment</w:t>
      </w:r>
      <w:r w:rsidRPr="002D4D07">
        <w:rPr>
          <w:rFonts w:ascii="Baskerville Old Face" w:eastAsia="Times New Roman" w:hAnsi="Baskerville Old Face" w:cs="Times New Roman"/>
        </w:rPr>
        <w:t xml:space="preserve">. </w:t>
      </w:r>
    </w:p>
    <w:p w14:paraId="06390D44" w14:textId="77777777" w:rsidR="00745410" w:rsidRPr="002D4D07" w:rsidRDefault="00745410" w:rsidP="00D421C5">
      <w:pPr>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I feel I have been able to give back to the community that has given so much to our family. </w:t>
      </w:r>
    </w:p>
    <w:p w14:paraId="0C504302" w14:textId="07872AC6" w:rsidR="00745410" w:rsidRPr="002D4D07" w:rsidRDefault="00745410" w:rsidP="00E30513">
      <w:pPr>
        <w:tabs>
          <w:tab w:val="left" w:pos="480"/>
        </w:tabs>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t>I hope I am bringing value to organizations that are contributing to the overall benefit of the community. When I first came here</w:t>
      </w:r>
      <w:r w:rsidR="009054B5"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I saw what people were trying to do, and I’m proud of living in this area. I’ve always been one to practice what I preach, help out if I can to make the community even better. I volunteer for both little things and big things. </w:t>
      </w:r>
    </w:p>
    <w:p w14:paraId="7E27570D" w14:textId="77777777"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This benefit is directly tied to Stage Three Generativity:</w:t>
      </w:r>
    </w:p>
    <w:p w14:paraId="255894EC" w14:textId="6780ACF1" w:rsidR="00745410" w:rsidRPr="00E30513" w:rsidRDefault="00745410" w:rsidP="00E30513">
      <w:pPr>
        <w:spacing w:after="120" w:line="240" w:lineRule="auto"/>
        <w:ind w:left="480"/>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 My wife and I have been involved with others in growing the arts, and 32 years ago there wasn’t much here. Now the arts are flourishing. Yes, one of our theatres, which I loved, closed, but we still have three or four other active theatre companies. And we have two premier and very active musical organizations, leaving aside the other music groups here that seem endless. So</w:t>
      </w:r>
      <w:r w:rsidR="00F147B5"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we have a community that is physically beautiful, somewhat remote, but has a rich cultural life. </w:t>
      </w:r>
    </w:p>
    <w:p w14:paraId="745D5A54" w14:textId="271D7D10" w:rsidR="00745410" w:rsidRPr="0040708D"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t xml:space="preserve">Belonging and Relationships: </w:t>
      </w:r>
      <w:r w:rsidRPr="002D4D07">
        <w:rPr>
          <w:rFonts w:ascii="Baskerville Old Face" w:eastAsia="Times New Roman" w:hAnsi="Baskerville Old Face" w:cs="Times New Roman"/>
        </w:rPr>
        <w:t>Like their Emerging counterparts,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often speak of engaging the community through their volunteer work – the sense of belonging to a great cause that brings them together with kindred spirits. Their commitments and passions are especially exhibited and fulfilled through their favored organizations. They feel worthy and worthwhile because they have something to give, and their talents and experiences are recognized by others. Senior Sages realize with pride that they possess the skills and motivation to make a difference, and to find others with whom they can </w:t>
      </w:r>
      <w:r w:rsidRPr="002D4D07">
        <w:rPr>
          <w:rFonts w:ascii="Baskerville Old Face" w:eastAsia="Times New Roman" w:hAnsi="Baskerville Old Face" w:cs="Times New Roman"/>
        </w:rPr>
        <w:lastRenderedPageBreak/>
        <w:t xml:space="preserve">share their experiences through collaboration. These colleagues possess complimentary skills and also offer opportunities for Senior Sage leaders to build new and enduring friendships. </w:t>
      </w:r>
    </w:p>
    <w:p w14:paraId="2EF406E7" w14:textId="63FC5709"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i/>
        </w:rPr>
        <w:t xml:space="preserve">Giving Back During the Senior Years: </w:t>
      </w:r>
      <w:r w:rsidRPr="002D4D07">
        <w:rPr>
          <w:rFonts w:ascii="Baskerville Old Face" w:eastAsia="Times New Roman" w:hAnsi="Baskerville Old Face" w:cs="Times New Roman"/>
        </w:rPr>
        <w:t>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often say they benefit greatly from the sense that they are leaving their community in a better place than they found it. Clearly, they feel they are leaving a mark on the community’s quality of life. One Senior Sage puts it succinctly: “I’m just proud to live here.” But there seems to be much more to appreciate from the benefits derived by Senior Sages when they become generative during their senior years. We note that many Senior Sages say they had become isolated in their early retirement</w:t>
      </w:r>
      <w:r w:rsidR="00FB2C03">
        <w:rPr>
          <w:rFonts w:ascii="Baskerville Old Face" w:eastAsia="Times New Roman" w:hAnsi="Baskerville Old Face" w:cs="Times New Roman"/>
        </w:rPr>
        <w:fldChar w:fldCharType="begin"/>
      </w:r>
      <w:r w:rsidR="00FB2C03">
        <w:instrText xml:space="preserve"> XE "</w:instrText>
      </w:r>
      <w:r w:rsidR="00FB2C03" w:rsidRPr="008613C6">
        <w:rPr>
          <w:rFonts w:ascii="Baskerville Old Face" w:eastAsia="Book Antiqua" w:hAnsi="Baskerville Old Face" w:cs="Times New Roman"/>
        </w:rPr>
        <w:instrText>retirement</w:instrText>
      </w:r>
      <w:r w:rsidR="00FB2C03">
        <w:instrText xml:space="preserve">" </w:instrText>
      </w:r>
      <w:r w:rsidR="00FB2C03">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due to being “burned-out” from years of corporate, nonprofit, or government politics. So</w:t>
      </w:r>
      <w:r w:rsidR="00170568"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it is understandable that some Senior Sages retreat into themselves and became “curmudgeons” at first. Then in time, they discover they are experiencing personal stagnation and look for opportunities to become vital again. </w:t>
      </w:r>
    </w:p>
    <w:p w14:paraId="1A52095C" w14:textId="24FE37B8" w:rsidR="00557A0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Many previously isolated Senior Sages that we interviewed have found that their civic engagements pulled them back into the world. This ultimately may be the greatest benefit that is derived from civic engagement. Rather than their volunteer work being regarded as a source of tension or sacrifice, these Senior Sages discoverer that civic work can integrate very nicely with family and recreational interests. The first step out of withdrawal and isolation is often the most difficult, but once engaged in the community these seniors acquired new energy and renewed purpose. And they gain a real sense of balance in their lives. Further, Senior Sages say they feel better after providing community service (physical benefits) and feel intellectually stimulated (mental benefits). And they benefit greatly from the camaraderie of their fellow Sage leaders (interpersonal benefits). Put simply, Senior Sages find that civic work feeds not only their spirit but their entire being. </w:t>
      </w:r>
    </w:p>
    <w:p w14:paraId="583DBE9A" w14:textId="77777777" w:rsidR="00745410" w:rsidRPr="003E0496" w:rsidRDefault="00745410" w:rsidP="003E0496">
      <w:pPr>
        <w:spacing w:after="120" w:line="240" w:lineRule="auto"/>
        <w:jc w:val="center"/>
        <w:rPr>
          <w:rFonts w:ascii="Baskerville Old Face" w:eastAsia="Times New Roman" w:hAnsi="Baskerville Old Face" w:cs="Times New Roman"/>
          <w:b/>
          <w:sz w:val="28"/>
          <w:szCs w:val="28"/>
        </w:rPr>
      </w:pPr>
      <w:r w:rsidRPr="003E0496">
        <w:rPr>
          <w:rFonts w:ascii="Baskerville Old Face" w:eastAsia="Times New Roman" w:hAnsi="Baskerville Old Face" w:cs="Times New Roman"/>
          <w:b/>
          <w:sz w:val="28"/>
          <w:szCs w:val="28"/>
        </w:rPr>
        <w:t>Generativity or Stagnation?</w:t>
      </w:r>
    </w:p>
    <w:p w14:paraId="6AF86545" w14:textId="54477BCA" w:rsidR="00745410" w:rsidRPr="003341EF"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We conclude this chapter and our exploration of civic engagement and Generativity Four by turning once again to the fundamental choice that Erik Erikson</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first identified when describing the stages of adult development</w:t>
      </w:r>
      <w:r w:rsidR="001F788D">
        <w:rPr>
          <w:rFonts w:ascii="Baskerville Old Face" w:eastAsia="Times New Roman" w:hAnsi="Baskerville Old Face" w:cs="Times New Roman"/>
        </w:rPr>
        <w:fldChar w:fldCharType="begin"/>
      </w:r>
      <w:r w:rsidR="001F788D">
        <w:instrText xml:space="preserve"> XE "</w:instrText>
      </w:r>
      <w:r w:rsidR="001F788D" w:rsidRPr="008613C6">
        <w:rPr>
          <w:rFonts w:ascii="Baskerville Old Face" w:hAnsi="Baskerville Old Face" w:cs="Times New Roman"/>
          <w:lang w:val="en"/>
        </w:rPr>
        <w:instrText>adult development</w:instrText>
      </w:r>
      <w:r w:rsidR="001F788D">
        <w:instrText xml:space="preserve">" </w:instrText>
      </w:r>
      <w:r w:rsidR="001F788D">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w:t>
      </w:r>
      <w:r w:rsidRPr="002D4D07">
        <w:rPr>
          <w:rFonts w:ascii="Baskerville Old Face" w:eastAsia="Times New Roman" w:hAnsi="Baskerville Old Face" w:cs="Times New Roman"/>
          <w:i/>
        </w:rPr>
        <w:t>generativity or stagnation?</w:t>
      </w:r>
      <w:r w:rsidRPr="002D4D07">
        <w:rPr>
          <w:rFonts w:ascii="Baskerville Old Face" w:eastAsia="Times New Roman" w:hAnsi="Baskerville Old Face" w:cs="Times New Roman"/>
        </w:rPr>
        <w:t xml:space="preserve"> Virtually all of our Senior Sages know persons in the community who possess sage leadership qualities but are far removed from being civically engaged. Senior Sages describe them as affable, generous, and knowledgeable persons but </w:t>
      </w:r>
      <w:r w:rsidRPr="002D4D07">
        <w:rPr>
          <w:rFonts w:ascii="Baskerville Old Face" w:eastAsia="Times New Roman" w:hAnsi="Baskerville Old Face" w:cs="Times New Roman"/>
        </w:rPr>
        <w:lastRenderedPageBreak/>
        <w:t>voice frustration in not being able to motivate them: “So why can’t I get them involved? Why don’t they readily recognize the personal benefits that can come from civic engagement? Why don’t they perk-up when I say that my soul is being fed by the volunteer work</w:t>
      </w:r>
      <w:r w:rsidR="00C77ABD">
        <w:rPr>
          <w:rFonts w:ascii="Baskerville Old Face" w:eastAsia="Times New Roman" w:hAnsi="Baskerville Old Face" w:cs="Times New Roman"/>
        </w:rPr>
        <w:t xml:space="preserve"> that</w:t>
      </w:r>
      <w:r w:rsidRPr="002D4D07">
        <w:rPr>
          <w:rFonts w:ascii="Baskerville Old Face" w:eastAsia="Times New Roman" w:hAnsi="Baskerville Old Face" w:cs="Times New Roman"/>
        </w:rPr>
        <w:t xml:space="preserve"> I am doing?  I care about these people and know that civic engagement can offer a wonderful path to renewed physical, mental and even spiritual health.” Senior Sages wish they had answers to these questions and s</w:t>
      </w:r>
      <w:r w:rsidR="003341EF">
        <w:rPr>
          <w:rFonts w:ascii="Baskerville Old Face" w:eastAsia="Times New Roman" w:hAnsi="Baskerville Old Face" w:cs="Times New Roman"/>
        </w:rPr>
        <w:t>p</w:t>
      </w:r>
      <w:r w:rsidRPr="002D4D07">
        <w:rPr>
          <w:rFonts w:ascii="Baskerville Old Face" w:eastAsia="Times New Roman" w:hAnsi="Baskerville Old Face" w:cs="Times New Roman"/>
        </w:rPr>
        <w:t>eculate about possible reasons for non-engagement.</w:t>
      </w:r>
    </w:p>
    <w:p w14:paraId="5651EC2B" w14:textId="77777777" w:rsidR="00745410" w:rsidRPr="00C77ABD" w:rsidRDefault="00745410" w:rsidP="00D421C5">
      <w:pPr>
        <w:spacing w:after="120" w:line="240" w:lineRule="auto"/>
        <w:jc w:val="both"/>
        <w:rPr>
          <w:rFonts w:ascii="Baskerville Old Face" w:eastAsia="Times New Roman" w:hAnsi="Baskerville Old Face" w:cs="Times New Roman"/>
          <w:b/>
          <w:sz w:val="24"/>
          <w:szCs w:val="24"/>
        </w:rPr>
      </w:pPr>
      <w:r w:rsidRPr="00C77ABD">
        <w:rPr>
          <w:rFonts w:ascii="Baskerville Old Face" w:eastAsia="Times New Roman" w:hAnsi="Baskerville Old Face" w:cs="Times New Roman"/>
          <w:b/>
          <w:sz w:val="24"/>
          <w:szCs w:val="24"/>
        </w:rPr>
        <w:t>Fear and Isolation</w:t>
      </w:r>
    </w:p>
    <w:p w14:paraId="27ADDF0E" w14:textId="67D034C3"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For some, it is about fear. Fear of putting themselves out there in a civic organization and getting stuck in a mess of complex, all-consuming challenges. Fear of being asked to do something they feel they can’t do, either because of time constraints or lack of direct experience. Perhaps they are tired and find relief in getting away from the politics in which they once worked and often served as leaders for many years. It is reasonable to ask, then, why anyone would want to get drawn back into this milieu when they can be with their friends or plant flowers in solitude: “If I get involved and my commitment grows too large, how do I get out of it and reclaim my personal life?” “It is much easier to find friendships in leisure time activities than build them through civic networks.” “If I am not making money, why would I do it? Why would I do the same thing again, but this time for free?” It is understandable that uninvolved seniors may judge civic work to involve sacrifice if they can’t see personal or community benefits. Unfortunately, they don’t or can’t yet understand that civic involvement is a different kind of work that has its own rewards.</w:t>
      </w:r>
    </w:p>
    <w:p w14:paraId="7D6510EC" w14:textId="39850EF5" w:rsidR="00362491"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Perhaps it is a lack of connections in the community. Many senior men and women moved to Grass Valley or Nevada City in recent years and don’t yet know many people. They are on the outside of the core community looking in, and no one has asked them to participate in a volunteer activity. Or they may feel that what they have to contribute to their new community won’t be valued. In other instances, new arrivals have moved into gated communities where they get into a year-in-and-year-out routine of playing bridge all day and watching a bit of TV before falling asleep. </w:t>
      </w:r>
    </w:p>
    <w:p w14:paraId="082556A9" w14:textId="72E727FF"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Their friendship network becomes limited to other residents in the gated community who share the same values and hold dear the same life priorities. So, their lives outside this community become limited to shopping, banking, and attending the occasional theatrical or musical performance. While these potential Sage leaders do have a “community” it is highly restricted, as we </w:t>
      </w:r>
      <w:r w:rsidRPr="002D4D07">
        <w:rPr>
          <w:rFonts w:ascii="Baskerville Old Face" w:eastAsia="Times New Roman" w:hAnsi="Baskerville Old Face" w:cs="Times New Roman"/>
        </w:rPr>
        <w:lastRenderedPageBreak/>
        <w:t>noted in Chapter Five, lacking in diversity or much soul-feeding attraction—at least from the perspective of the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whom we interviewed. It should not be surprising that this lifestyle can become numbing and lead to stagnation and despair as the aging process unfolds.</w:t>
      </w:r>
    </w:p>
    <w:p w14:paraId="1B7A46F9" w14:textId="77777777" w:rsidR="00745410" w:rsidRPr="00C77ABD" w:rsidRDefault="00745410" w:rsidP="00D421C5">
      <w:pPr>
        <w:spacing w:after="120" w:line="240" w:lineRule="auto"/>
        <w:jc w:val="both"/>
        <w:rPr>
          <w:rFonts w:ascii="Baskerville Old Face" w:eastAsia="Times New Roman" w:hAnsi="Baskerville Old Face" w:cs="Times New Roman"/>
          <w:b/>
          <w:sz w:val="24"/>
          <w:szCs w:val="24"/>
        </w:rPr>
      </w:pPr>
      <w:r w:rsidRPr="00C77ABD">
        <w:rPr>
          <w:rFonts w:ascii="Baskerville Old Face" w:eastAsia="Times New Roman" w:hAnsi="Baskerville Old Face" w:cs="Times New Roman"/>
          <w:b/>
          <w:sz w:val="24"/>
          <w:szCs w:val="24"/>
        </w:rPr>
        <w:t>Life Experiences and Priorities</w:t>
      </w:r>
    </w:p>
    <w:p w14:paraId="44C2C764" w14:textId="2C48B611" w:rsidR="00362491"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Another factor might be life experiences. Potential civic leaders may never have had the kind of challenges and support in their lives that motivate them to want to give back to others. They declare, “I don’t do that,” and set aside any possibility that they will taste the benefits of civic involvement during their senior years. In some instances</w:t>
      </w:r>
      <w:r w:rsidR="00557A00" w:rsidRPr="002D4D07">
        <w:rPr>
          <w:rFonts w:ascii="Baskerville Old Face" w:eastAsia="Times New Roman" w:hAnsi="Baskerville Old Face" w:cs="Times New Roman"/>
        </w:rPr>
        <w:t>,</w:t>
      </w:r>
      <w:r w:rsidRPr="002D4D07">
        <w:rPr>
          <w:rFonts w:ascii="Baskerville Old Face" w:eastAsia="Times New Roman" w:hAnsi="Baskerville Old Face" w:cs="Times New Roman"/>
        </w:rPr>
        <w:t xml:space="preserve"> these seniors have “grown up” in corporate culture and don’t want to start over in learning how to work and be influential in the culture of nonprofit organizations. They had clear status in the corporate world, but this doesn’t translate to the nonprofit world of volunteers unless it is earned. </w:t>
      </w:r>
    </w:p>
    <w:p w14:paraId="7AC1D7E6" w14:textId="6C935028"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Often these seniors may not have had a history of public service in their own families of origin. That might make sense if it were not for the fact that many of the project’s Senior Sage leaders</w:t>
      </w:r>
      <w:r w:rsidR="00571834">
        <w:rPr>
          <w:rFonts w:ascii="Baskerville Old Face" w:eastAsia="Times New Roman"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Times New Roman" w:hAnsi="Baskerville Old Face" w:cs="Times New Roman"/>
        </w:rPr>
        <w:fldChar w:fldCharType="end"/>
      </w:r>
      <w:r w:rsidRPr="002D4D07">
        <w:rPr>
          <w:rFonts w:ascii="Baskerville Old Face" w:eastAsia="Times New Roman" w:hAnsi="Baskerville Old Face" w:cs="Times New Roman"/>
        </w:rPr>
        <w:t xml:space="preserve"> also had no tradition of civic engagement in their early lives; their parents were farmers who lived a long way from town, or they grew-up in economically</w:t>
      </w:r>
      <w:r w:rsidR="00F147B5" w:rsidRPr="002D4D07">
        <w:rPr>
          <w:rFonts w:ascii="Baskerville Old Face" w:eastAsia="Times New Roman" w:hAnsi="Baskerville Old Face" w:cs="Times New Roman"/>
        </w:rPr>
        <w:t xml:space="preserve"> </w:t>
      </w:r>
      <w:r w:rsidRPr="002D4D07">
        <w:rPr>
          <w:rFonts w:ascii="Baskerville Old Face" w:eastAsia="Times New Roman" w:hAnsi="Baskerville Old Face" w:cs="Times New Roman"/>
        </w:rPr>
        <w:t>challenged families that had no discretionary time for anything but income-generating work. Somehow these Senior Sage leaders learned the value of civic engagement without having had parental role models. It is interesting to muse about why and how these men and women discovered the benefits of voluntary service to their community.</w:t>
      </w:r>
    </w:p>
    <w:p w14:paraId="6DD3D016" w14:textId="49E07FF6"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Perhaps the lack of civic involvement on the part of some seniors is simply a matter of priorities. Other things going on in the lives of uninvolved seniors are deemed more important. This doesn’t make them selfish human beings, but a lack of motivating experiences does make them less inclined to serve other people and therefore more difficult to interest in things civic. As one Senior Sage observes, “It may be essential to get involved in civic activities right after moving here, and this involvement should not be short-term or superficial.” The lesson: If you are just pouring drinks at a Music in the Mountains event, this might not be enough to motivate significant community involvement—and not enough to yield the tangible benefits of civic engagement. On the other hand, small investments of time and energy may, in fact, eventually lead to something bigger. One never knows.</w:t>
      </w:r>
    </w:p>
    <w:p w14:paraId="71E2CCE8" w14:textId="77777777" w:rsidR="00745410" w:rsidRPr="00C77ABD" w:rsidRDefault="00745410" w:rsidP="00C77ABD">
      <w:pPr>
        <w:spacing w:after="120" w:line="240" w:lineRule="auto"/>
        <w:jc w:val="center"/>
        <w:rPr>
          <w:rFonts w:ascii="Baskerville Old Face" w:eastAsia="Times New Roman" w:hAnsi="Baskerville Old Face" w:cs="Times New Roman"/>
          <w:b/>
          <w:sz w:val="28"/>
          <w:szCs w:val="28"/>
        </w:rPr>
      </w:pPr>
      <w:r w:rsidRPr="00C77ABD">
        <w:rPr>
          <w:rFonts w:ascii="Baskerville Old Face" w:eastAsia="Times New Roman" w:hAnsi="Baskerville Old Face" w:cs="Times New Roman"/>
          <w:b/>
          <w:sz w:val="28"/>
          <w:szCs w:val="28"/>
        </w:rPr>
        <w:lastRenderedPageBreak/>
        <w:t>Conclusions</w:t>
      </w:r>
    </w:p>
    <w:p w14:paraId="11A38296" w14:textId="4499CEE4" w:rsidR="00362491"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 xml:space="preserve">There are so many questions and so few answers about why senior men and women who possess Sage leadership qualities are not civically involved in Western Nevada County—and about the choice between generativity and stagnation. Answers will have to await future conversations with those who are not yet civically inclined. While we can't provide definitive answers regarding civic involvement, we don't want to sidestep the fundamental question: </w:t>
      </w:r>
      <w:r w:rsidRPr="002D4D07">
        <w:rPr>
          <w:rFonts w:ascii="Baskerville Old Face" w:eastAsia="Times New Roman" w:hAnsi="Baskerville Old Face" w:cs="Times New Roman"/>
          <w:i/>
        </w:rPr>
        <w:t>generativity or stagnation</w:t>
      </w:r>
      <w:r w:rsidRPr="002D4D07">
        <w:rPr>
          <w:rFonts w:ascii="Baskerville Old Face" w:eastAsia="Times New Roman" w:hAnsi="Baskerville Old Face" w:cs="Times New Roman"/>
        </w:rPr>
        <w:t xml:space="preserve">? </w:t>
      </w:r>
    </w:p>
    <w:p w14:paraId="24DBD64C" w14:textId="39D4760C" w:rsidR="00745410" w:rsidRPr="002D4D07" w:rsidRDefault="00745410" w:rsidP="00D421C5">
      <w:pPr>
        <w:spacing w:after="120" w:line="240" w:lineRule="auto"/>
        <w:jc w:val="both"/>
        <w:rPr>
          <w:rFonts w:ascii="Baskerville Old Face" w:eastAsia="Times New Roman" w:hAnsi="Baskerville Old Face" w:cs="Times New Roman"/>
        </w:rPr>
      </w:pPr>
      <w:r w:rsidRPr="002D4D07">
        <w:rPr>
          <w:rFonts w:ascii="Baskerville Old Face" w:eastAsia="Times New Roman" w:hAnsi="Baskerville Old Face" w:cs="Times New Roman"/>
        </w:rPr>
        <w:t>We conclude this book by addressing this question</w:t>
      </w:r>
      <w:r w:rsidR="00885053">
        <w:rPr>
          <w:rFonts w:ascii="Baskerville Old Face" w:eastAsia="Times New Roman" w:hAnsi="Baskerville Old Face" w:cs="Times New Roman"/>
        </w:rPr>
        <w:t xml:space="preserve">: </w:t>
      </w:r>
      <w:r w:rsidRPr="002D4D07">
        <w:rPr>
          <w:rFonts w:ascii="Baskerville Old Face" w:eastAsia="Times New Roman" w:hAnsi="Baskerville Old Face" w:cs="Times New Roman"/>
        </w:rPr>
        <w:t>does the choice between generativity and stagnation relate in some way to the absence or avoidance of soul and spirit? Do we escape from civic involvement and possibly all other forms of generative engagement because, in some sense, we are afraid of our own soulful and spiritual awakening? These are the difficult and often elusive questions we address in Chapter Fourteen and Chapter Fifteen of this book. The answers to these questions perhaps tell us something about the wellspring of deep caring and generativity in all its enactments.</w:t>
      </w:r>
    </w:p>
    <w:p w14:paraId="20B8D862" w14:textId="77777777" w:rsidR="00DB0200" w:rsidRPr="002D4D07" w:rsidRDefault="00DB0200" w:rsidP="00A1199C">
      <w:pPr>
        <w:spacing w:after="120" w:line="360" w:lineRule="auto"/>
        <w:ind w:left="360"/>
        <w:jc w:val="both"/>
        <w:rPr>
          <w:rFonts w:ascii="Baskerville Old Face" w:eastAsia="Book Antiqua" w:hAnsi="Baskerville Old Face" w:cs="Times New Roman"/>
          <w:b/>
        </w:rPr>
      </w:pPr>
    </w:p>
    <w:p w14:paraId="6E51F8F9" w14:textId="26C176DD" w:rsidR="00885053" w:rsidRDefault="00885053">
      <w:pPr>
        <w:rPr>
          <w:rFonts w:ascii="Baskerville Old Face" w:eastAsia="Book Antiqua" w:hAnsi="Baskerville Old Face" w:cs="Times New Roman"/>
        </w:rPr>
      </w:pPr>
      <w:r>
        <w:rPr>
          <w:rFonts w:ascii="Baskerville Old Face" w:eastAsia="Book Antiqua" w:hAnsi="Baskerville Old Face" w:cs="Times New Roman"/>
        </w:rPr>
        <w:br w:type="page"/>
      </w:r>
    </w:p>
    <w:p w14:paraId="389C322B" w14:textId="77777777" w:rsidR="009C6BE9" w:rsidRDefault="009C6BE9" w:rsidP="00885053">
      <w:pPr>
        <w:spacing w:after="120" w:line="360" w:lineRule="auto"/>
        <w:jc w:val="both"/>
        <w:rPr>
          <w:rFonts w:ascii="Baskerville Old Face" w:eastAsia="Book Antiqua" w:hAnsi="Baskerville Old Face" w:cs="Times New Roman"/>
        </w:rPr>
      </w:pPr>
    </w:p>
    <w:p w14:paraId="5E51B2BD" w14:textId="77777777" w:rsidR="009C6BE9" w:rsidRDefault="009C6BE9" w:rsidP="00885053">
      <w:pPr>
        <w:spacing w:after="120" w:line="360" w:lineRule="auto"/>
        <w:jc w:val="both"/>
        <w:rPr>
          <w:rFonts w:ascii="Baskerville Old Face" w:eastAsia="Book Antiqua" w:hAnsi="Baskerville Old Face" w:cs="Times New Roman"/>
        </w:rPr>
      </w:pPr>
    </w:p>
    <w:p w14:paraId="43C10BF0" w14:textId="77777777" w:rsidR="009C6BE9" w:rsidRDefault="009C6BE9" w:rsidP="00885053">
      <w:pPr>
        <w:spacing w:after="120" w:line="360" w:lineRule="auto"/>
        <w:jc w:val="both"/>
        <w:rPr>
          <w:rFonts w:ascii="Baskerville Old Face" w:eastAsia="Book Antiqua" w:hAnsi="Baskerville Old Face" w:cs="Times New Roman"/>
        </w:rPr>
      </w:pPr>
    </w:p>
    <w:p w14:paraId="269A7890" w14:textId="77777777" w:rsidR="009C6BE9" w:rsidRDefault="009C6BE9" w:rsidP="00885053">
      <w:pPr>
        <w:spacing w:after="120" w:line="360" w:lineRule="auto"/>
        <w:jc w:val="both"/>
        <w:rPr>
          <w:rFonts w:ascii="Baskerville Old Face" w:eastAsia="Book Antiqua" w:hAnsi="Baskerville Old Face" w:cs="Times New Roman"/>
        </w:rPr>
      </w:pPr>
    </w:p>
    <w:p w14:paraId="63BB117D" w14:textId="5FF3CA08" w:rsidR="00383B3A" w:rsidRPr="00885053" w:rsidRDefault="00DB0200" w:rsidP="00885053">
      <w:pPr>
        <w:spacing w:after="120" w:line="36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 </w:t>
      </w:r>
      <w:r w:rsidR="00383B3A" w:rsidRPr="00A551AB">
        <w:rPr>
          <w:rFonts w:ascii="Baskerville Old Face" w:hAnsi="Baskerville Old Face" w:cs="Times New Roman"/>
          <w:b/>
          <w:bCs/>
          <w:sz w:val="44"/>
          <w:szCs w:val="44"/>
          <w:lang w:val="en"/>
        </w:rPr>
        <w:t xml:space="preserve">Section Six: </w:t>
      </w:r>
    </w:p>
    <w:p w14:paraId="1A9ADAD4" w14:textId="77777777" w:rsidR="00383B3A" w:rsidRPr="00A551AB" w:rsidRDefault="00383B3A" w:rsidP="00A551AB">
      <w:pPr>
        <w:spacing w:after="120" w:line="360" w:lineRule="auto"/>
        <w:rPr>
          <w:rFonts w:ascii="Baskerville Old Face" w:eastAsia="Times New Roman" w:hAnsi="Baskerville Old Face" w:cs="Times New Roman"/>
          <w:b/>
          <w:sz w:val="44"/>
          <w:szCs w:val="44"/>
        </w:rPr>
      </w:pPr>
      <w:r w:rsidRPr="00A551AB">
        <w:rPr>
          <w:rFonts w:ascii="Baskerville Old Face" w:hAnsi="Baskerville Old Face" w:cs="Times New Roman"/>
          <w:b/>
          <w:bCs/>
          <w:sz w:val="44"/>
          <w:szCs w:val="44"/>
          <w:lang w:val="en"/>
        </w:rPr>
        <w:t>Nurturing Generativity and Deep Caring</w:t>
      </w:r>
    </w:p>
    <w:p w14:paraId="41C9B881" w14:textId="77777777" w:rsidR="00383B3A" w:rsidRPr="002D4D07" w:rsidRDefault="00383B3A" w:rsidP="00A1199C">
      <w:pPr>
        <w:spacing w:after="120" w:line="36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br w:type="page"/>
      </w:r>
    </w:p>
    <w:p w14:paraId="72B7FD42" w14:textId="77777777" w:rsidR="00383B3A" w:rsidRPr="00885053" w:rsidRDefault="00383B3A" w:rsidP="00885053">
      <w:pPr>
        <w:autoSpaceDE w:val="0"/>
        <w:autoSpaceDN w:val="0"/>
        <w:adjustRightInd w:val="0"/>
        <w:spacing w:after="120" w:line="240" w:lineRule="auto"/>
        <w:rPr>
          <w:rFonts w:ascii="Baskerville Old Face" w:hAnsi="Baskerville Old Face" w:cs="Times New Roman"/>
          <w:b/>
          <w:bCs/>
          <w:sz w:val="32"/>
          <w:szCs w:val="32"/>
          <w:lang w:val="en"/>
        </w:rPr>
      </w:pPr>
      <w:r w:rsidRPr="00885053">
        <w:rPr>
          <w:rFonts w:ascii="Baskerville Old Face" w:hAnsi="Baskerville Old Face" w:cs="Times New Roman"/>
          <w:b/>
          <w:bCs/>
          <w:sz w:val="32"/>
          <w:szCs w:val="32"/>
          <w:lang w:val="en"/>
        </w:rPr>
        <w:lastRenderedPageBreak/>
        <w:t>Chapter Fourteen</w:t>
      </w:r>
    </w:p>
    <w:p w14:paraId="02E895FC" w14:textId="77777777" w:rsidR="00383B3A" w:rsidRPr="00885053" w:rsidRDefault="00383B3A" w:rsidP="00885053">
      <w:pPr>
        <w:autoSpaceDE w:val="0"/>
        <w:autoSpaceDN w:val="0"/>
        <w:adjustRightInd w:val="0"/>
        <w:spacing w:after="120" w:line="240" w:lineRule="auto"/>
        <w:rPr>
          <w:rFonts w:ascii="Baskerville Old Face" w:hAnsi="Baskerville Old Face" w:cs="Times New Roman"/>
          <w:sz w:val="32"/>
          <w:szCs w:val="32"/>
          <w:lang w:val="en"/>
        </w:rPr>
      </w:pPr>
      <w:r w:rsidRPr="00885053">
        <w:rPr>
          <w:rFonts w:ascii="Baskerville Old Face" w:hAnsi="Baskerville Old Face" w:cs="Times New Roman"/>
          <w:b/>
          <w:bCs/>
          <w:sz w:val="32"/>
          <w:szCs w:val="32"/>
          <w:lang w:val="en"/>
        </w:rPr>
        <w:t>Searching for the Generative Society</w:t>
      </w:r>
    </w:p>
    <w:p w14:paraId="2FCE8392" w14:textId="7777777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p>
    <w:p w14:paraId="56A98270" w14:textId="5335864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It is important to explore and seek the origins of generativity inside an individual's psyche and inside the spirited and soulful processes engaged by generative people. And it is also critical to look at the environment or context in which generativity is identified and nurtured. Just as we found in exploring the nature of Sage leadership in our study of the two Western Nevada County communities in California, the generative person is encouraged (if not created) by the community in which he or she lives and works. Much as it takes a village to raise a child, it takes a community to bring out the multiple roles of generativity in oneself. Our society gives birth to deep caring.</w:t>
      </w:r>
    </w:p>
    <w:p w14:paraId="3FFDD4A9" w14:textId="77777777" w:rsidR="00383B3A" w:rsidRPr="00C77ABD" w:rsidRDefault="00383B3A" w:rsidP="00C77ABD">
      <w:pPr>
        <w:autoSpaceDE w:val="0"/>
        <w:autoSpaceDN w:val="0"/>
        <w:adjustRightInd w:val="0"/>
        <w:spacing w:after="120" w:line="240" w:lineRule="auto"/>
        <w:jc w:val="center"/>
        <w:rPr>
          <w:rFonts w:ascii="Baskerville Old Face" w:hAnsi="Baskerville Old Face" w:cs="Times New Roman"/>
          <w:sz w:val="28"/>
          <w:szCs w:val="28"/>
          <w:lang w:val="en"/>
        </w:rPr>
      </w:pPr>
      <w:r w:rsidRPr="00C77ABD">
        <w:rPr>
          <w:rFonts w:ascii="Baskerville Old Face" w:hAnsi="Baskerville Old Face" w:cs="Times New Roman"/>
          <w:b/>
          <w:bCs/>
          <w:sz w:val="28"/>
          <w:szCs w:val="28"/>
          <w:lang w:val="en"/>
        </w:rPr>
        <w:t>The Generative Society</w:t>
      </w:r>
    </w:p>
    <w:p w14:paraId="70CDEF59" w14:textId="25EC6EEA"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Fortunately, we are not alone in considering society to be a birthplace of generativity and deep caring. Dan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his fellow connoisseurs of generativity have edited an entire book on </w:t>
      </w:r>
      <w:r w:rsidRPr="002D4D07">
        <w:rPr>
          <w:rFonts w:ascii="Baskerville Old Face" w:hAnsi="Baskerville Old Face" w:cs="Times New Roman"/>
          <w:i/>
          <w:iCs/>
          <w:lang w:val="en"/>
        </w:rPr>
        <w:t xml:space="preserve">The Generative Society </w:t>
      </w:r>
      <w:r w:rsidRPr="002D4D07">
        <w:rPr>
          <w:rFonts w:ascii="Baskerville Old Face" w:hAnsi="Baskerville Old Face" w:cs="Times New Roman"/>
          <w:lang w:val="en"/>
        </w:rPr>
        <w:t>(St. Aubin, McAdams and Kim, 2004). We will highlight several findings and proposals offered in this book, especially as related to the four roles of generativity we have introduced in our book. We will then turn briefly to the broader consideration of the social-economic structure of a society and the important interplay between social-class and generativity. We conclude with our own thoughts about the nature of a generative society, gaining insights from the generative women and men we interviewed during the Sage project.</w:t>
      </w:r>
    </w:p>
    <w:p w14:paraId="46B7543E" w14:textId="6DB9105B"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In their introductory chapter, St. Aubin,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Kim (2004, p. 5) propose that: "Generativity is shaped by political, economic, religious and cultural forces. Furthermore, it makes good sense to consider how social institutions themselves, and even societies writ large, may or may not function in generative ways." Like fellow observers of social structure and personal character in their description of the "good society" (Robert Bellah</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Bellah</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others, 1991), St. Aubin, McAdams and Kim describe the conditions needed to encourage and maintain generativity and to overcome what another insightful social observer (Christopher Lasch) identifies as a "cult</w:t>
      </w:r>
      <w:r w:rsidR="006A458C" w:rsidRPr="002D4D07">
        <w:rPr>
          <w:rFonts w:ascii="Baskerville Old Face" w:hAnsi="Baskerville Old Face" w:cs="Times New Roman"/>
          <w:lang w:val="en"/>
        </w:rPr>
        <w:t>ure of narcissism." (Lasch, 1991</w:t>
      </w:r>
      <w:r w:rsidRPr="002D4D07">
        <w:rPr>
          <w:rFonts w:ascii="Baskerville Old Face" w:hAnsi="Baskerville Old Face" w:cs="Times New Roman"/>
          <w:lang w:val="en"/>
        </w:rPr>
        <w:t>).</w:t>
      </w:r>
    </w:p>
    <w:p w14:paraId="0227B0AF" w14:textId="7777777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p>
    <w:p w14:paraId="0D2F50C3" w14:textId="78DB8BB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In their search for the ingredients to be found in a generative society,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Logan (2004, p. 18) turn to a distinction first offered by Bakan in 1966 between </w:t>
      </w:r>
      <w:r w:rsidRPr="002D4D07">
        <w:rPr>
          <w:rFonts w:ascii="Baskerville Old Face" w:hAnsi="Baskerville Old Face" w:cs="Times New Roman"/>
          <w:i/>
          <w:iCs/>
          <w:lang w:val="en"/>
        </w:rPr>
        <w:t>agency</w:t>
      </w:r>
      <w:r w:rsidRPr="002D4D07">
        <w:rPr>
          <w:rFonts w:ascii="Baskerville Old Face" w:hAnsi="Baskerville Old Face" w:cs="Times New Roman"/>
          <w:lang w:val="en"/>
        </w:rPr>
        <w:t xml:space="preserve"> and </w:t>
      </w:r>
      <w:r w:rsidRPr="002D4D07">
        <w:rPr>
          <w:rFonts w:ascii="Baskerville Old Face" w:hAnsi="Baskerville Old Face" w:cs="Times New Roman"/>
          <w:i/>
          <w:iCs/>
          <w:lang w:val="en"/>
        </w:rPr>
        <w:t>communion</w:t>
      </w:r>
      <w:r w:rsidRPr="002D4D07">
        <w:rPr>
          <w:rFonts w:ascii="Baskerville Old Face" w:hAnsi="Baskerville Old Face" w:cs="Times New Roman"/>
          <w:lang w:val="en"/>
        </w:rPr>
        <w:t xml:space="preserve">. On the one hand, generativity is all about extending the influence and appearance of one's self beyond one's death. This resides at the heart of generativity. It is about the search for immortality first identified by Plato. This embrace of generativity is aligned with </w:t>
      </w:r>
      <w:r w:rsidRPr="002D4D07">
        <w:rPr>
          <w:rFonts w:ascii="Baskerville Old Face" w:hAnsi="Baskerville Old Face" w:cs="Times New Roman"/>
          <w:i/>
          <w:lang w:val="en"/>
        </w:rPr>
        <w:t>agency</w:t>
      </w:r>
      <w:r w:rsidRPr="002D4D07">
        <w:rPr>
          <w:rFonts w:ascii="Baskerville Old Face" w:hAnsi="Baskerville Old Face" w:cs="Times New Roman"/>
          <w:lang w:val="en"/>
        </w:rPr>
        <w:t>: "the organismic tendency toward self-expression, self-expansion, self-protection, self-development, and all other goals promoting the individual self." (McAdams and Logan, 2004, p. 18) We find this generative agency to often hover on the edge of narcissism and, in its extreme, is a source of individualism and the kind of self-absorption of which Christopher Lasch</w:t>
      </w:r>
      <w:r w:rsidR="00F272FE" w:rsidRPr="002D4D07">
        <w:rPr>
          <w:rFonts w:ascii="Baskerville Old Face" w:hAnsi="Baskerville Old Face" w:cs="Times New Roman"/>
          <w:lang w:val="en"/>
        </w:rPr>
        <w:t xml:space="preserve"> (1991</w:t>
      </w:r>
      <w:r w:rsidR="00AB4727" w:rsidRPr="002D4D07">
        <w:rPr>
          <w:rFonts w:ascii="Baskerville Old Face" w:hAnsi="Baskerville Old Face" w:cs="Times New Roman"/>
          <w:lang w:val="en"/>
        </w:rPr>
        <w:t>)</w:t>
      </w:r>
      <w:r w:rsidRPr="002D4D07">
        <w:rPr>
          <w:rFonts w:ascii="Baskerville Old Face" w:hAnsi="Baskerville Old Face" w:cs="Times New Roman"/>
          <w:lang w:val="en"/>
        </w:rPr>
        <w:t xml:space="preserve"> wrote in </w:t>
      </w:r>
      <w:r w:rsidRPr="002D4D07">
        <w:rPr>
          <w:rFonts w:ascii="Baskerville Old Face" w:hAnsi="Baskerville Old Face" w:cs="Times New Roman"/>
          <w:i/>
          <w:iCs/>
          <w:lang w:val="en"/>
        </w:rPr>
        <w:t>The Culture of Narcissism</w:t>
      </w:r>
      <w:r w:rsidRPr="002D4D07">
        <w:rPr>
          <w:rFonts w:ascii="Baskerville Old Face" w:hAnsi="Baskerville Old Face" w:cs="Times New Roman"/>
          <w:lang w:val="en"/>
        </w:rPr>
        <w:t xml:space="preserve">.  </w:t>
      </w:r>
    </w:p>
    <w:p w14:paraId="2CC207E1" w14:textId="2E0CFB33"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While many of the generativity examples we have offered in this book are founded on this self-oriented agency, we propose along with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Logan that generativity (as displayed through all four roles) can only be sustained if agency is counter-balanced with </w:t>
      </w:r>
      <w:r w:rsidRPr="002D4D07">
        <w:rPr>
          <w:rFonts w:ascii="Baskerville Old Face" w:hAnsi="Baskerville Old Face" w:cs="Times New Roman"/>
          <w:i/>
          <w:lang w:val="en"/>
        </w:rPr>
        <w:t>communion</w:t>
      </w:r>
      <w:r w:rsidRPr="002D4D07">
        <w:rPr>
          <w:rFonts w:ascii="Baskerville Old Face" w:hAnsi="Baskerville Old Face" w:cs="Times New Roman"/>
          <w:lang w:val="en"/>
        </w:rPr>
        <w:t>: "the organismic tendency toward the self with others, merging the self in community, giving up the self for the good of something beyond the self." (McAdams and Logan, 2004, p. 18) It is this further extension of self in time and space which enables us to be fully capable of caring deeply. We need agency to move beyond mere empathy, and we need communion to see how caring must be viewed from what we previously identified as seeing the "big picture" when engaging in caring activities. Furthermore, we propose, along with McAdams and Logan, the successful interplay between agency and communion requires that one is participating in a generative society.</w:t>
      </w:r>
    </w:p>
    <w:p w14:paraId="01556899" w14:textId="0E6171F1"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To focus more specifically, we note throughout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Logan’s </w:t>
      </w:r>
      <w:r w:rsidRPr="002D4D07">
        <w:rPr>
          <w:rFonts w:ascii="Baskerville Old Face" w:hAnsi="Baskerville Old Face" w:cs="Times New Roman"/>
          <w:i/>
          <w:lang w:val="en"/>
        </w:rPr>
        <w:t>The Generative Society</w:t>
      </w:r>
      <w:r w:rsidRPr="002D4D07">
        <w:rPr>
          <w:rFonts w:ascii="Baskerville Old Face" w:hAnsi="Baskerville Old Face" w:cs="Times New Roman"/>
          <w:lang w:val="en"/>
        </w:rPr>
        <w:t xml:space="preserve"> book, attention turns to all four generative roles-even if not specifically identified as such. </w:t>
      </w:r>
    </w:p>
    <w:p w14:paraId="449A5AAC" w14:textId="77777777" w:rsidR="00383B3A" w:rsidRPr="00C77ABD" w:rsidRDefault="00383B3A" w:rsidP="00C21974">
      <w:pPr>
        <w:autoSpaceDE w:val="0"/>
        <w:autoSpaceDN w:val="0"/>
        <w:adjustRightInd w:val="0"/>
        <w:spacing w:after="120" w:line="240" w:lineRule="auto"/>
        <w:jc w:val="both"/>
        <w:rPr>
          <w:rFonts w:ascii="Baskerville Old Face" w:hAnsi="Baskerville Old Face" w:cs="Times New Roman"/>
          <w:sz w:val="24"/>
          <w:szCs w:val="24"/>
          <w:lang w:val="en"/>
        </w:rPr>
      </w:pPr>
      <w:r w:rsidRPr="00C77ABD">
        <w:rPr>
          <w:rFonts w:ascii="Baskerville Old Face" w:hAnsi="Baskerville Old Face" w:cs="Times New Roman"/>
          <w:b/>
          <w:bCs/>
          <w:sz w:val="24"/>
          <w:szCs w:val="24"/>
          <w:lang w:val="en"/>
        </w:rPr>
        <w:t>Generativity One</w:t>
      </w:r>
    </w:p>
    <w:p w14:paraId="70954EF3" w14:textId="3D45BA39"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First, a generative society is one in which parenting (Generativity One) is fully supported in terms of public policy, economic incentives, and honoring of the role: “What makes a culture generative? The first and most obvious answer to the question is this: The culture creates an atmosphere in which children survive in the most basic physical sense.” (Kotre</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2004, p. 37)</w:t>
      </w:r>
    </w:p>
    <w:p w14:paraId="2B02BD1C" w14:textId="77777777" w:rsidR="00383B3A" w:rsidRPr="002D4D07" w:rsidRDefault="00383B3A" w:rsidP="00C21974">
      <w:pPr>
        <w:autoSpaceDE w:val="0"/>
        <w:autoSpaceDN w:val="0"/>
        <w:adjustRightInd w:val="0"/>
        <w:spacing w:after="120" w:line="240" w:lineRule="auto"/>
        <w:ind w:left="720"/>
        <w:jc w:val="both"/>
        <w:rPr>
          <w:rFonts w:ascii="Baskerville Old Face" w:hAnsi="Baskerville Old Face" w:cs="Times New Roman"/>
          <w:lang w:val="en"/>
        </w:rPr>
      </w:pPr>
    </w:p>
    <w:p w14:paraId="43829F1C" w14:textId="350755A9"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Generativity One, however, is much more than just meeting survival needs. It is about the creation of a child or a project that is robust, that is filled with energy and purpose. A robust child, as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Logan note, is reared by a particular kind of generative parent: "generativity is associated with an </w:t>
      </w:r>
      <w:r w:rsidRPr="002D4D07">
        <w:rPr>
          <w:rFonts w:ascii="Baskerville Old Face" w:hAnsi="Baskerville Old Face" w:cs="Times New Roman"/>
          <w:i/>
          <w:iCs/>
          <w:lang w:val="en"/>
        </w:rPr>
        <w:t>authoritative</w:t>
      </w:r>
      <w:r w:rsidRPr="002D4D07">
        <w:rPr>
          <w:rFonts w:ascii="Baskerville Old Face" w:hAnsi="Baskerville Old Face" w:cs="Times New Roman"/>
          <w:lang w:val="en"/>
        </w:rPr>
        <w:t xml:space="preserve"> parenting style." (McAdams and Logan, 2004, p. 21). They contrast this style of parenting with authoritarian, permissive, and disengaged styles. The authoritative parent cares deeply about her children--to the extent that she provides boundaries while also offering freedom</w:t>
      </w:r>
      <w:r w:rsidR="00F147B5" w:rsidRPr="002D4D07">
        <w:rPr>
          <w:rFonts w:ascii="Baskerville Old Face" w:hAnsi="Baskerville Old Face" w:cs="Times New Roman"/>
          <w:lang w:val="en"/>
        </w:rPr>
        <w:t xml:space="preserve">. She </w:t>
      </w:r>
      <w:r w:rsidRPr="002D4D07">
        <w:rPr>
          <w:rFonts w:ascii="Baskerville Old Face" w:hAnsi="Baskerville Old Face" w:cs="Times New Roman"/>
          <w:lang w:val="en"/>
        </w:rPr>
        <w:t>provides knowledge and guidance while also encouraging her child to explore, stumble, learn and grow as an independent, courageous human being. Similarly, a robust project is one in which the generative founder and leader provides boundaries and freedom and offer knowledge and guidance, while also encouraging those working with her on the project to explore, stumble, learn and help the project grow with courage.</w:t>
      </w:r>
    </w:p>
    <w:p w14:paraId="0A37B4EC" w14:textId="7120C0D9"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The irony, as Kai Erikson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(Erik's daughter) has noted</w:t>
      </w:r>
      <w:r w:rsidR="002E3DBE" w:rsidRPr="002D4D07">
        <w:rPr>
          <w:rFonts w:ascii="Baskerville Old Face" w:hAnsi="Baskerville Old Face" w:cs="Times New Roman"/>
          <w:lang w:val="en"/>
        </w:rPr>
        <w:t>,</w:t>
      </w:r>
      <w:r w:rsidRPr="002D4D07">
        <w:rPr>
          <w:rFonts w:ascii="Baskerville Old Face" w:hAnsi="Baskerville Old Face" w:cs="Times New Roman"/>
          <w:lang w:val="en"/>
        </w:rPr>
        <w:t xml:space="preserve"> is that, on the one hand, this authoritative parenting and leadership requires a focused concentration on the child's and project's welfare and continuing development: “[T]o provide one's children with whatever leverage in life one can afford to bestow on them is a different kind of activity--and may be drawn from a different chamber of the human mind, so to speak--than looking out for the welfare of a whole generation.” (Erikson, 2004, p. 55)</w:t>
      </w:r>
    </w:p>
    <w:p w14:paraId="0D89831F" w14:textId="41F48E42"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 xml:space="preserve">While Generativity Two, Three and Four require a broadening of scope in terms of both time and space, Generativity One especially requires a caring focus. In Japan, this form of focused parental generativity is called </w:t>
      </w:r>
      <w:r w:rsidRPr="002D4D07">
        <w:rPr>
          <w:rFonts w:ascii="Baskerville Old Face" w:hAnsi="Baskerville Old Face" w:cs="Times New Roman"/>
          <w:i/>
          <w:lang w:val="en"/>
        </w:rPr>
        <w:t>amae</w:t>
      </w:r>
      <w:r w:rsidRPr="002D4D07">
        <w:rPr>
          <w:rFonts w:ascii="Baskerville Old Face" w:hAnsi="Baskerville Old Face" w:cs="Times New Roman"/>
          <w:lang w:val="en"/>
        </w:rPr>
        <w:t xml:space="preserve">: “To achieve </w:t>
      </w:r>
      <w:r w:rsidRPr="002D4D07">
        <w:rPr>
          <w:rFonts w:ascii="Baskerville Old Face" w:hAnsi="Baskerville Old Face" w:cs="Times New Roman"/>
          <w:i/>
          <w:iCs/>
          <w:lang w:val="en"/>
        </w:rPr>
        <w:t>amae</w:t>
      </w:r>
      <w:r w:rsidRPr="002D4D07">
        <w:rPr>
          <w:rFonts w:ascii="Baskerville Old Face" w:hAnsi="Baskerville Old Face" w:cs="Times New Roman"/>
          <w:lang w:val="en"/>
        </w:rPr>
        <w:t xml:space="preserve">, or the child's ‘basking in another's indulgence . . . Japanese mothers cater to each need of their child . . .’  The behaviors associated with Japanese parenting captured by the term </w:t>
      </w:r>
      <w:r w:rsidRPr="002D4D07">
        <w:rPr>
          <w:rFonts w:ascii="Baskerville Old Face" w:hAnsi="Baskerville Old Face" w:cs="Times New Roman"/>
          <w:i/>
          <w:iCs/>
          <w:lang w:val="en"/>
        </w:rPr>
        <w:t>amae</w:t>
      </w:r>
      <w:r w:rsidRPr="002D4D07">
        <w:rPr>
          <w:rFonts w:ascii="Baskerville Old Face" w:hAnsi="Baskerville Old Face" w:cs="Times New Roman"/>
          <w:lang w:val="en"/>
        </w:rPr>
        <w:t xml:space="preserve"> are highly aligned with the values of cultural collectivism that exist in Japan.” (St. Aubin, 2004, p. 68) We can point to the same focused attention when describing the successful start-up of a project.  We are all aware of the singular attention that is needed when we try to begin something new.</w:t>
      </w:r>
    </w:p>
    <w:p w14:paraId="6ABB8EB9" w14:textId="5E026220"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 xml:space="preserve">On the other hand, for all of this to occur--for there to be a chamber of the human mind that has a Generative One focus--the parent, child and project must find support in the society where the child is being reared or the project is being initiated. More specifically, the generative parent or founder must have a vision of the future that is inspiring and filled with hope; a </w:t>
      </w:r>
      <w:r w:rsidRPr="002D4D07">
        <w:rPr>
          <w:rFonts w:ascii="Baskerville Old Face" w:hAnsi="Baskerville Old Face" w:cs="Times New Roman"/>
          <w:lang w:val="en"/>
        </w:rPr>
        <w:lastRenderedPageBreak/>
        <w:t xml:space="preserve">generative society helps the parent and founder find this inspiring vision. As we have seen in apocalyptic movies, such as </w:t>
      </w:r>
      <w:r w:rsidRPr="002D4D07">
        <w:rPr>
          <w:rFonts w:ascii="Baskerville Old Face" w:hAnsi="Baskerville Old Face" w:cs="Times New Roman"/>
          <w:i/>
          <w:iCs/>
          <w:lang w:val="en"/>
        </w:rPr>
        <w:t>The Road Warrior</w:t>
      </w:r>
      <w:r w:rsidRPr="002D4D07">
        <w:rPr>
          <w:rFonts w:ascii="Baskerville Old Face" w:hAnsi="Baskerville Old Face" w:cs="Times New Roman"/>
          <w:lang w:val="en"/>
        </w:rPr>
        <w:t>, a society without a future is one in which there is no generativity at the most basic level: caring for and about children. Why raise a child or start a new project if the world is unlikely to survive in a manner that is conducive to the flourishing of this child or project? Put simply, Generativity One requires a generative society that supports the care and feeding of children and new generative ventures.</w:t>
      </w:r>
    </w:p>
    <w:p w14:paraId="385F32F0" w14:textId="77777777" w:rsidR="00383B3A" w:rsidRPr="000F2E83" w:rsidRDefault="00383B3A" w:rsidP="00C21974">
      <w:pPr>
        <w:autoSpaceDE w:val="0"/>
        <w:autoSpaceDN w:val="0"/>
        <w:adjustRightInd w:val="0"/>
        <w:spacing w:after="120" w:line="240" w:lineRule="auto"/>
        <w:jc w:val="both"/>
        <w:rPr>
          <w:rFonts w:ascii="Baskerville Old Face" w:hAnsi="Baskerville Old Face" w:cs="Times New Roman"/>
          <w:sz w:val="24"/>
          <w:szCs w:val="24"/>
          <w:lang w:val="en"/>
        </w:rPr>
      </w:pPr>
      <w:r w:rsidRPr="000F2E83">
        <w:rPr>
          <w:rFonts w:ascii="Baskerville Old Face" w:hAnsi="Baskerville Old Face" w:cs="Times New Roman"/>
          <w:b/>
          <w:bCs/>
          <w:sz w:val="24"/>
          <w:szCs w:val="24"/>
          <w:lang w:val="en"/>
        </w:rPr>
        <w:t>Generativity Two</w:t>
      </w:r>
    </w:p>
    <w:p w14:paraId="121C3CDE" w14:textId="4201AA1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Generativity Two is inherently enacted within an institutional setting. It is about extending the space of care beyond that of a specific child or project and about ensuring that our actions are sustained by other people. Mentoring, motivating</w:t>
      </w:r>
      <w:r w:rsidR="009243B5">
        <w:rPr>
          <w:rFonts w:ascii="Baskerville Old Face" w:hAnsi="Baskerville Old Face" w:cs="Times New Roman"/>
          <w:lang w:val="en"/>
        </w:rPr>
        <w:t>,</w:t>
      </w:r>
      <w:r w:rsidRPr="002D4D07">
        <w:rPr>
          <w:rFonts w:ascii="Baskerville Old Face" w:hAnsi="Baskerville Old Face" w:cs="Times New Roman"/>
          <w:lang w:val="en"/>
        </w:rPr>
        <w:t xml:space="preserve"> and monitoring (along with the other M's) are engaged within an organizational setting. This setting, in turn, is deeply influenced by the societal structure in which it exists. Two prominent organizational theorists</w:t>
      </w:r>
      <w:r w:rsidR="008E7E25" w:rsidRPr="002D4D07">
        <w:rPr>
          <w:rFonts w:ascii="Baskerville Old Face" w:hAnsi="Baskerville Old Face" w:cs="Times New Roman"/>
          <w:lang w:val="en"/>
        </w:rPr>
        <w:t>, Maturana and Varela (1992</w:t>
      </w:r>
      <w:r w:rsidRPr="002D4D07">
        <w:rPr>
          <w:rFonts w:ascii="Baskerville Old Face" w:hAnsi="Baskerville Old Face" w:cs="Times New Roman"/>
          <w:lang w:val="en"/>
        </w:rPr>
        <w:t xml:space="preserve">), have even suggested that the boundaries drawn between an organization and its environment are artificial. Adopting an organizational perspective called </w:t>
      </w:r>
      <w:r w:rsidRPr="002D4D07">
        <w:rPr>
          <w:rFonts w:ascii="Baskerville Old Face" w:hAnsi="Baskerville Old Face" w:cs="Times New Roman"/>
          <w:i/>
          <w:lang w:val="en"/>
        </w:rPr>
        <w:t>autopoises</w:t>
      </w:r>
      <w:r w:rsidRPr="002D4D07">
        <w:rPr>
          <w:rFonts w:ascii="Baskerville Old Face" w:hAnsi="Baskerville Old Face" w:cs="Times New Roman"/>
          <w:lang w:val="en"/>
        </w:rPr>
        <w:t xml:space="preserve">, Maturana and Varela propose that all viable organizations are open systems and that an organization is primarily designed to meet the unique challenges of the environment in which it exists. Thus, from their perspective, a generative organization requires a generative society. </w:t>
      </w:r>
    </w:p>
    <w:p w14:paraId="6057C399" w14:textId="7777777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At one level, the generative society is one in which men and women are encouraged to mentor, motivate, and engage the other activities we have associated with Generativity Two. It is a society in which the individual dreams of those being mentored and motivated are tied to the dreams and vision of the organization, and these dreams and visions, are, in turn, tied to the vision of the society:</w:t>
      </w:r>
    </w:p>
    <w:p w14:paraId="21F7B234" w14:textId="0E82C83C" w:rsidR="00383B3A" w:rsidRPr="002D4D07" w:rsidRDefault="00383B3A" w:rsidP="00C21974">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 xml:space="preserve">The mentor is a host who welcomes an initiate into a new world; an exemplar who provides a model for emulation; a teacher who passes on skills; a counsellor who provides guidance and moral support; a sponsor who facilitates a protégé’s advancement; and, above all, someone who believes in a young person's Dream. (Levinson, et al., 1978). To this description we must add what is in the interest of culture: that in their role as teachers, the very best mentors see that crafts are passed on with integrity, that the art in question is not compromised. They also seek out students in whom special talent, special virtue, or special ideas are struggling to </w:t>
      </w:r>
      <w:r w:rsidRPr="002D4D07">
        <w:rPr>
          <w:rFonts w:ascii="Baskerville Old Face" w:hAnsi="Baskerville Old Face" w:cs="Times New Roman"/>
          <w:lang w:val="en"/>
        </w:rPr>
        <w:lastRenderedPageBreak/>
        <w:t>emerge; for cultures need the fresh eyes and the blood that these students possess. (Kotre</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2004, pp. 43-44) </w:t>
      </w:r>
    </w:p>
    <w:p w14:paraId="367C44C4" w14:textId="7777777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p>
    <w:p w14:paraId="7D7E693D" w14:textId="0583D49D"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In this quotation by Kotre</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we find not only the role of mentor as acknowledger and sustainer of another person's dream and vision, but also as acknowledger and sustainer of new ideas and appreciator of fresh talent and perspective. Given this broader role for the Generative Two mentor, a society is required in which new projects (Generativity One) can expand and in which innovation</w:t>
      </w:r>
      <w:r w:rsidR="00481B68">
        <w:rPr>
          <w:rFonts w:ascii="Baskerville Old Face" w:hAnsi="Baskerville Old Face" w:cs="Times New Roman"/>
          <w:lang w:val="en"/>
        </w:rPr>
        <w:fldChar w:fldCharType="begin"/>
      </w:r>
      <w:r w:rsidR="00481B68">
        <w:instrText xml:space="preserve"> XE "</w:instrText>
      </w:r>
      <w:r w:rsidR="00481B68" w:rsidRPr="008613C6">
        <w:rPr>
          <w:rFonts w:ascii="Baskerville Old Face" w:eastAsia="Book Antiqua" w:hAnsi="Baskerville Old Face" w:cs="Times New Roman"/>
        </w:rPr>
        <w:instrText>innovation</w:instrText>
      </w:r>
      <w:r w:rsidR="00481B68">
        <w:instrText xml:space="preserve">" </w:instrText>
      </w:r>
      <w:r w:rsidR="00481B68">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risk-taking is given its due (as in a recent TV ad that describes how scary new ideas are and how we must not condemn or isolate them). Building on the vision-based support for Generativity One, the generative society articulates a future that encourages a deep caring for the next generation of leaders and the continuing empowerment of new and old members of an organization so it can adopt to the changing condition of this environment and can remain agile in the midst of complexity, unpredictability</w:t>
      </w:r>
      <w:r w:rsidR="009243B5">
        <w:rPr>
          <w:rFonts w:ascii="Baskerville Old Face" w:hAnsi="Baskerville Old Face" w:cs="Times New Roman"/>
          <w:lang w:val="en"/>
        </w:rPr>
        <w:t>,</w:t>
      </w:r>
      <w:r w:rsidR="00AB4727" w:rsidRPr="002D4D07">
        <w:rPr>
          <w:rFonts w:ascii="Baskerville Old Face" w:hAnsi="Baskerville Old Face" w:cs="Times New Roman"/>
          <w:lang w:val="en"/>
        </w:rPr>
        <w:t xml:space="preserve"> and turbulence (Bergquist, 1993</w:t>
      </w:r>
      <w:r w:rsidRPr="002D4D07">
        <w:rPr>
          <w:rFonts w:ascii="Baskerville Old Face" w:hAnsi="Baskerville Old Face" w:cs="Times New Roman"/>
          <w:lang w:val="en"/>
        </w:rPr>
        <w:t>).</w:t>
      </w:r>
    </w:p>
    <w:p w14:paraId="75983248" w14:textId="77777777" w:rsidR="00383B3A" w:rsidRPr="000F2E83" w:rsidRDefault="00383B3A" w:rsidP="00C21974">
      <w:pPr>
        <w:autoSpaceDE w:val="0"/>
        <w:autoSpaceDN w:val="0"/>
        <w:adjustRightInd w:val="0"/>
        <w:spacing w:after="120" w:line="240" w:lineRule="auto"/>
        <w:jc w:val="both"/>
        <w:rPr>
          <w:rFonts w:ascii="Baskerville Old Face" w:hAnsi="Baskerville Old Face" w:cs="Times New Roman"/>
          <w:sz w:val="24"/>
          <w:szCs w:val="24"/>
          <w:lang w:val="en"/>
        </w:rPr>
      </w:pPr>
      <w:r w:rsidRPr="000F2E83">
        <w:rPr>
          <w:rFonts w:ascii="Baskerville Old Face" w:hAnsi="Baskerville Old Face" w:cs="Times New Roman"/>
          <w:b/>
          <w:bCs/>
          <w:sz w:val="24"/>
          <w:szCs w:val="24"/>
          <w:lang w:val="en"/>
        </w:rPr>
        <w:t>Generativity Three</w:t>
      </w:r>
    </w:p>
    <w:p w14:paraId="793E4983" w14:textId="5DC34F49"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The role to be played by a generative society in the encouragement of the third generativity role is also salient. In his identification of the forms that a generative society must take to encourage generativity, Kotre</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points to mentoring</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"the keeper of meaning"; he references, in this regard, the work of George Vaillant</w:t>
      </w:r>
      <w:r w:rsidR="00781242">
        <w:rPr>
          <w:rFonts w:ascii="Baskerville Old Face" w:hAnsi="Baskerville Old Face" w:cs="Times New Roman"/>
          <w:lang w:val="en"/>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hAnsi="Baskerville Old Face" w:cs="Times New Roman"/>
          <w:lang w:val="en"/>
        </w:rPr>
        <w:fldChar w:fldCharType="end"/>
      </w:r>
      <w:r w:rsidRPr="002D4D07">
        <w:rPr>
          <w:rFonts w:ascii="Baskerville Old Face" w:hAnsi="Baskerville Old Face" w:cs="Times New Roman"/>
          <w:lang w:val="en"/>
        </w:rPr>
        <w:t xml:space="preserve">. As noted by Vaillant and </w:t>
      </w:r>
      <w:r w:rsidR="00DE0B09" w:rsidRPr="002D4D07">
        <w:rPr>
          <w:rFonts w:ascii="Baskerville Old Face" w:hAnsi="Baskerville Old Face" w:cs="Times New Roman"/>
          <w:lang w:val="en"/>
        </w:rPr>
        <w:t>by us</w:t>
      </w:r>
      <w:r w:rsidRPr="002D4D07">
        <w:rPr>
          <w:rFonts w:ascii="Baskerville Old Face" w:hAnsi="Baskerville Old Face" w:cs="Times New Roman"/>
          <w:lang w:val="en"/>
        </w:rPr>
        <w:t xml:space="preserve"> (in Chapter Ten), the guardians of tradition and heritage must be valued in this role by the society in which they dwell. The parade, monument and museum do not exist in a vacuum. The consumers of Generativity Three products and services do not live in isolation. They are members of a specific society, and they help build the museums, collect the valuable artifacts, and march in the parades. Kotre even notes that Generativity Three can be engaged, often inadvertently, by those people in a specific society who become "living legends" in their own time. Being honored by other members of their society as saints (Mother Teresa) or geniuses (Einstein), these men and women exemplify the values that are to be safe-guarded and perpetuated. Generativity Three, then, is intricately interwoven with the propensity of generative societies to identify, appreciate and sustain these values.    </w:t>
      </w:r>
    </w:p>
    <w:p w14:paraId="715F1B02" w14:textId="2A376529"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lastRenderedPageBreak/>
        <w:t>There is yet another level at which Generativity Three and the generative society interact. This level is concerned not just with the keeper of meaning, but also with the fundamental construction of the reality in which the society operates. Values, traditions and even fundamental perspectives are guarded and passed on by Generative Three leaders and by the society in which they live. The fundamental memories of a society are shaped by the Generative Three guardians. The work of Karl Mannheim (father of the sociology of knowledge) is relevant here:</w:t>
      </w:r>
    </w:p>
    <w:p w14:paraId="48416746" w14:textId="2A3090DD" w:rsidR="00383B3A" w:rsidRPr="002D4D07" w:rsidRDefault="00383B3A" w:rsidP="009243B5">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To explain the continuity and change between generations, Mannheim proposes structures of memory at the individual and social levels . . .  According to Mannheim, there are two ways by which people incorporate a cultural experience in social memories: (a) as consciously recognized models to determine the direction of their behaviors or (b) as unconsciously condensed patterns.  (Imada, 2004, p. 86)</w:t>
      </w:r>
    </w:p>
    <w:p w14:paraId="1023C319" w14:textId="7921E1A3"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Logan have noted in their own analysis of the generative society, that collective memories (whether they be consciously recognized or unconsciously condensed) tend to be forged in mythic or real narratives that are repeatedly shared in a generative society. These narratives form the basis of our individual and collective identity:</w:t>
      </w:r>
    </w:p>
    <w:p w14:paraId="6FD692D8" w14:textId="39200B80" w:rsidR="00383B3A" w:rsidRPr="002D4D07" w:rsidRDefault="00383B3A" w:rsidP="009243B5">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A growing number of philosophers, psychologists, social scientists, and social critics have argued in recent years that adults living in modern societies strive to provide their lives with some sense of unity and purpose by constructing self-defining life stories . . . Indeed Erikson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's conception of identity can be reconceived from a narrative point of view.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Logan, 2004, p. 24)</w:t>
      </w:r>
    </w:p>
    <w:p w14:paraId="5CB8ED2A" w14:textId="478CDF56"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Kotre</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offers a similar perspective on the nature of a generative society or culture: “What does a culture need to keep the young connected to its traditions, even as it welcomes youthful reform? What will lead the young to create a generative </w:t>
      </w:r>
      <w:r w:rsidRPr="002D4D07">
        <w:rPr>
          <w:rFonts w:ascii="Baskerville Old Face" w:hAnsi="Baskerville Old Face" w:cs="Times New Roman"/>
          <w:i/>
          <w:iCs/>
          <w:lang w:val="en"/>
        </w:rPr>
        <w:t>identity</w:t>
      </w:r>
      <w:r w:rsidRPr="002D4D07">
        <w:rPr>
          <w:rFonts w:ascii="Baskerville Old Face" w:hAnsi="Baskerville Old Face" w:cs="Times New Roman"/>
          <w:lang w:val="en"/>
        </w:rPr>
        <w:t xml:space="preserve"> . . .  and arouse in them what is now called </w:t>
      </w:r>
      <w:r w:rsidRPr="002D4D07">
        <w:rPr>
          <w:rFonts w:ascii="Baskerville Old Face" w:hAnsi="Baskerville Old Face" w:cs="Times New Roman"/>
          <w:i/>
          <w:iCs/>
          <w:lang w:val="en"/>
        </w:rPr>
        <w:t>generative desire</w:t>
      </w:r>
      <w:r w:rsidRPr="002D4D07">
        <w:rPr>
          <w:rFonts w:ascii="Baskerville Old Face" w:hAnsi="Baskerville Old Face" w:cs="Times New Roman"/>
          <w:lang w:val="en"/>
        </w:rPr>
        <w:t xml:space="preserve">?” (Kotre, 2004, p. 39) He identifies five type of generative stories that create generative desire and sustain a culture and tradition: (1) the epic, (2) the origin myth, (3) story of real life, (4) the parable and (5) the cautionary tale. (Kotre, 2004, pp. 40-42). Each of these stories is told by a Generative Three narrator and supported by a generative society.  </w:t>
      </w:r>
    </w:p>
    <w:p w14:paraId="6F2CBC92" w14:textId="2C417EC8"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lastRenderedPageBreak/>
        <w:t>In Kotre</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's identification of the generative story and narrator, we find an interesting and important blending of the second and third roles of generativity. As noted by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Logan (2004, pp.19-20), in most traditional societies "generativity may take the form of passing on the eternal truths and wisdom of the ages that are embedded in religious and civic traditions." Even in a secular society that often shows little respect for civic traditions, there is storytelling and the honoring of "living legends" and mythic images through film, novels and other art forms. There is, in other words, the opportunity of a generative society to emerge and support Generativity Three actions.</w:t>
      </w:r>
    </w:p>
    <w:p w14:paraId="224B266D" w14:textId="77777777" w:rsidR="00383B3A" w:rsidRPr="000F2E83" w:rsidRDefault="00383B3A" w:rsidP="00C21974">
      <w:pPr>
        <w:autoSpaceDE w:val="0"/>
        <w:autoSpaceDN w:val="0"/>
        <w:adjustRightInd w:val="0"/>
        <w:spacing w:after="120" w:line="240" w:lineRule="auto"/>
        <w:jc w:val="both"/>
        <w:rPr>
          <w:rFonts w:ascii="Baskerville Old Face" w:hAnsi="Baskerville Old Face" w:cs="Times New Roman"/>
          <w:b/>
          <w:bCs/>
          <w:sz w:val="24"/>
          <w:szCs w:val="24"/>
          <w:lang w:val="en"/>
        </w:rPr>
      </w:pPr>
      <w:r w:rsidRPr="000F2E83">
        <w:rPr>
          <w:rFonts w:ascii="Baskerville Old Face" w:hAnsi="Baskerville Old Face" w:cs="Times New Roman"/>
          <w:b/>
          <w:bCs/>
          <w:sz w:val="24"/>
          <w:szCs w:val="24"/>
          <w:lang w:val="en"/>
        </w:rPr>
        <w:t>Generativity Four</w:t>
      </w:r>
    </w:p>
    <w:p w14:paraId="077C3482" w14:textId="18C8F865" w:rsidR="00383B3A" w:rsidRPr="009243B5" w:rsidRDefault="00383B3A" w:rsidP="00C21974">
      <w:pPr>
        <w:autoSpaceDE w:val="0"/>
        <w:autoSpaceDN w:val="0"/>
        <w:adjustRightInd w:val="0"/>
        <w:spacing w:after="120" w:line="240" w:lineRule="auto"/>
        <w:jc w:val="both"/>
        <w:rPr>
          <w:rFonts w:ascii="Baskerville Old Face" w:hAnsi="Baskerville Old Face" w:cs="Times New Roman"/>
          <w:b/>
          <w:bCs/>
          <w:lang w:val="en"/>
        </w:rPr>
      </w:pPr>
      <w:r w:rsidRPr="002D4D07">
        <w:rPr>
          <w:rFonts w:ascii="Baskerville Old Face" w:hAnsi="Baskerville Old Face" w:cs="Times New Roman"/>
          <w:lang w:val="en"/>
        </w:rPr>
        <w:t xml:space="preserve">In describing the conditions that create and sustain Generativity Four in a society, the various authors of </w:t>
      </w:r>
      <w:r w:rsidRPr="002D4D07">
        <w:rPr>
          <w:rFonts w:ascii="Baskerville Old Face" w:hAnsi="Baskerville Old Face" w:cs="Times New Roman"/>
          <w:i/>
          <w:iCs/>
          <w:lang w:val="en"/>
        </w:rPr>
        <w:t xml:space="preserve">The Generative Society </w:t>
      </w:r>
      <w:r w:rsidRPr="002D4D07">
        <w:rPr>
          <w:rFonts w:ascii="Baskerville Old Face" w:hAnsi="Baskerville Old Face" w:cs="Times New Roman"/>
          <w:lang w:val="en"/>
        </w:rPr>
        <w:t>understandably focused primarily on the volunteer services being offered by men and women. We have similarly focused on the volunteer services offered by civically engaged Sage leaders--especially our Emerging Sage leaders</w:t>
      </w:r>
      <w:r w:rsidR="00571834">
        <w:rPr>
          <w:rFonts w:ascii="Baskerville Old Face" w:hAnsi="Baskerville Old Face" w:cs="Times New Roman"/>
          <w:lang w:val="en"/>
        </w:rPr>
        <w:fldChar w:fldCharType="begin"/>
      </w:r>
      <w:r w:rsidR="00571834">
        <w:instrText xml:space="preserve"> XE "</w:instrText>
      </w:r>
      <w:r w:rsidR="00571834" w:rsidRPr="008613C6">
        <w:rPr>
          <w:rFonts w:ascii="Baskerville Old Face" w:eastAsia="Book Antiqua" w:hAnsi="Baskerville Old Face" w:cs="Times New Roman"/>
        </w:rPr>
        <w:instrText>Emerging Sage leaders</w:instrText>
      </w:r>
      <w:r w:rsidR="00571834">
        <w:instrText xml:space="preserve">" </w:instrText>
      </w:r>
      <w:r w:rsidR="00571834">
        <w:rPr>
          <w:rFonts w:ascii="Baskerville Old Face" w:hAnsi="Baskerville Old Face" w:cs="Times New Roman"/>
          <w:lang w:val="en"/>
        </w:rPr>
        <w:fldChar w:fldCharType="end"/>
      </w:r>
      <w:r w:rsidRPr="002D4D07">
        <w:rPr>
          <w:rFonts w:ascii="Baskerville Old Face" w:hAnsi="Baskerville Old Face" w:cs="Times New Roman"/>
          <w:lang w:val="en"/>
        </w:rPr>
        <w:t>--who engage the role of Generativity Three through their work as paid employees in human service agencies.</w:t>
      </w:r>
      <w:r w:rsidRPr="002D4D07">
        <w:rPr>
          <w:rFonts w:ascii="Baskerville Old Face" w:hAnsi="Baskerville Old Face" w:cs="Times New Roman"/>
          <w:b/>
          <w:bCs/>
          <w:lang w:val="en"/>
        </w:rPr>
        <w:t xml:space="preserve"> </w:t>
      </w:r>
      <w:r w:rsidRPr="002D4D07">
        <w:rPr>
          <w:rFonts w:ascii="Baskerville Old Face" w:hAnsi="Baskerville Old Face" w:cs="Times New Roman"/>
          <w:lang w:val="en"/>
        </w:rPr>
        <w:t xml:space="preserve">The most extended description of Generativity Four in </w:t>
      </w:r>
      <w:r w:rsidRPr="002D4D07">
        <w:rPr>
          <w:rFonts w:ascii="Baskerville Old Face" w:hAnsi="Baskerville Old Face" w:cs="Times New Roman"/>
          <w:i/>
          <w:lang w:val="en"/>
        </w:rPr>
        <w:t>The Generative Society</w:t>
      </w:r>
      <w:r w:rsidRPr="002D4D07">
        <w:rPr>
          <w:rFonts w:ascii="Baskerville Old Face" w:hAnsi="Baskerville Old Face" w:cs="Times New Roman"/>
          <w:lang w:val="en"/>
        </w:rPr>
        <w:t xml:space="preserve"> comes from the chapter written by Snyder and Clary (2004, in which they report on their study of volunteerism as related to generativity. Snyder and Clary (2004, p. 237) identify six psychological functions that are served by involvement in volunteer work: (1) expressing altruistic and humanitarian values, (2) promoting understanding about oneself and other people, (3) fostering social functions, (4) promoting career development for the volunteer and other people, (5) reducing feelings of guilt on the part of the volunteer about being more fortunate than other people and (6) increasing a sense of self-esteem and growth on the part of the volunteer. </w:t>
      </w:r>
    </w:p>
    <w:p w14:paraId="13F896EC" w14:textId="55FB3A30"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The first, second, fifth and sixth of these functions seem to be closely related to our previous discussion regarding the motivations associated with Generativity Four (Chapter Twelve) as well as the benefits derived from Generativity Four-based civic engagement (Chapter Thirteen). A society can be generative if it provides its citizens the opportunity to offer meaningful service to other people that is soulfully gratifying. The source of generativity for some people might be what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refers to as "redemption" and what Snyder and Clary refer to as a guilt-reducing function. We pay forward our good fortune by being of service to those who are less fortunate. Snyder and Clary suggest that civic engagement </w:t>
      </w:r>
      <w:r w:rsidRPr="002D4D07">
        <w:rPr>
          <w:rFonts w:ascii="Baskerville Old Face" w:hAnsi="Baskerville Old Face" w:cs="Times New Roman"/>
          <w:lang w:val="en"/>
        </w:rPr>
        <w:lastRenderedPageBreak/>
        <w:t xml:space="preserve">(volunteerism) can also be of more practical benefit by providing an opportunity for the volunteer to learn new skills and gain greater knowledge through engaging in novel activities and providing different forms of leadership. </w:t>
      </w:r>
    </w:p>
    <w:p w14:paraId="3B7E8D7D" w14:textId="5ACEEBC9"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The function that might be most easily overlooked is "social function." As many of our Sage leaders noted, their civic engagement provides an opportunity to work with men and women who share their interests and hold similar values and priorities: “[I]n both activities [volunteerism and generativity] we find human beings attempting to connect with others, both others who exist and others who will one day exist, and in doing so, contribute to their communities and to their society.” (Snyder and Clary, 2004, p. 235)</w:t>
      </w:r>
    </w:p>
    <w:p w14:paraId="7EB88CAF" w14:textId="4F3864BF"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We also want to add another Generativity Four role that would probably not formally qualify as "volunteerism," since it is very informal and often not given much thought by those who are generative. Generative men and women are conveners of informal small groups of "fellow travelers" that meet every day or once a week to simply talk about what is happening in their lives or in their communities. One of us occasionally has breakfast at the nearby McDonalds and observes that four to six men and women in their 70s and 80s are always there sitting together at the same cluster of tables. The elderly mother of one of our colleagues similarly meets every day with other old timers near her home in New Jersey, where she has lived for more than 80 years. One of our brothers meets once a week with other guys in their New England town, and a colleague meets every Thursday morning with six other men at a restaurant in Nevada County.</w:t>
      </w:r>
    </w:p>
    <w:p w14:paraId="7C397AFA" w14:textId="417DCE5A"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These gatherings would not occur if there were not settings in which to meet with women and men who share similar values. Several yea</w:t>
      </w:r>
      <w:r w:rsidR="00C96020" w:rsidRPr="002D4D07">
        <w:rPr>
          <w:rFonts w:ascii="Baskerville Old Face" w:hAnsi="Baskerville Old Face" w:cs="Times New Roman"/>
          <w:lang w:val="en"/>
        </w:rPr>
        <w:t xml:space="preserve">rs ago, Ron Kitchens, executive at a </w:t>
      </w:r>
      <w:r w:rsidRPr="002D4D07">
        <w:rPr>
          <w:rFonts w:ascii="Baskerville Old Face" w:hAnsi="Baskerville Old Face" w:cs="Times New Roman"/>
          <w:lang w:val="en"/>
        </w:rPr>
        <w:t>community bank in Kalamazoo Michigan, wrote about "community capital" (Kitchens, Gross, and Smith</w:t>
      </w:r>
      <w:r w:rsidR="008319C4" w:rsidRPr="002D4D07">
        <w:rPr>
          <w:rFonts w:ascii="Baskerville Old Face" w:hAnsi="Baskerville Old Face" w:cs="Times New Roman"/>
          <w:lang w:val="en"/>
        </w:rPr>
        <w:t>,2008</w:t>
      </w:r>
      <w:r w:rsidRPr="002D4D07">
        <w:rPr>
          <w:rFonts w:ascii="Baskerville Old Face" w:hAnsi="Baskerville Old Face" w:cs="Times New Roman"/>
          <w:lang w:val="en"/>
        </w:rPr>
        <w:t xml:space="preserve">). He offered the metaphor of filling a bowl with rocks, pebbles and sand. When speaking to other people about community capital, Kitchens brings out a large bowl and asks one of the meeting attendees to fill the bowl with rocks contained in a bag. When this task has been completed, Ron asks another attendee to gather pebbles from another bag and continue to fill the bowl; apparently, the bowl is not really filled until the pebbles are added. Kitchens now asks yet another member of the audience to open a third bag that is filled with sand. Remarkably, there is still room in the bowl for the sand in addition to the rocks and pebbles. Kitchens suggests that the "rocks" in a community are </w:t>
      </w:r>
      <w:r w:rsidRPr="002D4D07">
        <w:rPr>
          <w:rFonts w:ascii="Baskerville Old Face" w:hAnsi="Baskerville Old Face" w:cs="Times New Roman"/>
          <w:lang w:val="en"/>
        </w:rPr>
        <w:lastRenderedPageBreak/>
        <w:t>the major institutions that provide jobs and financial stability (for example, industrial and financial institutions). The pebbles are those institutions that provide nutrition, human services and education. These "pebble" institutions stitch the community together and make it a place where people want to live.  Governmental agencies provide some of the pebbles, but also some of the rocks.</w:t>
      </w:r>
    </w:p>
    <w:p w14:paraId="3AAD013E" w14:textId="4D6940DE"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 xml:space="preserve">It is the "sand," however, that makes the community truly come alive. The sand is to be found in the daily interactions among members of the community: the gatherings in local restaurants, the art and craft fairs, the weekly farmers market, the local concerts. We suggest that civic engagement and volunteer services of all kinds can be found operating at all three levels in a community -- and that the "sandy" forms of generativity service are just as important as the rock and pebble roles of Generativity Four that are engaged through formally organized volunteer services and leadership in nonprofit organizations.  </w:t>
      </w:r>
    </w:p>
    <w:p w14:paraId="44E5ABE8" w14:textId="763E40C5"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It is through the interplay of community rocks, pebbles</w:t>
      </w:r>
      <w:r w:rsidR="002A13A9">
        <w:rPr>
          <w:rFonts w:ascii="Baskerville Old Face" w:hAnsi="Baskerville Old Face" w:cs="Times New Roman"/>
          <w:lang w:val="en"/>
        </w:rPr>
        <w:t>,</w:t>
      </w:r>
      <w:r w:rsidRPr="002D4D07">
        <w:rPr>
          <w:rFonts w:ascii="Baskerville Old Face" w:hAnsi="Baskerville Old Face" w:cs="Times New Roman"/>
          <w:lang w:val="en"/>
        </w:rPr>
        <w:t xml:space="preserve"> and sand that generativity is likely to flourish. The institutional rocks must provide the resources and stability to ensure that there is legitimate generative hope for the future in this community. In the case of Kalamazoo Michigan, this building of hope was critical, for like many American cities in the "rust belt" the economy was rapidly deteriorating</w:t>
      </w:r>
      <w:r w:rsidR="00F147B5" w:rsidRPr="002D4D07">
        <w:rPr>
          <w:rFonts w:ascii="Baskerville Old Face" w:hAnsi="Baskerville Old Face" w:cs="Times New Roman"/>
          <w:lang w:val="en"/>
        </w:rPr>
        <w:t>. F</w:t>
      </w:r>
      <w:r w:rsidRPr="002D4D07">
        <w:rPr>
          <w:rFonts w:ascii="Baskerville Old Face" w:hAnsi="Baskerville Old Face" w:cs="Times New Roman"/>
          <w:lang w:val="en"/>
        </w:rPr>
        <w:t xml:space="preserve">ew jobs were available. As a community banker, Kitchens had to provide smart and timely financial support that would aid the recovery. The pebble institutions are also critical. People must be fed and cared for, and the citizenry must be educated about the complex challenges that the community faces--otherwise, civic engagement and Generativity Four will be short-lived, misplaced and misunderstood. The sandy generativity fills in the community's gaps, providing the glue that holds it together even during times of hardship and insecurity about the future. The generative society, then, would seem to be a bowl filled with Kitchen's rocks, pebbles and sand. </w:t>
      </w:r>
    </w:p>
    <w:p w14:paraId="73B7D83F" w14:textId="56F37772" w:rsidR="00383B3A" w:rsidRPr="002D4D07" w:rsidRDefault="00383B3A" w:rsidP="002A13A9">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As we conclude our brief exploration of Generativity Four as it is enhanced in a generative society, we note that the distinction between Generativity Three and Four is often not clearly drawn; both involve civic engagement</w:t>
      </w:r>
      <w:r w:rsidR="00F147B5" w:rsidRPr="002D4D07">
        <w:rPr>
          <w:rFonts w:ascii="Baskerville Old Face" w:hAnsi="Baskerville Old Face" w:cs="Times New Roman"/>
          <w:lang w:val="en"/>
        </w:rPr>
        <w:t>. B</w:t>
      </w:r>
      <w:r w:rsidRPr="002D4D07">
        <w:rPr>
          <w:rFonts w:ascii="Baskerville Old Face" w:hAnsi="Baskerville Old Face" w:cs="Times New Roman"/>
          <w:lang w:val="en"/>
        </w:rPr>
        <w:t xml:space="preserve">oth are motivated by a desire to extend values and benefits to the next generation: “Clearly, many of the activities that are labeled as volunteer work fit these definitions of generativity. Many of the activities of volunteers cross generational lines. . . .As such, the activities of volunteers may contribute to </w:t>
      </w:r>
      <w:r w:rsidRPr="002D4D07">
        <w:rPr>
          <w:rFonts w:ascii="Baskerville Old Face" w:hAnsi="Baskerville Old Face" w:cs="Times New Roman"/>
          <w:lang w:val="en"/>
        </w:rPr>
        <w:lastRenderedPageBreak/>
        <w:t>continuity and linkages across generations.” (Snyder and Clary, 2004, p. 223)</w:t>
      </w:r>
    </w:p>
    <w:p w14:paraId="01EB2A6B" w14:textId="553A34F8"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 xml:space="preserve">The distinction we draw between Generativity Three and Generativity Four concerns the primary focus of each: Generativity Three centers on expanding the time dimension, while Generativity Four centers on expanding the space dimension. We provide caring linkages across generations by bringing the past into the present so that it can be available to the next (Generativity Three); and we expand our care to other people and to the next generation by engaging in activities that improve community services (Generativity Four). The extension of care in time and space best operates in a generative society -- otherwise the extension is hard to achieve and often short lived. Monuments </w:t>
      </w:r>
      <w:r w:rsidR="00F147B5" w:rsidRPr="002D4D07">
        <w:rPr>
          <w:rFonts w:ascii="Baskerville Old Face" w:hAnsi="Baskerville Old Face" w:cs="Times New Roman"/>
          <w:lang w:val="en"/>
        </w:rPr>
        <w:t xml:space="preserve">will </w:t>
      </w:r>
      <w:r w:rsidRPr="002D4D07">
        <w:rPr>
          <w:rFonts w:ascii="Baskerville Old Face" w:hAnsi="Baskerville Old Face" w:cs="Times New Roman"/>
          <w:lang w:val="en"/>
        </w:rPr>
        <w:t>crumble, stories are no longer told, the poor are no longer served, children are ignored, and humans live in isolating silos.</w:t>
      </w:r>
    </w:p>
    <w:p w14:paraId="35C6FCD9" w14:textId="77777777" w:rsidR="00383B3A" w:rsidRPr="002F06D7" w:rsidRDefault="00383B3A" w:rsidP="00C21974">
      <w:pPr>
        <w:autoSpaceDE w:val="0"/>
        <w:autoSpaceDN w:val="0"/>
        <w:adjustRightInd w:val="0"/>
        <w:spacing w:after="120" w:line="240" w:lineRule="auto"/>
        <w:jc w:val="both"/>
        <w:rPr>
          <w:rFonts w:ascii="Baskerville Old Face" w:hAnsi="Baskerville Old Face" w:cs="Times New Roman"/>
          <w:sz w:val="24"/>
          <w:szCs w:val="24"/>
          <w:lang w:val="en"/>
        </w:rPr>
      </w:pPr>
      <w:r w:rsidRPr="002F06D7">
        <w:rPr>
          <w:rFonts w:ascii="Baskerville Old Face" w:hAnsi="Baskerville Old Face" w:cs="Times New Roman"/>
          <w:b/>
          <w:bCs/>
          <w:sz w:val="24"/>
          <w:szCs w:val="24"/>
          <w:lang w:val="en"/>
        </w:rPr>
        <w:t>Social Class and Generativity</w:t>
      </w:r>
    </w:p>
    <w:p w14:paraId="2DDEF098" w14:textId="7777777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In their assessment of generativity as related to social structure, Keyes and Ryff (1998, p. 253) observe that:</w:t>
      </w:r>
    </w:p>
    <w:p w14:paraId="6A9CEF94" w14:textId="09253CB3" w:rsidR="00383B3A" w:rsidRPr="002D4D07" w:rsidRDefault="00383B3A" w:rsidP="002A13A9">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[S]ociety contours generativity. Midlife</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hAnsi="Baskerville Old Face" w:cs="Times New Roman"/>
          <w:lang w:val="en"/>
        </w:rPr>
        <w:instrText>Midlife</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often older adults, adults with more education, and women tend to exhibit greater levels of diverse aspects of generativity than young adults with fewer years of education, and men. . . . Perhaps relieved of primary obligations, midlife and older adults give emotional support and unpaid assistance to more people and feel less primary but more civic obligations.</w:t>
      </w:r>
    </w:p>
    <w:p w14:paraId="006A7222" w14:textId="2886A3DE"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In other words, civic engagement and other acts of generativity might be the privilege of social</w:t>
      </w:r>
      <w:r w:rsidR="00F147B5" w:rsidRPr="002D4D07">
        <w:rPr>
          <w:rFonts w:ascii="Baskerville Old Face" w:hAnsi="Baskerville Old Face" w:cs="Times New Roman"/>
          <w:lang w:val="en"/>
        </w:rPr>
        <w:t xml:space="preserve"> </w:t>
      </w:r>
      <w:r w:rsidRPr="002D4D07">
        <w:rPr>
          <w:rFonts w:ascii="Baskerville Old Face" w:hAnsi="Baskerville Old Face" w:cs="Times New Roman"/>
          <w:lang w:val="en"/>
        </w:rPr>
        <w:t>class</w:t>
      </w:r>
      <w:r w:rsidR="00F147B5" w:rsidRPr="002D4D07">
        <w:rPr>
          <w:rFonts w:ascii="Baskerville Old Face" w:hAnsi="Baskerville Old Face" w:cs="Times New Roman"/>
          <w:lang w:val="en"/>
        </w:rPr>
        <w:t>,</w:t>
      </w:r>
      <w:r w:rsidRPr="002D4D07">
        <w:rPr>
          <w:rFonts w:ascii="Baskerville Old Face" w:hAnsi="Baskerville Old Face" w:cs="Times New Roman"/>
          <w:lang w:val="en"/>
        </w:rPr>
        <w:t xml:space="preserve"> rather than </w:t>
      </w:r>
      <w:r w:rsidR="00F147B5" w:rsidRPr="002D4D07">
        <w:rPr>
          <w:rFonts w:ascii="Baskerville Old Face" w:hAnsi="Baskerville Old Face" w:cs="Times New Roman"/>
          <w:lang w:val="en"/>
        </w:rPr>
        <w:t xml:space="preserve">being </w:t>
      </w:r>
      <w:r w:rsidRPr="002D4D07">
        <w:rPr>
          <w:rFonts w:ascii="Baskerville Old Face" w:hAnsi="Baskerville Old Face" w:cs="Times New Roman"/>
          <w:lang w:val="en"/>
        </w:rPr>
        <w:t xml:space="preserve">a sign of altruism or personal commitment. Perhaps, as some of our Sage leaders observed, stagnation and the absence of civic engagement might be at least partially attributed to the inability of many people to find time or energy to move beyond their own economic struggles (and to move beyond their own Generativity One role as a challenged provider to their family). </w:t>
      </w:r>
    </w:p>
    <w:p w14:paraId="0EA93B86" w14:textId="4E194A9C"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As Keyes and Ryff also noted, "generativity contours our quality of life." (1998, p. 254) We find our work in all four generative roles to be not just gratifying, but also a source of meaning and purpose in life. We are not just given the opportunity to outlive our self (as Kotre</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suggests), but also to find enrichment in the life we are still living. The generative society provides the abundant opportunity for this enrichment of life--provided a </w:t>
      </w:r>
      <w:r w:rsidRPr="002D4D07">
        <w:rPr>
          <w:rFonts w:ascii="Baskerville Old Face" w:hAnsi="Baskerville Old Face" w:cs="Times New Roman"/>
          <w:lang w:val="en"/>
        </w:rPr>
        <w:lastRenderedPageBreak/>
        <w:t>society enables those who are poor, oppressed and challenged in every aspect of their life to move beyond this state in order to afford themselves the privilege of gene</w:t>
      </w:r>
      <w:r w:rsidR="000B5FBC" w:rsidRPr="002D4D07">
        <w:rPr>
          <w:rFonts w:ascii="Baskerville Old Face" w:hAnsi="Baskerville Old Face" w:cs="Times New Roman"/>
          <w:lang w:val="en"/>
        </w:rPr>
        <w:t>rativity. This is where Kitchen</w:t>
      </w:r>
      <w:r w:rsidRPr="002D4D07">
        <w:rPr>
          <w:rFonts w:ascii="Baskerville Old Face" w:hAnsi="Baskerville Old Face" w:cs="Times New Roman"/>
          <w:lang w:val="en"/>
        </w:rPr>
        <w:t>s</w:t>
      </w:r>
      <w:r w:rsidR="000B5FBC" w:rsidRPr="002D4D07">
        <w:rPr>
          <w:rFonts w:ascii="Baskerville Old Face" w:hAnsi="Baskerville Old Face" w:cs="Times New Roman"/>
          <w:lang w:val="en"/>
        </w:rPr>
        <w:t>’</w:t>
      </w:r>
      <w:r w:rsidRPr="002D4D07">
        <w:rPr>
          <w:rFonts w:ascii="Baskerville Old Face" w:hAnsi="Baskerville Old Face" w:cs="Times New Roman"/>
          <w:lang w:val="en"/>
        </w:rPr>
        <w:t xml:space="preserve"> rocks and pebbles are found to be critical. The generative society provides a government and set of social service agencies that support and encourage civic engagement. It provides a variety of other generative institutions as well that are operating in an effective and efficient manner. These rocks and peddles are needed if quality of life is to be enhanced through generative acts within a community context. </w:t>
      </w:r>
    </w:p>
    <w:p w14:paraId="0D5D4DDD" w14:textId="7777777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p>
    <w:p w14:paraId="4F80CF85" w14:textId="77777777" w:rsidR="00383B3A" w:rsidRPr="002F06D7" w:rsidRDefault="00383B3A" w:rsidP="002F06D7">
      <w:pPr>
        <w:autoSpaceDE w:val="0"/>
        <w:autoSpaceDN w:val="0"/>
        <w:adjustRightInd w:val="0"/>
        <w:spacing w:after="120" w:line="240" w:lineRule="auto"/>
        <w:jc w:val="center"/>
        <w:rPr>
          <w:rFonts w:ascii="Baskerville Old Face" w:hAnsi="Baskerville Old Face" w:cs="Times New Roman"/>
          <w:sz w:val="28"/>
          <w:szCs w:val="28"/>
          <w:lang w:val="en"/>
        </w:rPr>
      </w:pPr>
      <w:r w:rsidRPr="002F06D7">
        <w:rPr>
          <w:rFonts w:ascii="Baskerville Old Face" w:hAnsi="Baskerville Old Face" w:cs="Times New Roman"/>
          <w:b/>
          <w:bCs/>
          <w:sz w:val="28"/>
          <w:szCs w:val="28"/>
          <w:lang w:val="en"/>
        </w:rPr>
        <w:t>Fostering the Generative Society: Agency and Communion</w:t>
      </w:r>
    </w:p>
    <w:p w14:paraId="4899FB00" w14:textId="2DC6CB7B"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Many years ago, Sigmund Freud</w:t>
      </w:r>
      <w:r w:rsidR="00FB2C03">
        <w:rPr>
          <w:rFonts w:ascii="Baskerville Old Face" w:hAnsi="Baskerville Old Face" w:cs="Times New Roman"/>
          <w:lang w:val="en"/>
        </w:rPr>
        <w:fldChar w:fldCharType="begin"/>
      </w:r>
      <w:r w:rsidR="00FB2C03">
        <w:instrText xml:space="preserve"> XE "</w:instrText>
      </w:r>
      <w:r w:rsidR="00FB2C03" w:rsidRPr="008613C6">
        <w:rPr>
          <w:rFonts w:ascii="Baskerville Old Face" w:eastAsia="Book Antiqua" w:hAnsi="Baskerville Old Face" w:cs="Times New Roman"/>
        </w:rPr>
        <w:instrText>Freud</w:instrText>
      </w:r>
      <w:r w:rsidR="00FB2C03">
        <w:instrText xml:space="preserve">" </w:instrText>
      </w:r>
      <w:r w:rsidR="00FB2C03">
        <w:rPr>
          <w:rFonts w:ascii="Baskerville Old Face" w:hAnsi="Baskerville Old Face" w:cs="Times New Roman"/>
          <w:lang w:val="en"/>
        </w:rPr>
        <w:fldChar w:fldCharType="end"/>
      </w:r>
      <w:r w:rsidRPr="002D4D07">
        <w:rPr>
          <w:rFonts w:ascii="Baskerville Old Face" w:hAnsi="Baskerville Old Face" w:cs="Times New Roman"/>
          <w:lang w:val="en"/>
        </w:rPr>
        <w:t xml:space="preserve"> indicated that our capacity to both love deeply and engage in productive work defines our quality of life (and perhaps our level of sanity). The first architect of generativity, Erik Erikson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similarly emphasized the integral connections between love and work. Both are needed to foster generativity. Erik Erikson spoke of this requirement on many occasions, perhaps most eloquently and succinctly in </w:t>
      </w:r>
      <w:r w:rsidRPr="002D4D07">
        <w:rPr>
          <w:rFonts w:ascii="Baskerville Old Face" w:hAnsi="Baskerville Old Face" w:cs="Times New Roman"/>
          <w:i/>
          <w:iCs/>
          <w:lang w:val="en"/>
        </w:rPr>
        <w:t>Insight and Responsibility</w:t>
      </w:r>
      <w:r w:rsidRPr="002D4D07">
        <w:rPr>
          <w:rFonts w:ascii="Baskerville Old Face" w:hAnsi="Baskerville Old Face" w:cs="Times New Roman"/>
          <w:lang w:val="en"/>
        </w:rPr>
        <w:t xml:space="preserve">: "As adult man needs to be needed [loved], so . . .  he requires the challenge emanating from what he has generated [work] and from what now must be ‘brought up,’ guarded, preserved--and eventually transcended." (Erikson, 1964, p. 131) Like Erikson, we wish to emphasize the integral connections between love and work, as both are needed to foster generativity. </w:t>
      </w:r>
    </w:p>
    <w:p w14:paraId="563EFE59" w14:textId="77A1AD82"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 xml:space="preserve">This integration is played out in the vital connection between </w:t>
      </w:r>
      <w:r w:rsidRPr="002D4D07">
        <w:rPr>
          <w:rFonts w:ascii="Baskerville Old Face" w:hAnsi="Baskerville Old Face" w:cs="Times New Roman"/>
          <w:i/>
          <w:lang w:val="en"/>
        </w:rPr>
        <w:t>agency</w:t>
      </w:r>
      <w:r w:rsidRPr="002D4D07">
        <w:rPr>
          <w:rFonts w:ascii="Baskerville Old Face" w:hAnsi="Baskerville Old Face" w:cs="Times New Roman"/>
          <w:lang w:val="en"/>
        </w:rPr>
        <w:t xml:space="preserve"> and </w:t>
      </w:r>
      <w:r w:rsidRPr="002D4D07">
        <w:rPr>
          <w:rFonts w:ascii="Baskerville Old Face" w:hAnsi="Baskerville Old Face" w:cs="Times New Roman"/>
          <w:i/>
          <w:lang w:val="en"/>
        </w:rPr>
        <w:t>communion</w:t>
      </w:r>
      <w:r w:rsidRPr="002D4D07">
        <w:rPr>
          <w:rFonts w:ascii="Baskerville Old Face" w:hAnsi="Baskerville Old Face" w:cs="Times New Roman"/>
          <w:lang w:val="en"/>
        </w:rPr>
        <w:t xml:space="preserve"> that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then Snyder and Clary emphasize in their portraits of generative society: </w:t>
      </w:r>
    </w:p>
    <w:p w14:paraId="13C04FFE" w14:textId="40FA4666" w:rsidR="00383B3A" w:rsidRPr="002D4D07" w:rsidRDefault="00383B3A" w:rsidP="002A13A9">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[A]t the heart of generativity is communion and altruism, on the one hand, and agency and narcissism, on the other. Accordingly, along with other-oriented concerns for future generations, generativity may have as the self-oriented aim "creating something in one's own image, a powerful act of self-expansion."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2001, p. 405) (Snyder and Clary, 2004, p. 232)</w:t>
      </w:r>
    </w:p>
    <w:p w14:paraId="53C98369" w14:textId="2C6BA638"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 xml:space="preserve">In our interviews with Sage leaders, the role played by agency and hard, persistent work is clearly evident. Furthermore, we see in our study of civic engagement that generative work is sustained in a community that </w:t>
      </w:r>
      <w:r w:rsidRPr="002D4D07">
        <w:rPr>
          <w:rFonts w:ascii="Baskerville Old Face" w:hAnsi="Baskerville Old Face" w:cs="Times New Roman"/>
          <w:lang w:val="en"/>
        </w:rPr>
        <w:lastRenderedPageBreak/>
        <w:t>appreciates and honors this agency (as we noted above regard</w:t>
      </w:r>
      <w:r w:rsidR="00F147B5" w:rsidRPr="002D4D07">
        <w:rPr>
          <w:rFonts w:ascii="Baskerville Old Face" w:hAnsi="Baskerville Old Face" w:cs="Times New Roman"/>
          <w:lang w:val="en"/>
        </w:rPr>
        <w:t xml:space="preserve">ing </w:t>
      </w:r>
      <w:r w:rsidRPr="002D4D07">
        <w:rPr>
          <w:rFonts w:ascii="Baskerville Old Face" w:hAnsi="Baskerville Old Face" w:cs="Times New Roman"/>
          <w:lang w:val="en"/>
        </w:rPr>
        <w:t>the creation of an appreciative</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appreciative</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society). We also discovered that generative agency shows up in many forms. This, in turn, means that there must be multiple ways in which agency is supported in any society that wishes to be generative. An insightful and more detailed account of this need for multiple s</w:t>
      </w:r>
      <w:r w:rsidR="000B5FBC" w:rsidRPr="002D4D07">
        <w:rPr>
          <w:rFonts w:ascii="Baskerville Old Face" w:hAnsi="Baskerville Old Face" w:cs="Times New Roman"/>
          <w:lang w:val="en"/>
        </w:rPr>
        <w:t>upport mechanisms was offered</w:t>
      </w:r>
      <w:r w:rsidRPr="002D4D07">
        <w:rPr>
          <w:rFonts w:ascii="Baskerville Old Face" w:hAnsi="Baskerville Old Face" w:cs="Times New Roman"/>
          <w:lang w:val="en"/>
        </w:rPr>
        <w:t xml:space="preserve"> by Dollahite, Slife and Hawkins (1998, p. 475):</w:t>
      </w:r>
    </w:p>
    <w:p w14:paraId="016A7126" w14:textId="41324EAE" w:rsidR="00383B3A" w:rsidRPr="002D4D07" w:rsidRDefault="00383B3A" w:rsidP="002A13A9">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 xml:space="preserve">Generative agency is holistic (choice is embedded in a web of other choices, contexts, and constraints), temporal (choices and constraints change over time), spiritual (choice is enhanced and challenged by spiritual connections and convictions), capability-oriented (the exercise of choice brings greater capabilities), and moral (people are accountable for their choices). </w:t>
      </w:r>
    </w:p>
    <w:p w14:paraId="6B837FC4" w14:textId="366192B9" w:rsidR="00383B3A" w:rsidRPr="002D4D07" w:rsidRDefault="000B5FBC"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As a sociologist, Kai Erikson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hAnsi="Baskerville Old Face" w:cs="Times New Roman"/>
          <w:lang w:val="en"/>
        </w:rPr>
        <w:fldChar w:fldCharType="end"/>
      </w:r>
      <w:r w:rsidR="00383B3A" w:rsidRPr="002D4D07">
        <w:rPr>
          <w:rFonts w:ascii="Baskerville Old Face" w:hAnsi="Baskerville Old Face" w:cs="Times New Roman"/>
          <w:lang w:val="en"/>
        </w:rPr>
        <w:t xml:space="preserve"> focus</w:t>
      </w:r>
      <w:r w:rsidRPr="002D4D07">
        <w:rPr>
          <w:rFonts w:ascii="Baskerville Old Face" w:hAnsi="Baskerville Old Face" w:cs="Times New Roman"/>
          <w:lang w:val="en"/>
        </w:rPr>
        <w:t>es</w:t>
      </w:r>
      <w:r w:rsidR="00383B3A" w:rsidRPr="002D4D07">
        <w:rPr>
          <w:rFonts w:ascii="Baskerville Old Face" w:hAnsi="Baskerville Old Face" w:cs="Times New Roman"/>
          <w:lang w:val="en"/>
        </w:rPr>
        <w:t xml:space="preserve"> on the second half </w:t>
      </w:r>
      <w:r w:rsidRPr="002D4D07">
        <w:rPr>
          <w:rFonts w:ascii="Baskerville Old Face" w:hAnsi="Baskerville Old Face" w:cs="Times New Roman"/>
          <w:lang w:val="en"/>
        </w:rPr>
        <w:t>of the equation: communion. She</w:t>
      </w:r>
      <w:r w:rsidR="00383B3A" w:rsidRPr="002D4D07">
        <w:rPr>
          <w:rFonts w:ascii="Baskerville Old Face" w:hAnsi="Baskerville Old Face" w:cs="Times New Roman"/>
          <w:lang w:val="en"/>
        </w:rPr>
        <w:t xml:space="preserve"> point</w:t>
      </w:r>
      <w:r w:rsidRPr="002D4D07">
        <w:rPr>
          <w:rFonts w:ascii="Baskerville Old Face" w:hAnsi="Baskerville Old Face" w:cs="Times New Roman"/>
          <w:lang w:val="en"/>
        </w:rPr>
        <w:t>s</w:t>
      </w:r>
      <w:r w:rsidR="00383B3A" w:rsidRPr="002D4D07">
        <w:rPr>
          <w:rFonts w:ascii="Baskerville Old Face" w:hAnsi="Baskerville Old Face" w:cs="Times New Roman"/>
          <w:lang w:val="en"/>
        </w:rPr>
        <w:t xml:space="preserve"> out that communion is a fundamental building block in all societies and in the formation of our own personal sense of identity and security: </w:t>
      </w:r>
    </w:p>
    <w:p w14:paraId="00A2EF45" w14:textId="6112B634" w:rsidR="00383B3A" w:rsidRPr="002D4D07" w:rsidRDefault="00383B3A" w:rsidP="00C21974">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 xml:space="preserve">Human beings, like all social animals, have an innate tendency to gather into collectivities containing individuals who regard themselves as being of like kind. That is, it is in our nature to seek communion with other human beings. But the ways in which we do so, the people to whom we find ourselves drawn, and the groupings that emerge from all this must be understood as products of social life. . . . Most people belong to a number of [social groupings.] . . . The most important question one can ask of these nested [social] identities is: which of them are crucial enough at any given time to provide a sense of communion, a sense of security, a sense of being </w:t>
      </w:r>
    </w:p>
    <w:p w14:paraId="7612B50F" w14:textId="267E8CD7" w:rsidR="00383B3A" w:rsidRPr="002D4D07" w:rsidRDefault="00383B3A" w:rsidP="002A13A9">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at home among one's own kind. (Erikson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2004, p. 56-57)</w:t>
      </w:r>
    </w:p>
    <w:p w14:paraId="46B8F78B" w14:textId="24D438F8"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 xml:space="preserve">Building on our own four role model of generativity, we can readily rephrase </w:t>
      </w:r>
      <w:r w:rsidR="00FB745B" w:rsidRPr="002D4D07">
        <w:rPr>
          <w:rFonts w:ascii="Baskerville Old Face" w:hAnsi="Baskerville Old Face" w:cs="Times New Roman"/>
          <w:lang w:val="en"/>
        </w:rPr>
        <w:t xml:space="preserve">Erik </w:t>
      </w:r>
      <w:r w:rsidRPr="002D4D07">
        <w:rPr>
          <w:rFonts w:ascii="Baskerville Old Face" w:hAnsi="Baskerville Old Face" w:cs="Times New Roman"/>
          <w:lang w:val="en"/>
        </w:rPr>
        <w:t>Erikson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's statement about love and work to incorporate this generative interplay between agency and Communion</w:t>
      </w:r>
      <w:r w:rsidR="004361C1" w:rsidRPr="002D4D07">
        <w:rPr>
          <w:rFonts w:ascii="Baskerville Old Face" w:hAnsi="Baskerville Old Face" w:cs="Times New Roman"/>
          <w:lang w:val="en"/>
        </w:rPr>
        <w:t xml:space="preserve">. Here is our </w:t>
      </w:r>
      <w:r w:rsidRPr="002D4D07">
        <w:rPr>
          <w:rFonts w:ascii="Baskerville Old Face" w:hAnsi="Baskerville Old Face" w:cs="Times New Roman"/>
          <w:lang w:val="en"/>
        </w:rPr>
        <w:t xml:space="preserve">rephrase: </w:t>
      </w:r>
    </w:p>
    <w:p w14:paraId="54DB989F" w14:textId="46C38C65" w:rsidR="00383B3A" w:rsidRPr="002A13A9" w:rsidRDefault="00383B3A" w:rsidP="002A13A9">
      <w:pPr>
        <w:autoSpaceDE w:val="0"/>
        <w:autoSpaceDN w:val="0"/>
        <w:adjustRightInd w:val="0"/>
        <w:spacing w:after="120" w:line="240" w:lineRule="auto"/>
        <w:ind w:left="720"/>
        <w:jc w:val="both"/>
        <w:rPr>
          <w:rFonts w:ascii="Baskerville Old Face" w:hAnsi="Baskerville Old Face" w:cs="Times New Roman"/>
          <w:i/>
          <w:lang w:val="en"/>
        </w:rPr>
      </w:pPr>
      <w:r w:rsidRPr="002D4D07">
        <w:rPr>
          <w:rFonts w:ascii="Baskerville Old Face" w:hAnsi="Baskerville Old Face" w:cs="Times New Roman"/>
          <w:i/>
          <w:lang w:val="en"/>
        </w:rPr>
        <w:t xml:space="preserve">As an adult we need love and communion. We also require the challenge emanating from what we have generated through our work and agency. That which we have generated through love and work must be reared (Generativity One), guided (Generativity </w:t>
      </w:r>
      <w:r w:rsidRPr="002D4D07">
        <w:rPr>
          <w:rFonts w:ascii="Baskerville Old Face" w:hAnsi="Baskerville Old Face" w:cs="Times New Roman"/>
          <w:i/>
          <w:lang w:val="en"/>
        </w:rPr>
        <w:lastRenderedPageBreak/>
        <w:t>Two), guarded and preserved (Generativity Three) and eventually expanded and transcended (Generativity Four). While agency (and work) is needed to carry out the act of generativity and deep caring, communion (and love) is needed to formulate the desire to be caringly generativity.</w:t>
      </w:r>
    </w:p>
    <w:p w14:paraId="389ABEFC" w14:textId="65BC8A71" w:rsidR="00DE0B09" w:rsidRPr="002D4D07" w:rsidRDefault="00383B3A" w:rsidP="00C21974">
      <w:pPr>
        <w:keepNext/>
        <w:autoSpaceDE w:val="0"/>
        <w:autoSpaceDN w:val="0"/>
        <w:adjustRightInd w:val="0"/>
        <w:spacing w:before="240" w:after="120" w:line="240" w:lineRule="auto"/>
        <w:jc w:val="both"/>
        <w:rPr>
          <w:rFonts w:ascii="Baskerville Old Face" w:hAnsi="Baskerville Old Face" w:cs="Times New Roman"/>
          <w:lang w:val="en"/>
        </w:rPr>
      </w:pPr>
      <w:r w:rsidRPr="002D4D07">
        <w:rPr>
          <w:rFonts w:ascii="Baskerville Old Face" w:hAnsi="Baskerville Old Face" w:cs="Times New Roman"/>
          <w:iCs/>
          <w:lang w:val="en"/>
        </w:rPr>
        <w:t>We believe that appreciation</w:t>
      </w:r>
      <w:r w:rsidR="00DA1267">
        <w:rPr>
          <w:rFonts w:ascii="Baskerville Old Face" w:hAnsi="Baskerville Old Face" w:cs="Times New Roman"/>
          <w:iCs/>
          <w:lang w:val="e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hAnsi="Baskerville Old Face" w:cs="Times New Roman"/>
          <w:iCs/>
          <w:lang w:val="en"/>
        </w:rPr>
        <w:fldChar w:fldCharType="end"/>
      </w:r>
      <w:r w:rsidRPr="002D4D07">
        <w:rPr>
          <w:rFonts w:ascii="Baskerville Old Face" w:hAnsi="Baskerville Old Face" w:cs="Times New Roman"/>
          <w:iCs/>
          <w:lang w:val="en"/>
        </w:rPr>
        <w:t xml:space="preserve"> represents the vital link between agency and communication and that a generative society must be founded on a culture of appreciation. </w:t>
      </w:r>
      <w:r w:rsidRPr="002D4D07">
        <w:rPr>
          <w:rFonts w:ascii="Baskerville Old Face" w:hAnsi="Baskerville Old Face" w:cs="Times New Roman"/>
          <w:lang w:val="en"/>
        </w:rPr>
        <w:t xml:space="preserve">The term appreciation itself has several different meanings that tend to build on one another; however, as a foundation for creating the generative society, we can begin by noting that appreciation refers first to a clearer understanding of another person’s perspective. We cannot be generative in working with another person -- be they a child, mentee, colleague or member of our community--unless we understand something about their interests, fears, and hopes. </w:t>
      </w:r>
    </w:p>
    <w:p w14:paraId="10489C50" w14:textId="558BAFC9" w:rsidR="00383B3A" w:rsidRPr="002D4D07" w:rsidRDefault="00383B3A" w:rsidP="00C21974">
      <w:pPr>
        <w:keepNext/>
        <w:autoSpaceDE w:val="0"/>
        <w:autoSpaceDN w:val="0"/>
        <w:adjustRightInd w:val="0"/>
        <w:spacing w:before="240"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Empathy is critical. One cares deeply about the matter being studied and about those people one is assisting. Neutrality is inappropriate in such a setting, though compassion implies neither a loss of discipline nor a loss of boundaries between one’s own problems and perspectives and those of the other person. Appreciation, in other words, is about fuller understanding, not merging, with another person’s problems or identity. At the level of society, we find priorities, policies and procedures that encourage us to take the time to understand and empathize with one another. Our generativity is successfully directed toward other people only as we understand who they are and actively engage them in the context of this direct, appreciative</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appreciative</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engagement.</w:t>
      </w:r>
    </w:p>
    <w:p w14:paraId="63C43EAF" w14:textId="57C8F479" w:rsidR="00383B3A" w:rsidRPr="002D4D07" w:rsidRDefault="00383B3A" w:rsidP="002A13A9">
      <w:pPr>
        <w:keepNext/>
        <w:autoSpaceDE w:val="0"/>
        <w:autoSpaceDN w:val="0"/>
        <w:adjustRightInd w:val="0"/>
        <w:spacing w:before="240"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 xml:space="preserve">Appreciation refers not just to understanding but also to valuing another person, event or project. Appreciation is about an increase in worth or value. A painting or stock portfolio appreciates in value. Van Gogh looked at a vase of sunflowers and in appreciating (painting) these flowers, he increased their value for everyone. Van Gogh similarly appreciated and brought new value to his friends through his friendship: “Van Gogh did not merely articulate admiration for his friend: He created new values and new </w:t>
      </w:r>
      <w:r w:rsidRPr="002D4D07">
        <w:rPr>
          <w:rFonts w:ascii="Baskerville Old Face" w:hAnsi="Baskerville Old Face" w:cs="Times New Roman"/>
          <w:lang w:val="en"/>
        </w:rPr>
        <w:lastRenderedPageBreak/>
        <w:t>ways of seeing the world through the very act of valuing.” (Cooperrider</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lang w:val="en"/>
        </w:rPr>
        <w:instrText>Cooperrider</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1990, p. 123)</w:t>
      </w:r>
    </w:p>
    <w:p w14:paraId="7AA5B32F" w14:textId="45C19FA6"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One of those seeking to define the nature of a generative society frames this second form of appreciation</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xml:space="preserve"> by turning to the Japanese culture:</w:t>
      </w:r>
    </w:p>
    <w:p w14:paraId="41D81CB1" w14:textId="6DD0928E" w:rsidR="00383B3A" w:rsidRPr="002D4D07" w:rsidRDefault="00383B3A" w:rsidP="00C21974">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 xml:space="preserve">Who decides whether our lives are "successful?" We could select . . . words such as </w:t>
      </w:r>
      <w:r w:rsidRPr="002D4D07">
        <w:rPr>
          <w:rFonts w:ascii="Baskerville Old Face" w:hAnsi="Baskerville Old Face" w:cs="Times New Roman"/>
          <w:i/>
          <w:iCs/>
          <w:lang w:val="en"/>
        </w:rPr>
        <w:t xml:space="preserve">meaningful </w:t>
      </w:r>
      <w:r w:rsidRPr="002D4D07">
        <w:rPr>
          <w:rFonts w:ascii="Baskerville Old Face" w:hAnsi="Baskerville Old Face" w:cs="Times New Roman"/>
          <w:lang w:val="en"/>
        </w:rPr>
        <w:t xml:space="preserve">or </w:t>
      </w:r>
      <w:r w:rsidRPr="002D4D07">
        <w:rPr>
          <w:rFonts w:ascii="Baskerville Old Face" w:hAnsi="Baskerville Old Face" w:cs="Times New Roman"/>
          <w:i/>
          <w:iCs/>
          <w:lang w:val="en"/>
        </w:rPr>
        <w:t>tasteful</w:t>
      </w:r>
      <w:r w:rsidRPr="002D4D07">
        <w:rPr>
          <w:rFonts w:ascii="Baskerville Old Face" w:hAnsi="Baskerville Old Face" w:cs="Times New Roman"/>
          <w:lang w:val="en"/>
        </w:rPr>
        <w:t xml:space="preserve"> to represent our lives. Kanji characters of the Japanese word meaning involve Ajji, which translates as "taste, flavor, sense, impression, appreciation</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xml:space="preserve">, enjoyment, and experience." (Yamada, 2004, p. 99) </w:t>
      </w:r>
    </w:p>
    <w:p w14:paraId="1AD18DA4" w14:textId="76DB306B"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Our appreciation</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xml:space="preserve"> becomes a matter of "taste." We are appreciative</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appreciative</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create a generative society when we emphasize the acquisition of tasteful awareness of the extraordinary world around -- both the natural world and the exquisite production of people who are now alive or have lived in the past and provide us with objects and events of lasting beauty.</w:t>
      </w:r>
    </w:p>
    <w:p w14:paraId="74339029" w14:textId="7777777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p>
    <w:p w14:paraId="792E6EF3" w14:textId="4611E44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The person who engages in the third role of generativity by honoring and preserving the heritage associated with a particular person, society or event has raised the value of this person, society</w:t>
      </w:r>
      <w:r w:rsidR="00C21974">
        <w:rPr>
          <w:rFonts w:ascii="Baskerville Old Face" w:hAnsi="Baskerville Old Face" w:cs="Times New Roman"/>
          <w:lang w:val="en"/>
        </w:rPr>
        <w:t>,</w:t>
      </w:r>
      <w:r w:rsidRPr="002D4D07">
        <w:rPr>
          <w:rFonts w:ascii="Baskerville Old Face" w:hAnsi="Baskerville Old Face" w:cs="Times New Roman"/>
          <w:lang w:val="en"/>
        </w:rPr>
        <w:t xml:space="preserve"> or event by seeing in a new way -- thus opening new vistas for the growth of generativity in a society. Similarly, as a Generative One parent, Generative Two mentor or Generative Four civic leader, we are pointing to and enhancing value. We are seeing the "big picture" and raising the level of aspiration and hope among those with whom we relate and work. In the upward appreciation</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xml:space="preserve"> of value comes the motivation to care deeply and fight hard for our child, mentee, monument</w:t>
      </w:r>
      <w:r w:rsidR="00C21974">
        <w:rPr>
          <w:rFonts w:ascii="Baskerville Old Face" w:hAnsi="Baskerville Old Face" w:cs="Times New Roman"/>
          <w:lang w:val="en"/>
        </w:rPr>
        <w:t>,</w:t>
      </w:r>
      <w:r w:rsidRPr="002D4D07">
        <w:rPr>
          <w:rFonts w:ascii="Baskerville Old Face" w:hAnsi="Baskerville Old Face" w:cs="Times New Roman"/>
          <w:lang w:val="en"/>
        </w:rPr>
        <w:t xml:space="preserve"> or civic project. </w:t>
      </w:r>
    </w:p>
    <w:p w14:paraId="4FDDE76A" w14:textId="6AD001DD" w:rsidR="00383B3A" w:rsidRPr="002D4D07" w:rsidRDefault="00383B3A" w:rsidP="002A13A9">
      <w:pPr>
        <w:keepNext/>
        <w:autoSpaceDE w:val="0"/>
        <w:autoSpaceDN w:val="0"/>
        <w:adjustRightInd w:val="0"/>
        <w:spacing w:before="240"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From yet another perspective, the process of appreciation</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xml:space="preserve"> concerns our recognition of the contributions that have been made by another person: “I appreciate the efforts you have made in getting this project off the ground.” Sometimes this sense of appreciation is reflected in the special recognition we give people for a particularly successful project or in the bouquet of flowers or thank you note we leave with an assistant. This form of appreciation, however, when it is the only kind provided, typically leads just to praise inflation, praise addiction and </w:t>
      </w:r>
      <w:r w:rsidRPr="002D4D07">
        <w:rPr>
          <w:rFonts w:ascii="Baskerville Old Face" w:hAnsi="Baskerville Old Face" w:cs="Times New Roman"/>
          <w:lang w:val="en"/>
        </w:rPr>
        <w:lastRenderedPageBreak/>
        <w:t>the tendency to keep people who report to us permanently in a needy and, therefore (ironically), one-down position (Kanter, 1977).</w:t>
      </w:r>
    </w:p>
    <w:p w14:paraId="1A0CB4F2" w14:textId="27E6696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Appreciation can instead be exhibited in a more constructive and generative manner through the daily interaction between a Generativity Two mentor and her mentees. It involves mutual respect and active engagement, accompanied by a natural flow</w:t>
      </w:r>
      <w:r w:rsidR="00571834">
        <w:rPr>
          <w:rFonts w:ascii="Baskerville Old Face" w:hAnsi="Baskerville Old Face" w:cs="Times New Roman"/>
          <w:lang w:val="en"/>
        </w:rPr>
        <w:fldChar w:fldCharType="begin"/>
      </w:r>
      <w:r w:rsidR="00571834">
        <w:instrText xml:space="preserve"> XE "</w:instrText>
      </w:r>
      <w:r w:rsidR="00571834" w:rsidRPr="008613C6">
        <w:rPr>
          <w:rFonts w:ascii="Baskerville Old Face" w:eastAsia="Book Antiqua" w:hAnsi="Baskerville Old Face" w:cs="Times New Roman"/>
        </w:rPr>
        <w:instrText>flow</w:instrText>
      </w:r>
      <w:r w:rsidR="00571834">
        <w:instrText xml:space="preserve">" </w:instrText>
      </w:r>
      <w:r w:rsidR="00571834">
        <w:rPr>
          <w:rFonts w:ascii="Baskerville Old Face" w:hAnsi="Baskerville Old Face" w:cs="Times New Roman"/>
          <w:lang w:val="en"/>
        </w:rPr>
        <w:fldChar w:fldCharType="end"/>
      </w:r>
      <w:r w:rsidRPr="002D4D07">
        <w:rPr>
          <w:rFonts w:ascii="Baskerville Old Face" w:hAnsi="Baskerville Old Face" w:cs="Times New Roman"/>
          <w:lang w:val="en"/>
        </w:rPr>
        <w:t xml:space="preserve"> of feedback, and an exchange of ideas. More specifically, appreciation</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xml:space="preserve"> is evident in attitudes about the nature and purpose of work. If the person engaged in the second role of generativity “sees work as the means whereby a person creates oneself (that is, one’s identity and personality) and creates community (that is, social relations), then the accountability structure becomes one of nurturing and mentoring</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(Cummings and Anton, 1990, p. 259) A generative society is one in which the acknowledgement of contribution is widely demonstrated and supported -- not a society in which bouquets of flowers are to be found everywhere, but rather a society in which knowledgeable and supportive feedback abounds.</w:t>
      </w:r>
    </w:p>
    <w:p w14:paraId="64DF554C" w14:textId="4F8F3ED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 xml:space="preserve">Stated in somewhat different terms, a generative society engenders </w:t>
      </w:r>
      <w:r w:rsidRPr="002D4D07">
        <w:rPr>
          <w:rFonts w:ascii="Baskerville Old Face" w:hAnsi="Baskerville Old Face" w:cs="Times New Roman"/>
          <w:i/>
          <w:lang w:val="en"/>
        </w:rPr>
        <w:t>gratitude</w:t>
      </w:r>
      <w:r w:rsidRPr="002D4D07">
        <w:rPr>
          <w:rFonts w:ascii="Baskerville Old Face" w:hAnsi="Baskerville Old Face" w:cs="Times New Roman"/>
          <w:lang w:val="en"/>
        </w:rPr>
        <w:t>. Not only are monuments erected to honor fallen heroes and pioneers (Generativity Three), but also simple words of gratitude are abundant as those who provide generative actions (in all four roles) are acknowledged. One of our Sage leaders clearly articulates the need for this appreciative</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appreciative</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acknowledgement in a society of generativity: </w:t>
      </w:r>
    </w:p>
    <w:p w14:paraId="66D81EE5" w14:textId="77777777" w:rsidR="00383B3A" w:rsidRPr="002D4D07" w:rsidRDefault="00383B3A" w:rsidP="00C21974">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When working within volunteer organizations, where people are not paid to perform and meet goals, we all need to be grateful for any time or effort that is given freely. We need to gracefully enable people, use collaboration and an open mind. Everyone has unique gifts, and it is important to hear everyone’s ideas—holding in mind the organization’s objectives and mission. Most folks are doing the best they can. Projects take longer sometimes. Some people volunteer just because they want to be involved, but they may have few skills. However, they are there with their heart open, and we need to find a place for them to contribute. I am learning to have more flexibility and grace when working with volunteers.</w:t>
      </w:r>
    </w:p>
    <w:p w14:paraId="6FA374E1" w14:textId="14C5FC28" w:rsidR="00DE0B09" w:rsidRPr="002D4D07" w:rsidRDefault="00383B3A" w:rsidP="00C21974">
      <w:pPr>
        <w:keepNext/>
        <w:autoSpaceDE w:val="0"/>
        <w:autoSpaceDN w:val="0"/>
        <w:adjustRightInd w:val="0"/>
        <w:spacing w:before="240"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Appreciation is engaged in two additional ways that often are not acknowledged. Appreciation in a generative society also refers to recognition of the distinctive strengths and potentials of people working within the society. An appreciative</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appreciative</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culture is forged</w:t>
      </w:r>
      <w:r w:rsidR="00F262DF" w:rsidRPr="002D4D07">
        <w:rPr>
          <w:rFonts w:ascii="Baskerville Old Face" w:hAnsi="Baskerville Old Face" w:cs="Times New Roman"/>
          <w:lang w:val="en"/>
        </w:rPr>
        <w:t>,</w:t>
      </w:r>
      <w:r w:rsidRPr="002D4D07">
        <w:rPr>
          <w:rFonts w:ascii="Baskerville Old Face" w:hAnsi="Baskerville Old Face" w:cs="Times New Roman"/>
          <w:lang w:val="en"/>
        </w:rPr>
        <w:t xml:space="preserve"> and </w:t>
      </w:r>
      <w:r w:rsidRPr="002D4D07">
        <w:rPr>
          <w:rFonts w:ascii="Baskerville Old Face" w:hAnsi="Baskerville Old Face" w:cs="Times New Roman"/>
          <w:lang w:val="en"/>
        </w:rPr>
        <w:lastRenderedPageBreak/>
        <w:t>a generative society emerges</w:t>
      </w:r>
      <w:r w:rsidR="00F262DF" w:rsidRPr="002D4D07">
        <w:rPr>
          <w:rFonts w:ascii="Baskerville Old Face" w:hAnsi="Baskerville Old Face" w:cs="Times New Roman"/>
          <w:lang w:val="en"/>
        </w:rPr>
        <w:t>,</w:t>
      </w:r>
      <w:r w:rsidRPr="002D4D07">
        <w:rPr>
          <w:rFonts w:ascii="Baskerville Old Face" w:hAnsi="Baskerville Old Face" w:cs="Times New Roman"/>
          <w:lang w:val="en"/>
        </w:rPr>
        <w:t xml:space="preserve"> when an emphasis is placed on the realization of inherent potential and the uncovering of latent strengths rather than on the identification of weaknesses or deficits. People and societies “do not need to be fixed. They need constant reaffirmation.” (Cooperrider</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lang w:val="en"/>
        </w:rPr>
        <w:instrText>Cooperrider</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1990, p. 120) Even in a context of competition, appreciation</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xml:space="preserve"> transforms envy into learning, and personal achievement into a sense of overall purpose and value. </w:t>
      </w:r>
    </w:p>
    <w:p w14:paraId="0C2632AD" w14:textId="0DD279DA" w:rsidR="00383B3A" w:rsidRPr="002D4D07" w:rsidRDefault="00383B3A" w:rsidP="00C21974">
      <w:pPr>
        <w:keepNext/>
        <w:autoSpaceDE w:val="0"/>
        <w:autoSpaceDN w:val="0"/>
        <w:adjustRightInd w:val="0"/>
        <w:spacing w:before="240"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The remarkable essayist Roger Rosenblatt</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lang w:val="en"/>
        </w:rPr>
        <w:instrText>Rosenblatt</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xml:space="preserve"> (1997, p. 23) reveals just such a shifting and generative perspective in candidly describing the role that competition with other writers plays in his own life:</w:t>
      </w:r>
    </w:p>
    <w:p w14:paraId="40C28D10" w14:textId="13F0E544" w:rsidR="00383B3A" w:rsidRPr="002D4D07" w:rsidRDefault="00383B3A" w:rsidP="002A13A9">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Part of the satisfaction in becoming an admirer of the competition is that it allows you to wonder how someone else did something well, so that you might imitate it—steal it, to be blunt. But the best part is that it shows you that there are things you will never learn to do, skills and tricks that are out of your range, an entire imagination that is out of your range. The news may be disappointing on a personal level, but in terms of the cosmos, it is strangely gratifying. One sits among the works of one’s contemporaries as in a planetarium, head all the way back, eyes gazing up at heavenly matter that is all the more beautiful for being unreachable. Am I growing up?</w:t>
      </w:r>
    </w:p>
    <w:p w14:paraId="02AA7BCD" w14:textId="7777777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p>
    <w:p w14:paraId="615C2AE8" w14:textId="77777777"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 xml:space="preserve">Paradoxically, at the point when someone or an entire society is fully appreciated and reaffirmed, they will tend to live up to their newly acclaimed talents and drive, just as they will live down to their depreciated sense of self if constantly criticized and undervalued. </w:t>
      </w:r>
    </w:p>
    <w:p w14:paraId="27E6F268" w14:textId="0876AD2D" w:rsidR="00383B3A" w:rsidRPr="002D4D07" w:rsidRDefault="00383B3A" w:rsidP="00C21974">
      <w:pPr>
        <w:keepNext/>
        <w:autoSpaceDE w:val="0"/>
        <w:autoSpaceDN w:val="0"/>
        <w:adjustRightInd w:val="0"/>
        <w:spacing w:before="240"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Finally, and most importantly, appreciation</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xml:space="preserve"> is engaged</w:t>
      </w:r>
      <w:r w:rsidR="00F262DF" w:rsidRPr="002D4D07">
        <w:rPr>
          <w:rFonts w:ascii="Baskerville Old Face" w:hAnsi="Baskerville Old Face" w:cs="Times New Roman"/>
          <w:lang w:val="en"/>
        </w:rPr>
        <w:t>,</w:t>
      </w:r>
      <w:r w:rsidRPr="002D4D07">
        <w:rPr>
          <w:rFonts w:ascii="Baskerville Old Face" w:hAnsi="Baskerville Old Face" w:cs="Times New Roman"/>
          <w:lang w:val="en"/>
        </w:rPr>
        <w:t xml:space="preserve"> and an appreciative</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appreciative</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culture is forged</w:t>
      </w:r>
      <w:r w:rsidR="00F262DF" w:rsidRPr="002D4D07">
        <w:rPr>
          <w:rFonts w:ascii="Baskerville Old Face" w:hAnsi="Baskerville Old Face" w:cs="Times New Roman"/>
          <w:lang w:val="en"/>
        </w:rPr>
        <w:t>,</w:t>
      </w:r>
      <w:r w:rsidRPr="002D4D07">
        <w:rPr>
          <w:rFonts w:ascii="Baskerville Old Face" w:hAnsi="Baskerville Old Face" w:cs="Times New Roman"/>
          <w:lang w:val="en"/>
        </w:rPr>
        <w:t xml:space="preserve"> by establishing a positive image of the future within a society. We grow to appreciate and invest in our society and its inhabitants by imbuing it with optimism. We invest it with a sense of hope about its own future and the valuable role potentially it plays in our society. “[A]ffirmation of the positive future is the single most important act that a system can engage in if its real aim is to bring </w:t>
      </w:r>
      <w:r w:rsidRPr="002D4D07">
        <w:rPr>
          <w:rFonts w:ascii="Baskerville Old Face" w:hAnsi="Baskerville Old Face" w:cs="Times New Roman"/>
          <w:lang w:val="en"/>
        </w:rPr>
        <w:lastRenderedPageBreak/>
        <w:t>to fruition a new and better future.” (Cooperrider</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lang w:val="en"/>
        </w:rPr>
        <w:instrText>Cooperrider</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xml:space="preserve">, 1990, p. 119) </w:t>
      </w:r>
    </w:p>
    <w:p w14:paraId="047BDF49" w14:textId="77777777" w:rsidR="0016426B" w:rsidRPr="002F06D7" w:rsidRDefault="0016426B" w:rsidP="0016426B">
      <w:pPr>
        <w:autoSpaceDE w:val="0"/>
        <w:autoSpaceDN w:val="0"/>
        <w:adjustRightInd w:val="0"/>
        <w:spacing w:after="120" w:line="240" w:lineRule="auto"/>
        <w:jc w:val="center"/>
        <w:rPr>
          <w:rFonts w:ascii="Baskerville Old Face" w:hAnsi="Baskerville Old Face" w:cs="Times New Roman"/>
          <w:b/>
          <w:sz w:val="28"/>
          <w:szCs w:val="28"/>
          <w:lang w:val="en"/>
        </w:rPr>
      </w:pPr>
      <w:r w:rsidRPr="002F06D7">
        <w:rPr>
          <w:rFonts w:ascii="Baskerville Old Face" w:hAnsi="Baskerville Old Face" w:cs="Times New Roman"/>
          <w:b/>
          <w:bCs/>
          <w:sz w:val="28"/>
          <w:szCs w:val="28"/>
          <w:lang w:val="en"/>
        </w:rPr>
        <w:t>C</w:t>
      </w:r>
      <w:r w:rsidRPr="002F06D7">
        <w:rPr>
          <w:rFonts w:ascii="Baskerville Old Face" w:hAnsi="Baskerville Old Face" w:cs="Times New Roman"/>
          <w:b/>
          <w:sz w:val="28"/>
          <w:szCs w:val="28"/>
          <w:lang w:val="en"/>
        </w:rPr>
        <w:t>onclusions</w:t>
      </w:r>
    </w:p>
    <w:p w14:paraId="0D82421E" w14:textId="193C411C" w:rsidR="00383B3A" w:rsidRPr="002D4D07" w:rsidRDefault="00383B3A" w:rsidP="002A13A9">
      <w:pPr>
        <w:keepNext/>
        <w:autoSpaceDE w:val="0"/>
        <w:autoSpaceDN w:val="0"/>
        <w:adjustRightInd w:val="0"/>
        <w:spacing w:before="240"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Effective, generative leaders</w:t>
      </w:r>
      <w:r w:rsidR="0016426B">
        <w:rPr>
          <w:rFonts w:ascii="Baskerville Old Face" w:hAnsi="Baskerville Old Face" w:cs="Times New Roman"/>
          <w:lang w:val="en"/>
        </w:rPr>
        <w:t xml:space="preserve"> </w:t>
      </w:r>
      <w:r w:rsidRPr="002D4D07">
        <w:rPr>
          <w:rFonts w:ascii="Baskerville Old Face" w:hAnsi="Baskerville Old Face" w:cs="Times New Roman"/>
          <w:lang w:val="en"/>
        </w:rPr>
        <w:t>must be “not only concerned with what is but also with what might be.” (Frost and Egri, 1990, p. 305) As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his associates (McAdams, Hart and Maruna, 1998, p. 26) have noted: "To believe in the (human) species is to place hope and trust in the future of the human enterprise. Generativity requires a fundamental faith in humankind and hope for the future." We come to appreciate our own role and that of other people in the organization regard</w:t>
      </w:r>
      <w:r w:rsidR="00F262DF" w:rsidRPr="002D4D07">
        <w:rPr>
          <w:rFonts w:ascii="Baskerville Old Face" w:hAnsi="Baskerville Old Face" w:cs="Times New Roman"/>
          <w:lang w:val="en"/>
        </w:rPr>
        <w:t xml:space="preserve">ing </w:t>
      </w:r>
      <w:r w:rsidRPr="002D4D07">
        <w:rPr>
          <w:rFonts w:ascii="Baskerville Old Face" w:hAnsi="Baskerville Old Face" w:cs="Times New Roman"/>
          <w:lang w:val="en"/>
        </w:rPr>
        <w:t>the contributions we make jointly in helping the organization to realize these images, purposes and values. An appreciative</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appreciative</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perspective is always </w:t>
      </w:r>
      <w:r w:rsidRPr="002D4D07">
        <w:rPr>
          <w:rFonts w:ascii="Baskerville Old Face" w:hAnsi="Baskerville Old Face" w:cs="Times New Roman"/>
          <w:i/>
          <w:iCs/>
          <w:lang w:val="en"/>
        </w:rPr>
        <w:t>leaning into the future</w:t>
      </w:r>
      <w:r w:rsidR="00DA1267">
        <w:rPr>
          <w:rFonts w:ascii="Baskerville Old Face" w:hAnsi="Baskerville Old Face" w:cs="Times New Roman"/>
          <w:i/>
          <w:iCs/>
          <w:lang w:val="en"/>
        </w:rPr>
        <w:fldChar w:fldCharType="begin"/>
      </w:r>
      <w:r w:rsidR="00DA1267">
        <w:instrText xml:space="preserve"> XE "</w:instrText>
      </w:r>
      <w:r w:rsidR="00DA1267" w:rsidRPr="008613C6">
        <w:rPr>
          <w:rFonts w:ascii="Baskerville Old Face" w:hAnsi="Baskerville Old Face" w:cs="Times New Roman"/>
          <w:i/>
          <w:iCs/>
          <w:lang w:val="en"/>
        </w:rPr>
        <w:instrText>leaning into the future</w:instrText>
      </w:r>
      <w:r w:rsidR="00DA1267">
        <w:instrText xml:space="preserve">" </w:instrText>
      </w:r>
      <w:r w:rsidR="00DA1267">
        <w:rPr>
          <w:rFonts w:ascii="Baskerville Old Face" w:hAnsi="Baskerville Old Face" w:cs="Times New Roman"/>
          <w:i/>
          <w:iCs/>
          <w:lang w:val="en"/>
        </w:rPr>
        <w:fldChar w:fldCharType="end"/>
      </w:r>
      <w:r w:rsidRPr="002D4D07">
        <w:rPr>
          <w:rFonts w:ascii="Baskerville Old Face" w:hAnsi="Baskerville Old Face" w:cs="Times New Roman"/>
          <w:lang w:val="en"/>
        </w:rPr>
        <w:t>. While we appreciate that which has been successful in the past (Generativity Three), we don’t dwell with nostalgia on the past, but instead continually trace the implications of acquired wisdom and past successes regarding our vision of the future (the bridge between Generativity Three and Four).</w:t>
      </w:r>
    </w:p>
    <w:p w14:paraId="592F354A" w14:textId="3FA566AB" w:rsidR="00383B3A" w:rsidRPr="002D4D07" w:rsidRDefault="00383B3A"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As we noted previously, a society without hope is a society in which children are ignored and personal survival replaces any concern for other people or community enrichment. We honor nothing because there is no future to honor us. We do not seek to extend ourselves beyond our own lives, because there is nothing worth extending ourselves into when envisioning the future. It is only when we have a clear vision of the future that we care deeply about other people and our community. This is the central message of this book-- appreciation</w:t>
      </w:r>
      <w:r w:rsidR="00DA1267">
        <w:rPr>
          <w:rFonts w:ascii="Baskerville Old Face" w:hAnsi="Baskerville Old Face" w:cs="Times New Roman"/>
          <w:lang w:val="e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hAnsi="Baskerville Old Face" w:cs="Times New Roman"/>
          <w:lang w:val="en"/>
        </w:rPr>
        <w:fldChar w:fldCharType="end"/>
      </w:r>
      <w:r w:rsidRPr="002D4D07">
        <w:rPr>
          <w:rFonts w:ascii="Baskerville Old Face" w:hAnsi="Baskerville Old Face" w:cs="Times New Roman"/>
          <w:lang w:val="en"/>
        </w:rPr>
        <w:t xml:space="preserve"> as well as the spirited and soulful nature of deep caring to which we turn in our final chapter.</w:t>
      </w:r>
    </w:p>
    <w:p w14:paraId="031C4129" w14:textId="536C0F89" w:rsidR="001F788D" w:rsidRDefault="001F788D">
      <w:pPr>
        <w:rPr>
          <w:rFonts w:ascii="Baskerville Old Face" w:hAnsi="Baskerville Old Face" w:cs="Times New Roman"/>
          <w:b/>
          <w:bCs/>
          <w:lang w:val="en"/>
        </w:rPr>
      </w:pPr>
      <w:r>
        <w:rPr>
          <w:rFonts w:ascii="Baskerville Old Face" w:hAnsi="Baskerville Old Face" w:cs="Times New Roman"/>
          <w:b/>
          <w:bCs/>
          <w:lang w:val="en"/>
        </w:rPr>
        <w:br w:type="page"/>
      </w:r>
    </w:p>
    <w:p w14:paraId="739CD08F" w14:textId="77777777" w:rsidR="00383B3A" w:rsidRPr="002D4D07" w:rsidRDefault="00383B3A" w:rsidP="00C21974">
      <w:pPr>
        <w:autoSpaceDE w:val="0"/>
        <w:autoSpaceDN w:val="0"/>
        <w:adjustRightInd w:val="0"/>
        <w:spacing w:after="120" w:line="240" w:lineRule="auto"/>
        <w:jc w:val="both"/>
        <w:rPr>
          <w:rFonts w:ascii="Baskerville Old Face" w:hAnsi="Baskerville Old Face" w:cs="Times New Roman"/>
          <w:b/>
          <w:bCs/>
          <w:lang w:val="en"/>
        </w:rPr>
      </w:pPr>
    </w:p>
    <w:p w14:paraId="0A5D619C" w14:textId="7F144889" w:rsidR="00B00E57" w:rsidRPr="004051C2" w:rsidRDefault="00B00E57" w:rsidP="004051C2">
      <w:pPr>
        <w:spacing w:after="120" w:line="240" w:lineRule="auto"/>
        <w:rPr>
          <w:rFonts w:ascii="Baskerville Old Face" w:eastAsia="Book Antiqua" w:hAnsi="Baskerville Old Face" w:cs="Times New Roman"/>
          <w:sz w:val="32"/>
          <w:szCs w:val="32"/>
        </w:rPr>
      </w:pPr>
      <w:r w:rsidRPr="004051C2">
        <w:rPr>
          <w:rFonts w:ascii="Baskerville Old Face" w:eastAsia="Book Antiqua" w:hAnsi="Baskerville Old Face" w:cs="Times New Roman"/>
          <w:b/>
          <w:sz w:val="32"/>
          <w:szCs w:val="32"/>
        </w:rPr>
        <w:t>Chapter Fifteen</w:t>
      </w:r>
    </w:p>
    <w:p w14:paraId="3872AC6F" w14:textId="77777777" w:rsidR="00B00E57" w:rsidRPr="004051C2" w:rsidRDefault="00B00E57" w:rsidP="004051C2">
      <w:pPr>
        <w:spacing w:after="120" w:line="240" w:lineRule="auto"/>
        <w:rPr>
          <w:rFonts w:ascii="Baskerville Old Face" w:eastAsia="Book Antiqua" w:hAnsi="Baskerville Old Face" w:cs="Times New Roman"/>
          <w:b/>
          <w:sz w:val="32"/>
          <w:szCs w:val="32"/>
        </w:rPr>
      </w:pPr>
      <w:r w:rsidRPr="004051C2">
        <w:rPr>
          <w:rFonts w:ascii="Baskerville Old Face" w:eastAsia="Book Antiqua" w:hAnsi="Baskerville Old Face" w:cs="Times New Roman"/>
          <w:b/>
          <w:sz w:val="32"/>
          <w:szCs w:val="32"/>
        </w:rPr>
        <w:t xml:space="preserve">The Origins of Generativity in Soul </w:t>
      </w:r>
    </w:p>
    <w:p w14:paraId="224E0162" w14:textId="77777777" w:rsidR="00B00E57" w:rsidRPr="002D4D07" w:rsidRDefault="00B00E57" w:rsidP="00C21974">
      <w:pPr>
        <w:spacing w:after="120" w:line="240" w:lineRule="auto"/>
        <w:jc w:val="both"/>
        <w:rPr>
          <w:rFonts w:ascii="Baskerville Old Face" w:eastAsia="Book Antiqua" w:hAnsi="Baskerville Old Face" w:cs="Book Antiqua"/>
        </w:rPr>
      </w:pPr>
    </w:p>
    <w:p w14:paraId="03DC6D5D" w14:textId="2F6987D4"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bringing this book to a close, we focused on agency and communion</w:t>
      </w:r>
      <w:r w:rsidR="002D422A" w:rsidRPr="002D4D07">
        <w:rPr>
          <w:rFonts w:ascii="Baskerville Old Face" w:eastAsia="Book Antiqua" w:hAnsi="Baskerville Old Face" w:cs="Times New Roman"/>
        </w:rPr>
        <w:t xml:space="preserve"> in Chapter Fourteen</w:t>
      </w:r>
      <w:r w:rsidRPr="002D4D07">
        <w:rPr>
          <w:rFonts w:ascii="Baskerville Old Face" w:eastAsia="Book Antiqua" w:hAnsi="Baskerville Old Face" w:cs="Times New Roman"/>
        </w:rPr>
        <w:t>, as well as appreciation</w:t>
      </w:r>
      <w:r w:rsidR="00DA1267">
        <w:rPr>
          <w:rFonts w:ascii="Baskerville Old Face" w:eastAsia="Book Antiqua" w:hAnsi="Baskerville Old Face" w:cs="Times New Roman"/>
        </w:rPr>
        <w:fldChar w:fldCharType="begin"/>
      </w:r>
      <w:r w:rsidR="00DA1267">
        <w:instrText xml:space="preserve"> XE "</w:instrText>
      </w:r>
      <w:r w:rsidR="00DA1267" w:rsidRPr="008613C6">
        <w:rPr>
          <w:rFonts w:ascii="Baskerville Old Face" w:hAnsi="Baskerville Old Face" w:cs="Times New Roman"/>
          <w:iCs/>
          <w:lang w:val="en"/>
        </w:rPr>
        <w:instrText>appreciation</w:instrText>
      </w:r>
      <w:r w:rsidR="00DA1267">
        <w:instrText xml:space="preserve">" </w:instrText>
      </w:r>
      <w:r w:rsidR="00DA1267">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Residing at an even deeper and more personal level are the processes of spirit and soul. We propose in this </w:t>
      </w:r>
      <w:r w:rsidR="00F2029C" w:rsidRPr="002D4D07">
        <w:rPr>
          <w:rFonts w:ascii="Baskerville Old Face" w:eastAsia="Book Antiqua" w:hAnsi="Baskerville Old Face" w:cs="Times New Roman"/>
        </w:rPr>
        <w:t xml:space="preserve">final </w:t>
      </w:r>
      <w:r w:rsidRPr="002D4D07">
        <w:rPr>
          <w:rFonts w:ascii="Baskerville Old Face" w:eastAsia="Book Antiqua" w:hAnsi="Baskerville Old Face" w:cs="Times New Roman"/>
        </w:rPr>
        <w:t>chapter that Generativity is ultimately about more than child-rearing, organizational leadership, mentoring</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preservation of traditions, and civic engagement. It is about something even deeper and more personally transformational. At the heart of the matter are two forms of Generativity that women and men often experience during the middle years of their life: Generativity of Spirit and Generativity of Soul.</w:t>
      </w:r>
    </w:p>
    <w:p w14:paraId="0177B162" w14:textId="6E2A943C"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To better understand the direction in which we are taking this final analysis of generativity, we wish to distinguish between these two forms of generativity. Spirit is about achievement and about lifting upward. It is the form of generativity that was identified in Chapter Fourteen as Agency. It is about the joy that comes with accomplishment and recognition. It concerns our discovery of higher order truths and our commitment to higher order values that motivate our collaborative work with other people in our family, in our organizations, and in our community. This generativity ensures that our presence is felt in the world, and it often serves as a bridge between Generativity One and Generativity Two. </w:t>
      </w:r>
    </w:p>
    <w:p w14:paraId="67DCB758" w14:textId="77777777"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Generativity of Soul is about coming home and discovering what is already there and what should be valued. It is the form of generativity that was identified in Chapter Fourteen as Communion. Generativity of the soul is about tending not just to matters of the organization we lead; it is about tending to sick or dying parents. It is about protecting those people that we love and the projects we have begun under Generativity One.</w:t>
      </w:r>
    </w:p>
    <w:p w14:paraId="19729466" w14:textId="77777777" w:rsidR="00B00E57" w:rsidRPr="005500AD" w:rsidRDefault="00B00E57" w:rsidP="005500AD">
      <w:pPr>
        <w:spacing w:after="120" w:line="240" w:lineRule="auto"/>
        <w:jc w:val="center"/>
        <w:rPr>
          <w:rFonts w:ascii="Baskerville Old Face" w:eastAsia="Book Antiqua" w:hAnsi="Baskerville Old Face" w:cs="Times New Roman"/>
          <w:sz w:val="28"/>
          <w:szCs w:val="28"/>
        </w:rPr>
      </w:pPr>
      <w:r w:rsidRPr="005500AD">
        <w:rPr>
          <w:rFonts w:ascii="Baskerville Old Face" w:eastAsia="Book Antiqua" w:hAnsi="Baskerville Old Face" w:cs="Times New Roman"/>
          <w:b/>
          <w:sz w:val="28"/>
          <w:szCs w:val="28"/>
        </w:rPr>
        <w:t>Generativity of the Spirit</w:t>
      </w:r>
    </w:p>
    <w:p w14:paraId="6A2CA551" w14:textId="08915526" w:rsidR="002D422A"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our Senior Sage leaders</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Senior Sage leaders</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identified the essence of Spirited Generativity: “Two-thirds of my life is gone, and I don’t want to do anything now that doesn’t feed my spirit. I haven’t for a long time. Anytime I’ve tried to, it has never worked out.” Energized by the </w:t>
      </w:r>
      <w:r w:rsidRPr="002D4D07">
        <w:rPr>
          <w:rFonts w:ascii="Baskerville Old Face" w:eastAsia="Book Antiqua" w:hAnsi="Baskerville Old Face" w:cs="Times New Roman"/>
        </w:rPr>
        <w:lastRenderedPageBreak/>
        <w:t xml:space="preserve">Generativity of Spirit we soar upward, like Icarus. We reach the highest point in our career, the highest point of status and influence in our communities. We know that our generative initiatives have made a difference. We are in danger of the seduction of power and narcissistic concern for personal recognition. </w:t>
      </w:r>
    </w:p>
    <w:p w14:paraId="192A7BE0" w14:textId="029DA229"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may find ourselves framing out world in a dualistic frame (as we identified in Chapter Two). Everything gets framed as right and wrong, good and bad. Coming out of a position of power and influence, we may foolishly think that we have “discovered” truth, when in fact we simply have the status and power to define what truth is and how it will be judged in our family, organization</w:t>
      </w:r>
      <w:r w:rsidR="004051C2">
        <w:rPr>
          <w:rFonts w:ascii="Baskerville Old Face" w:eastAsia="Book Antiqua" w:hAnsi="Baskerville Old Face" w:cs="Times New Roman"/>
        </w:rPr>
        <w:t>,</w:t>
      </w:r>
      <w:r w:rsidRPr="002D4D07">
        <w:rPr>
          <w:rFonts w:ascii="Baskerville Old Face" w:eastAsia="Book Antiqua" w:hAnsi="Baskerville Old Face" w:cs="Times New Roman"/>
        </w:rPr>
        <w:t xml:space="preserve"> or community. In the movie, </w:t>
      </w:r>
      <w:r w:rsidRPr="002D4D07">
        <w:rPr>
          <w:rFonts w:ascii="Baskerville Old Face" w:eastAsia="Book Antiqua" w:hAnsi="Baskerville Old Face" w:cs="Times New Roman"/>
          <w:i/>
        </w:rPr>
        <w:t>Network</w:t>
      </w:r>
      <w:r w:rsidRPr="002D4D07">
        <w:rPr>
          <w:rFonts w:ascii="Baskerville Old Face" w:eastAsia="Book Antiqua" w:hAnsi="Baskerville Old Face" w:cs="Times New Roman"/>
        </w:rPr>
        <w:t>, Paddy Chayefsky</w:t>
      </w:r>
      <w:r w:rsidR="00C14512">
        <w:rPr>
          <w:rFonts w:ascii="Baskerville Old Face" w:eastAsia="Book Antiqua" w:hAnsi="Baskerville Old Face" w:cs="Times New Roman"/>
        </w:rPr>
        <w:fldChar w:fldCharType="begin"/>
      </w:r>
      <w:r w:rsidR="00C14512">
        <w:instrText xml:space="preserve"> XE "</w:instrText>
      </w:r>
      <w:r w:rsidR="00C14512" w:rsidRPr="008613C6">
        <w:rPr>
          <w:rFonts w:ascii="Baskerville Old Face" w:eastAsia="Book Antiqua" w:hAnsi="Baskerville Old Face" w:cs="Times New Roman"/>
        </w:rPr>
        <w:instrText>Chayefsky</w:instrText>
      </w:r>
      <w:r w:rsidR="00C14512">
        <w:instrText xml:space="preserve">" </w:instrText>
      </w:r>
      <w:r w:rsidR="00C14512">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offers a penetrating analysis of contemporary corporate life and communications. He portrays a world in which those in power primarily define the truth. These powerful figures are predominantly white males. </w:t>
      </w:r>
    </w:p>
    <w:p w14:paraId="3EECF078" w14:textId="6BE7C268"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Yet, Chayefsky</w:t>
      </w:r>
      <w:r w:rsidR="00C14512">
        <w:rPr>
          <w:rFonts w:ascii="Baskerville Old Face" w:eastAsia="Book Antiqua" w:hAnsi="Baskerville Old Face" w:cs="Times New Roman"/>
        </w:rPr>
        <w:fldChar w:fldCharType="begin"/>
      </w:r>
      <w:r w:rsidR="00C14512">
        <w:instrText xml:space="preserve"> XE "</w:instrText>
      </w:r>
      <w:r w:rsidR="00C14512" w:rsidRPr="008613C6">
        <w:rPr>
          <w:rFonts w:ascii="Baskerville Old Face" w:eastAsia="Book Antiqua" w:hAnsi="Baskerville Old Face" w:cs="Times New Roman"/>
        </w:rPr>
        <w:instrText>Chayefsky</w:instrText>
      </w:r>
      <w:r w:rsidR="00C14512">
        <w:instrText xml:space="preserve">" </w:instrText>
      </w:r>
      <w:r w:rsidR="00C14512">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also notes that the new power elite is increasingly likely to come from non-western nations (in particular, oil-rich countries). Icarus doesn’t soar for long. Chayefsky observes how precarious one’s position is at the top, particularly concerning a grasp of the truth. His protagonist, Howard Beale, struggles throughout the movie with what truth really is and how easily it is manufactured. Beale encourages all people to stand up against the manufactured truth</w:t>
      </w:r>
      <w:r w:rsidR="004051C2">
        <w:rPr>
          <w:rFonts w:ascii="Baskerville Old Face" w:eastAsia="Book Antiqua" w:hAnsi="Baskerville Old Face" w:cs="Times New Roman"/>
        </w:rPr>
        <w:t xml:space="preserve"> </w:t>
      </w:r>
      <w:r w:rsidRPr="002D4D07">
        <w:rPr>
          <w:rFonts w:ascii="Baskerville Old Face" w:eastAsia="Book Antiqua" w:hAnsi="Baskerville Old Face" w:cs="Times New Roman"/>
        </w:rPr>
        <w:t xml:space="preserve">yet seems always to be swayed left and right to different versions of the reality that are presented to him by other powerful men and very masculine women—in particular the Faye Dunaway character. </w:t>
      </w:r>
    </w:p>
    <w:p w14:paraId="6D6F4D45" w14:textId="0116A44F"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postmodern terms, the “grand narrative” has collapsed, and along with this collapse comes the challenge of lost or abandoned spirit. The widely accepted, abiding truths in our society are no longer viable and there is nothing to replace them. Like Howard Beale, we are all left in a vacuum and look in vain for a solid source of truth. As mature men and women we are particularly vulnerable to this collapse of the grand narrative. We have reached the highest point in our career only to discover, as did Howard Beale, that those truths which do seem to endure are ugly. They are based in ego and greed rather than in any sense of rationality or community welfare. </w:t>
      </w:r>
    </w:p>
    <w:p w14:paraId="73EF01DD" w14:textId="17DFF7F8"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Later mid-life men and women often discover in addition that they have exchanged their freedom for the achievement of high social status and power. George Orwell</w:t>
      </w:r>
      <w:r w:rsidR="00C27EC5">
        <w:rPr>
          <w:rFonts w:ascii="Baskerville Old Face" w:eastAsia="Book Antiqua" w:hAnsi="Baskerville Old Face" w:cs="Times New Roman"/>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Orwell</w:instrText>
      </w:r>
      <w:r w:rsidR="00C27EC5">
        <w:instrText xml:space="preserve">" </w:instrText>
      </w:r>
      <w:r w:rsidR="00C27EC5">
        <w:rPr>
          <w:rFonts w:ascii="Baskerville Old Face" w:eastAsia="Book Antiqua" w:hAnsi="Baskerville Old Face" w:cs="Times New Roman"/>
        </w:rPr>
        <w:fldChar w:fldCharType="end"/>
      </w:r>
      <w:r w:rsidR="00951939" w:rsidRPr="002D4D07">
        <w:rPr>
          <w:rFonts w:ascii="Baskerville Old Face" w:eastAsia="Book Antiqua" w:hAnsi="Baskerville Old Face" w:cs="Times New Roman"/>
        </w:rPr>
        <w:t xml:space="preserve"> (2009)</w:t>
      </w:r>
      <w:r w:rsidRPr="002D4D07">
        <w:rPr>
          <w:rFonts w:ascii="Baskerville Old Face" w:eastAsia="Book Antiqua" w:hAnsi="Baskerville Old Face" w:cs="Times New Roman"/>
        </w:rPr>
        <w:t xml:space="preserve"> writes of th</w:t>
      </w:r>
      <w:r w:rsidR="00951939" w:rsidRPr="002D4D07">
        <w:rPr>
          <w:rFonts w:ascii="Baskerville Old Face" w:eastAsia="Book Antiqua" w:hAnsi="Baskerville Old Face" w:cs="Times New Roman"/>
        </w:rPr>
        <w:t xml:space="preserve">is tradeoff in his </w:t>
      </w:r>
      <w:r w:rsidR="00951939" w:rsidRPr="002D4D07">
        <w:rPr>
          <w:rFonts w:ascii="Baskerville Old Face" w:eastAsia="Book Antiqua" w:hAnsi="Baskerville Old Face" w:cs="Times New Roman"/>
        </w:rPr>
        <w:lastRenderedPageBreak/>
        <w:t>short story,</w:t>
      </w:r>
      <w:r w:rsidRPr="002D4D07">
        <w:rPr>
          <w:rFonts w:ascii="Baskerville Old Face" w:eastAsia="Book Antiqua" w:hAnsi="Baskerville Old Face" w:cs="Times New Roman"/>
          <w:i/>
        </w:rPr>
        <w:t xml:space="preserve"> Shooting an Elephant</w:t>
      </w:r>
      <w:r w:rsidR="00C14512">
        <w:rPr>
          <w:rFonts w:ascii="Baskerville Old Face" w:eastAsia="Book Antiqua" w:hAnsi="Baskerville Old Face" w:cs="Times New Roman"/>
          <w:i/>
        </w:rPr>
        <w:fldChar w:fldCharType="begin"/>
      </w:r>
      <w:r w:rsidR="00C14512">
        <w:instrText xml:space="preserve"> XE "</w:instrText>
      </w:r>
      <w:r w:rsidR="00C14512" w:rsidRPr="008613C6">
        <w:rPr>
          <w:rFonts w:ascii="Baskerville Old Face" w:eastAsia="Book Antiqua" w:hAnsi="Baskerville Old Face" w:cs="Times New Roman"/>
          <w:i/>
        </w:rPr>
        <w:instrText>Shooting an Elephant</w:instrText>
      </w:r>
      <w:r w:rsidR="00C14512">
        <w:instrText xml:space="preserve">" </w:instrText>
      </w:r>
      <w:r w:rsidR="00C14512">
        <w:rPr>
          <w:rFonts w:ascii="Baskerville Old Face" w:eastAsia="Book Antiqua" w:hAnsi="Baskerville Old Face" w:cs="Times New Roman"/>
          <w:i/>
        </w:rPr>
        <w:fldChar w:fldCharType="end"/>
      </w:r>
      <w:r w:rsidRPr="002D4D07">
        <w:rPr>
          <w:rFonts w:ascii="Baskerville Old Face" w:eastAsia="Book Antiqua" w:hAnsi="Baskerville Old Face" w:cs="Times New Roman"/>
        </w:rPr>
        <w:t>. The esteemed and powerful white leader of an Indian village, during the years of the British Empire, must kill a rogue elephant that is threatening the villagers. He hates the idea of killing this magnificent beast. Yet because he is at the top of the social order in this village, he finds himself walking down a path preparing to shoot the elephant. At this moment, the white male leader discovers that he has traded his freedom (to say “no” in this instance) for social status and power.</w:t>
      </w:r>
    </w:p>
    <w:p w14:paraId="33276F93" w14:textId="77777777"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our Sage leaders offers insights about this shift in perspective that results not from serving as the leader in an Indian village, but from recognizing that he finds the greatest generative gratification in engaging activities of a much humbler and less "spirited" nature:</w:t>
      </w:r>
    </w:p>
    <w:p w14:paraId="0AF030A6" w14:textId="77777777" w:rsidR="00B00E57" w:rsidRPr="002D4D07" w:rsidRDefault="00B00E57" w:rsidP="00C21974">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 have only been on one board here in Nevada County for which I eventually became president. </w:t>
      </w:r>
    </w:p>
    <w:p w14:paraId="3B870667" w14:textId="77777777" w:rsidR="00B00E57" w:rsidRPr="002D4D07" w:rsidRDefault="00B00E57" w:rsidP="00C21974">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That is Sierra Writers, and I have chaired the non-fiction critique group for about ten years. I also </w:t>
      </w:r>
    </w:p>
    <w:p w14:paraId="0E79A715" w14:textId="7E82F2BD" w:rsidR="00B00E57" w:rsidRPr="002D4D07" w:rsidRDefault="00B00E57" w:rsidP="00AE58FC">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enjoy doing specific projects for a variety of non-profits here: ushering for Music in the Mountains, collecting tickets, writing newspaper articles, painting</w:t>
      </w:r>
      <w:r w:rsidR="00AE58FC">
        <w:rPr>
          <w:rFonts w:ascii="Baskerville Old Face" w:eastAsia="Book Antiqua" w:hAnsi="Baskerville Old Face" w:cs="Times New Roman"/>
        </w:rPr>
        <w:t>,</w:t>
      </w:r>
      <w:r w:rsidRPr="002D4D07">
        <w:rPr>
          <w:rFonts w:ascii="Baskerville Old Face" w:eastAsia="Book Antiqua" w:hAnsi="Baskerville Old Face" w:cs="Times New Roman"/>
        </w:rPr>
        <w:t xml:space="preserve"> or preparing food for workers at Habitat, working at the church fair-booth, and assisting at the Food Bank on occasion. I am also quite involved in the Sage Leadership Project</w:t>
      </w:r>
      <w:r w:rsidR="00571834">
        <w:rPr>
          <w:rFonts w:ascii="Baskerville Old Face" w:eastAsia="Book Antiqua" w:hAnsi="Baskerville Old Face" w:cs="Times New Roman"/>
        </w:rPr>
        <w:fldChar w:fldCharType="begin"/>
      </w:r>
      <w:r w:rsidR="00571834">
        <w:instrText xml:space="preserve"> XE "</w:instrText>
      </w:r>
      <w:r w:rsidR="00571834" w:rsidRPr="008613C6">
        <w:rPr>
          <w:rFonts w:ascii="Baskerville Old Face" w:eastAsia="Book Antiqua" w:hAnsi="Baskerville Old Face" w:cs="Times New Roman"/>
        </w:rPr>
        <w:instrText>Sage Leadership Project</w:instrText>
      </w:r>
      <w:r w:rsidR="00571834">
        <w:instrText xml:space="preserve">" </w:instrText>
      </w:r>
      <w:r w:rsidR="00571834">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 like working alongside people now more than heading up any organization, paid or not. I got tired of committee meetings and bureaucracy.  </w:t>
      </w:r>
    </w:p>
    <w:p w14:paraId="11114EE6" w14:textId="034F04DC"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This may be one of the most important truths that mid-life men and women must learn as they engage in Generativity. We gain power in exchange for freedom. We find spirit but it is a constrained spirit. We seek out positions of formal influence, only to find that we aren't really making much of a difference in the world. Ironically, it seems that we must often defy (or at least step outside of) the system that got us to the top in the first place to confront and alter this truth. This is one of Chayefsky</w:t>
      </w:r>
      <w:r w:rsidR="00C14512">
        <w:rPr>
          <w:rFonts w:ascii="Baskerville Old Face" w:eastAsia="Book Antiqua" w:hAnsi="Baskerville Old Face" w:cs="Times New Roman"/>
        </w:rPr>
        <w:fldChar w:fldCharType="begin"/>
      </w:r>
      <w:r w:rsidR="00C14512">
        <w:instrText xml:space="preserve"> XE "</w:instrText>
      </w:r>
      <w:r w:rsidR="00C14512" w:rsidRPr="008613C6">
        <w:rPr>
          <w:rFonts w:ascii="Baskerville Old Face" w:eastAsia="Book Antiqua" w:hAnsi="Baskerville Old Face" w:cs="Times New Roman"/>
        </w:rPr>
        <w:instrText>Chayefsky</w:instrText>
      </w:r>
      <w:r w:rsidR="00C14512">
        <w:instrText xml:space="preserve">" </w:instrText>
      </w:r>
      <w:r w:rsidR="00C14512">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’s most haunting images in </w:t>
      </w:r>
      <w:r w:rsidRPr="002D4D07">
        <w:rPr>
          <w:rFonts w:ascii="Baskerville Old Face" w:eastAsia="Book Antiqua" w:hAnsi="Baskerville Old Face" w:cs="Times New Roman"/>
          <w:i/>
        </w:rPr>
        <w:t>Network</w:t>
      </w:r>
      <w:r w:rsidRPr="002D4D07">
        <w:rPr>
          <w:rFonts w:ascii="Baskerville Old Face" w:eastAsia="Book Antiqua" w:hAnsi="Baskerville Old Face" w:cs="Times New Roman"/>
        </w:rPr>
        <w:t>.</w:t>
      </w:r>
      <w:r w:rsidR="00C14512">
        <w:rPr>
          <w:rFonts w:ascii="Baskerville Old Face" w:eastAsia="Book Antiqua" w:hAnsi="Baskerville Old Face" w:cs="Times New Roman"/>
        </w:rPr>
        <w:fldChar w:fldCharType="begin"/>
      </w:r>
      <w:r w:rsidR="00C14512">
        <w:instrText xml:space="preserve"> XE "</w:instrText>
      </w:r>
      <w:r w:rsidR="00C14512" w:rsidRPr="008613C6">
        <w:rPr>
          <w:rFonts w:ascii="Baskerville Old Face" w:eastAsia="Book Antiqua" w:hAnsi="Baskerville Old Face" w:cs="Times New Roman"/>
          <w:i/>
        </w:rPr>
        <w:instrText>Network</w:instrText>
      </w:r>
      <w:r w:rsidR="00C14512" w:rsidRPr="008613C6">
        <w:rPr>
          <w:rFonts w:ascii="Baskerville Old Face" w:eastAsia="Book Antiqua" w:hAnsi="Baskerville Old Face" w:cs="Times New Roman"/>
        </w:rPr>
        <w:instrText>.</w:instrText>
      </w:r>
      <w:r w:rsidR="00C14512">
        <w:instrText xml:space="preserve">" </w:instrText>
      </w:r>
      <w:r w:rsidR="00C14512">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We witness Howard Beale, a man in later mid-life, go mad and become “madder than hell,” as a way of discovering his own freedom. </w:t>
      </w:r>
    </w:p>
    <w:p w14:paraId="1C79CB9D" w14:textId="77777777" w:rsidR="002D422A"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At other times, men and women find in later midlife that they have lost all truths as a result of social revolution or massive technological change. They are left without any foundation. One of us worked in and wrote about </w:t>
      </w:r>
      <w:r w:rsidRPr="002D4D07">
        <w:rPr>
          <w:rFonts w:ascii="Baskerville Old Face" w:eastAsia="Book Antiqua" w:hAnsi="Baskerville Old Face" w:cs="Times New Roman"/>
        </w:rPr>
        <w:lastRenderedPageBreak/>
        <w:t>women and men living in Estonia after the collapse of the Soviet Union.</w:t>
      </w:r>
      <w:r w:rsidR="00F2029C" w:rsidRPr="002D4D07">
        <w:rPr>
          <w:rFonts w:ascii="Baskerville Old Face" w:eastAsia="Book Antiqua" w:hAnsi="Baskerville Old Face" w:cs="Times New Roman"/>
        </w:rPr>
        <w:t xml:space="preserve"> (Bergquist and Weiss, 1994)</w:t>
      </w:r>
      <w:r w:rsidRPr="002D4D07">
        <w:rPr>
          <w:rFonts w:ascii="Baskerville Old Face" w:eastAsia="Book Antiqua" w:hAnsi="Baskerville Old Face" w:cs="Times New Roman"/>
        </w:rPr>
        <w:t xml:space="preserve"> Many of the men, and some of the women, seemed to be wandering around in a haze. They lost their ideology or their base of opposition to the dominant ideology. Now what do they do? Where do their abstract thinking and their spirit find a new home? </w:t>
      </w:r>
    </w:p>
    <w:p w14:paraId="59D8EBEC" w14:textId="47AA49CB"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Most of the Estonian women were able to adjust. They were accustomed to </w:t>
      </w:r>
      <w:r w:rsidR="00F262DF" w:rsidRPr="002D4D07">
        <w:rPr>
          <w:rFonts w:ascii="Baskerville Old Face" w:eastAsia="Book Antiqua" w:hAnsi="Baskerville Old Face" w:cs="Times New Roman"/>
        </w:rPr>
        <w:t>“</w:t>
      </w:r>
      <w:r w:rsidRPr="002D4D07">
        <w:rPr>
          <w:rFonts w:ascii="Baskerville Old Face" w:eastAsia="Book Antiqua" w:hAnsi="Baskerville Old Face" w:cs="Times New Roman"/>
        </w:rPr>
        <w:t>making</w:t>
      </w:r>
      <w:r w:rsidR="00F262DF" w:rsidRPr="002D4D07">
        <w:rPr>
          <w:rFonts w:ascii="Baskerville Old Face" w:eastAsia="Book Antiqua" w:hAnsi="Baskerville Old Face" w:cs="Times New Roman"/>
        </w:rPr>
        <w:t>-</w:t>
      </w:r>
      <w:r w:rsidRPr="002D4D07">
        <w:rPr>
          <w:rFonts w:ascii="Baskerville Old Face" w:eastAsia="Book Antiqua" w:hAnsi="Baskerville Old Face" w:cs="Times New Roman"/>
        </w:rPr>
        <w:t>d</w:t>
      </w:r>
      <w:r w:rsidR="00F262DF" w:rsidRPr="002D4D07">
        <w:rPr>
          <w:rFonts w:ascii="Baskerville Old Face" w:eastAsia="Book Antiqua" w:hAnsi="Baskerville Old Face" w:cs="Times New Roman"/>
        </w:rPr>
        <w:t>o”</w:t>
      </w:r>
      <w:r w:rsidRPr="002D4D07">
        <w:rPr>
          <w:rFonts w:ascii="Baskerville Old Face" w:eastAsia="Book Antiqua" w:hAnsi="Baskerville Old Face" w:cs="Times New Roman"/>
        </w:rPr>
        <w:t xml:space="preserve">, to adjusting, to living everyday life. The revolution did not really change their routines. The revolution only changed the ideology. With the collapse of the “grand narrative” in Western culture, we may similarly find our colleagues, and perhaps ourselves, wandering about, unable to find a new source of spirit and guidance. </w:t>
      </w:r>
    </w:p>
    <w:p w14:paraId="2CF8F089" w14:textId="70DC8CCC"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At the highest point in our career (maximum ego inflation and ego gratification) we are likely to fall from grace like Icarus, even if we don’t go “mad” like Howard Beale and seek out freedom. We fall from grace precisely because our success breeds envy and power plays. Our age suggests vulnerability to other people. They assume that we are now on our way “out”—or soon will be—or we have already departed and like the Jack Nicholson character in </w:t>
      </w:r>
      <w:r w:rsidRPr="002D4D07">
        <w:rPr>
          <w:rFonts w:ascii="Baskerville Old Face" w:eastAsia="Book Antiqua" w:hAnsi="Baskerville Old Face" w:cs="Times New Roman"/>
          <w:i/>
        </w:rPr>
        <w:t>About Schmidt</w:t>
      </w:r>
      <w:r w:rsidR="00C14512">
        <w:rPr>
          <w:rFonts w:ascii="Baskerville Old Face" w:eastAsia="Book Antiqua" w:hAnsi="Baskerville Old Face" w:cs="Times New Roman"/>
          <w:i/>
        </w:rPr>
        <w:fldChar w:fldCharType="begin"/>
      </w:r>
      <w:r w:rsidR="00C14512">
        <w:instrText xml:space="preserve"> XE "</w:instrText>
      </w:r>
      <w:r w:rsidR="00C14512" w:rsidRPr="008613C6">
        <w:rPr>
          <w:rFonts w:ascii="Baskerville Old Face" w:eastAsia="Book Antiqua" w:hAnsi="Baskerville Old Face" w:cs="Times New Roman"/>
          <w:i/>
        </w:rPr>
        <w:instrText>About Schmidt</w:instrText>
      </w:r>
      <w:r w:rsidR="00C14512">
        <w:instrText xml:space="preserve">" </w:instrText>
      </w:r>
      <w:r w:rsidR="00C14512">
        <w:rPr>
          <w:rFonts w:ascii="Baskerville Old Face" w:eastAsia="Book Antiqua" w:hAnsi="Baskerville Old Face" w:cs="Times New Roman"/>
          <w:i/>
        </w:rPr>
        <w:fldChar w:fldCharType="end"/>
      </w:r>
      <w:r w:rsidRPr="002D4D07">
        <w:rPr>
          <w:rFonts w:ascii="Baskerville Old Face" w:eastAsia="Book Antiqua" w:hAnsi="Baskerville Old Face" w:cs="Times New Roman"/>
        </w:rPr>
        <w:t xml:space="preserve"> find that our carefully prepared recommendations and succession plans have been thrown in the garbage by our successors. Our long tenure in the organization may breed impatience among those who are younger and waiting their turn to take over. We may even come to realize, painfully, that our own egos and our own internal demons (unattended voices) breed mistakes, miscalculations, and a failure to grasp reality. Like Icarus, we fall back to Earth. We are forced to grovel and return to the mundane. </w:t>
      </w:r>
    </w:p>
    <w:p w14:paraId="653090B5" w14:textId="77777777" w:rsidR="00B00E57" w:rsidRPr="005500AD" w:rsidRDefault="00B00E57" w:rsidP="005500AD">
      <w:pPr>
        <w:spacing w:after="120" w:line="240" w:lineRule="auto"/>
        <w:jc w:val="center"/>
        <w:rPr>
          <w:rFonts w:ascii="Baskerville Old Face" w:eastAsia="Book Antiqua" w:hAnsi="Baskerville Old Face" w:cs="Times New Roman"/>
          <w:sz w:val="28"/>
          <w:szCs w:val="28"/>
        </w:rPr>
      </w:pPr>
      <w:r w:rsidRPr="005500AD">
        <w:rPr>
          <w:rFonts w:ascii="Baskerville Old Face" w:eastAsia="Book Antiqua" w:hAnsi="Baskerville Old Face" w:cs="Times New Roman"/>
          <w:b/>
          <w:sz w:val="28"/>
          <w:szCs w:val="28"/>
        </w:rPr>
        <w:t>Generativity of the Soul</w:t>
      </w:r>
    </w:p>
    <w:p w14:paraId="288E15AC" w14:textId="6A67EBFA"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While Generativity of the Spirit is primarily concerned with accomplishment and agency, Generativity of the Soul concerns connection and communion. It concerns discovery of that about which we </w:t>
      </w:r>
      <w:r w:rsidRPr="002D4D07">
        <w:rPr>
          <w:rFonts w:ascii="Baskerville Old Face" w:eastAsia="Book Antiqua" w:hAnsi="Baskerville Old Face" w:cs="Times New Roman"/>
          <w:i/>
        </w:rPr>
        <w:t>truly and deeply care</w:t>
      </w:r>
      <w:r w:rsidRPr="002D4D07">
        <w:rPr>
          <w:rFonts w:ascii="Baskerville Old Face" w:eastAsia="Book Antiqua" w:hAnsi="Baskerville Old Face" w:cs="Times New Roman"/>
        </w:rPr>
        <w:t>. If Kotre</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is correct in suggesting that the primary motive behind the generative impulse is a desire to live beyond ourselves, then is the search for soul essentially a quest for some form of immortality? Living in a secular world, is generativity and deep caring the way in which we continue, in some way, to live beyond our death? Generativity resides "on stage" throughout our adult life, but it becomes more powerful and more often at center stage as we grow older. The allure of generativity might increase as we grow older precisely because we come to realize that most of </w:t>
      </w:r>
      <w:r w:rsidRPr="002D4D07">
        <w:rPr>
          <w:rFonts w:ascii="Baskerville Old Face" w:eastAsia="Book Antiqua" w:hAnsi="Baskerville Old Face" w:cs="Times New Roman"/>
        </w:rPr>
        <w:lastRenderedPageBreak/>
        <w:t>our life lies behind us rather than ahe</w:t>
      </w:r>
      <w:r w:rsidR="008A7FC1" w:rsidRPr="002D4D07">
        <w:rPr>
          <w:rFonts w:ascii="Baskerville Old Face" w:eastAsia="Book Antiqua" w:hAnsi="Baskerville Old Face" w:cs="Times New Roman"/>
        </w:rPr>
        <w:t xml:space="preserve">ad. We are facing what </w:t>
      </w:r>
      <w:r w:rsidR="00951939" w:rsidRPr="002D4D07">
        <w:rPr>
          <w:rFonts w:ascii="Baskerville Old Face" w:eastAsia="Book Antiqua" w:hAnsi="Baskerville Old Face" w:cs="Times New Roman"/>
        </w:rPr>
        <w:t>Rudolph Otto</w:t>
      </w:r>
      <w:r w:rsidR="00C27EC5">
        <w:rPr>
          <w:rFonts w:ascii="Baskerville Old Face" w:eastAsia="Book Antiqua" w:hAnsi="Baskerville Old Face" w:cs="Times New Roman"/>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Otto</w:instrText>
      </w:r>
      <w:r w:rsidR="00C27EC5">
        <w:instrText xml:space="preserve">" </w:instrText>
      </w:r>
      <w:r w:rsidR="00C27EC5">
        <w:rPr>
          <w:rFonts w:ascii="Baskerville Old Face" w:eastAsia="Book Antiqua" w:hAnsi="Baskerville Old Face" w:cs="Times New Roman"/>
        </w:rPr>
        <w:fldChar w:fldCharType="end"/>
      </w:r>
      <w:r w:rsidR="008A7FC1" w:rsidRPr="002D4D07">
        <w:rPr>
          <w:rFonts w:ascii="Baskerville Old Face" w:eastAsia="Book Antiqua" w:hAnsi="Baskerville Old Face" w:cs="Times New Roman"/>
        </w:rPr>
        <w:t xml:space="preserve"> (1923</w:t>
      </w:r>
      <w:r w:rsidR="00951939" w:rsidRPr="002D4D07">
        <w:rPr>
          <w:rFonts w:ascii="Baskerville Old Face" w:eastAsia="Book Antiqua" w:hAnsi="Baskerville Old Face" w:cs="Times New Roman"/>
        </w:rPr>
        <w:t>) calls the "numinous":</w:t>
      </w:r>
      <w:r w:rsidRPr="002D4D07">
        <w:rPr>
          <w:rFonts w:ascii="Baskerville Old Face" w:eastAsia="Book Antiqua" w:hAnsi="Baskerville Old Face" w:cs="Times New Roman"/>
        </w:rPr>
        <w:t xml:space="preserve"> a great chasm that is devoid of all meaning and t</w:t>
      </w:r>
      <w:r w:rsidR="00951939" w:rsidRPr="002D4D07">
        <w:rPr>
          <w:rFonts w:ascii="Baskerville Old Face" w:eastAsia="Book Antiqua" w:hAnsi="Baskerville Old Face" w:cs="Times New Roman"/>
        </w:rPr>
        <w:t>hat resides at the end of life.</w:t>
      </w:r>
      <w:r w:rsidRPr="002D4D07">
        <w:rPr>
          <w:rFonts w:ascii="Baskerville Old Face" w:eastAsia="Book Antiqua" w:hAnsi="Baskerville Old Face" w:cs="Times New Roman"/>
        </w:rPr>
        <w:t xml:space="preserve"> We have a strong desire to live somehow beyond our current self and to fill this chasm with generative accomplishments and a lingering memory of good will among those who outlive us. </w:t>
      </w:r>
    </w:p>
    <w:p w14:paraId="6DE23136" w14:textId="77777777"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In </w:t>
      </w:r>
      <w:r w:rsidRPr="002D4D07">
        <w:rPr>
          <w:rFonts w:ascii="Baskerville Old Face" w:eastAsia="Book Antiqua" w:hAnsi="Baskerville Old Face" w:cs="Times New Roman"/>
          <w:i/>
        </w:rPr>
        <w:t>Its a Wonderful World</w:t>
      </w:r>
      <w:r w:rsidRPr="002D4D07">
        <w:rPr>
          <w:rFonts w:ascii="Baskerville Old Face" w:eastAsia="Book Antiqua" w:hAnsi="Baskerville Old Face" w:cs="Times New Roman"/>
        </w:rPr>
        <w:t>, George needed to attend first to his crisis of the spirit. He needed to address his concern about not being a success in life and about facing the challenge of financial insolvency. Then at the end of the movie, he could attend to his soul, which was so powerfully represented in the Capra myth of hearth, home and the fabled Christmases of bygone years. George didn't just want to be remembered after his death as a good and decent man; he wanted to live at the moment, while still very much alive, in a st</w:t>
      </w:r>
      <w:r w:rsidR="00B811C0" w:rsidRPr="002D4D07">
        <w:rPr>
          <w:rFonts w:ascii="Baskerville Old Face" w:eastAsia="Book Antiqua" w:hAnsi="Baskerville Old Face" w:cs="Times New Roman"/>
        </w:rPr>
        <w:t xml:space="preserve">ate of generative rebirth. </w:t>
      </w:r>
      <w:r w:rsidRPr="002D4D07">
        <w:rPr>
          <w:rFonts w:ascii="Baskerville Old Face" w:eastAsia="Book Antiqua" w:hAnsi="Baskerville Old Face" w:cs="Times New Roman"/>
        </w:rPr>
        <w:t>O’Donohue</w:t>
      </w:r>
      <w:r w:rsidR="00E35B5B" w:rsidRPr="002D4D07">
        <w:rPr>
          <w:rFonts w:ascii="Baskerville Old Face" w:eastAsia="Book Antiqua" w:hAnsi="Baskerville Old Face" w:cs="Times New Roman"/>
        </w:rPr>
        <w:t xml:space="preserve"> </w:t>
      </w:r>
      <w:r w:rsidR="00B811C0" w:rsidRPr="002D4D07">
        <w:rPr>
          <w:rFonts w:ascii="Baskerville Old Face" w:eastAsia="Book Antiqua" w:hAnsi="Baskerville Old Face" w:cs="Times New Roman"/>
        </w:rPr>
        <w:t>(2004) state</w:t>
      </w:r>
      <w:r w:rsidR="00E35B5B" w:rsidRPr="002D4D07">
        <w:rPr>
          <w:rFonts w:ascii="Baskerville Old Face" w:eastAsia="Book Antiqua" w:hAnsi="Baskerville Old Face" w:cs="Times New Roman"/>
        </w:rPr>
        <w:t>s this truth in a similar manner</w:t>
      </w:r>
      <w:r w:rsidRPr="002D4D07">
        <w:rPr>
          <w:rFonts w:ascii="Baskerville Old Face" w:eastAsia="Book Antiqua" w:hAnsi="Baskerville Old Face" w:cs="Times New Roman"/>
        </w:rPr>
        <w:t>:</w:t>
      </w:r>
    </w:p>
    <w:p w14:paraId="657E2F9F" w14:textId="31832E60" w:rsidR="00B00E57" w:rsidRPr="002D4D07" w:rsidRDefault="00B00E57" w:rsidP="00AE58FC">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The primal energy of our soul holds a wonderful warmth and welcome for us. One of the reasons we were sent onto the earth was to make this connection with ourselves, this inner friendship. The demons will haunt us if we remain afraid. All the classical mythical adventures externalize the demons. In battle with them, the hero always grows, ascending to new levels of creative and poise. Each inner demon holds a precious blessing that wi</w:t>
      </w:r>
      <w:r w:rsidR="00B811C0" w:rsidRPr="002D4D07">
        <w:rPr>
          <w:rFonts w:ascii="Baskerville Old Face" w:eastAsia="Book Antiqua" w:hAnsi="Baskerville Old Face" w:cs="Times New Roman"/>
        </w:rPr>
        <w:t>ll heal and free you.</w:t>
      </w:r>
      <w:r w:rsidRPr="002D4D07">
        <w:rPr>
          <w:rFonts w:ascii="Baskerville Old Face" w:eastAsia="Book Antiqua" w:hAnsi="Baskerville Old Face" w:cs="Times New Roman"/>
        </w:rPr>
        <w:t xml:space="preserve"> </w:t>
      </w:r>
    </w:p>
    <w:p w14:paraId="34F5DE80" w14:textId="73B1E026"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his masterful analysis of generativity,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might be inclined to identify George Bailey's story as a narrative of redemption. It seem</w:t>
      </w:r>
      <w:r w:rsidR="00627FB1" w:rsidRPr="002D4D07">
        <w:rPr>
          <w:rFonts w:ascii="Baskerville Old Face" w:eastAsia="Book Antiqua" w:hAnsi="Baskerville Old Face" w:cs="Times New Roman"/>
        </w:rPr>
        <w:t>s</w:t>
      </w:r>
      <w:r w:rsidRPr="002D4D07">
        <w:rPr>
          <w:rFonts w:ascii="Baskerville Old Face" w:eastAsia="Book Antiqua" w:hAnsi="Baskerville Old Face" w:cs="Times New Roman"/>
        </w:rPr>
        <w:t xml:space="preserve"> that generativity is, at the very least, an effort to somehow redeem our own life as we come toward the end of it. In his own assessment of late life developmental challenges</w:t>
      </w:r>
      <w:r w:rsidR="00826E4E" w:rsidRPr="002D4D07">
        <w:rPr>
          <w:rFonts w:ascii="Baskerville Old Face" w:eastAsia="Book Antiqua" w:hAnsi="Baskerville Old Face" w:cs="Times New Roman"/>
        </w:rPr>
        <w:t xml:space="preserve"> (as illustrated in the movie, </w:t>
      </w:r>
      <w:r w:rsidR="00826E4E" w:rsidRPr="002D4D07">
        <w:rPr>
          <w:rFonts w:ascii="Baskerville Old Face" w:eastAsia="Book Antiqua" w:hAnsi="Baskerville Old Face" w:cs="Times New Roman"/>
          <w:i/>
        </w:rPr>
        <w:t>Wild Strawberries</w:t>
      </w:r>
      <w:r w:rsidR="00826E4E" w:rsidRPr="002D4D07">
        <w:rPr>
          <w:rFonts w:ascii="Baskerville Old Face" w:eastAsia="Book Antiqua" w:hAnsi="Baskerville Old Face" w:cs="Times New Roman"/>
        </w:rPr>
        <w:t>)</w:t>
      </w:r>
      <w:r w:rsidRPr="002D4D07">
        <w:rPr>
          <w:rFonts w:ascii="Baskerville Old Face" w:eastAsia="Book Antiqua" w:hAnsi="Baskerville Old Face" w:cs="Times New Roman"/>
        </w:rPr>
        <w:t>, Erik Erikson</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Book Antiqua" w:hAnsi="Baskerville Old Face" w:cs="Times New Roman"/>
        </w:rPr>
        <w:fldChar w:fldCharType="end"/>
      </w:r>
      <w:r w:rsidR="00826E4E" w:rsidRPr="002D4D07">
        <w:rPr>
          <w:rFonts w:ascii="Baskerville Old Face" w:eastAsia="Book Antiqua" w:hAnsi="Baskerville Old Face" w:cs="Times New Roman"/>
        </w:rPr>
        <w:t xml:space="preserve"> (Erikson, Erikson and Kivnick, 1986) </w:t>
      </w:r>
      <w:r w:rsidRPr="002D4D07">
        <w:rPr>
          <w:rFonts w:ascii="Baskerville Old Face" w:eastAsia="Book Antiqua" w:hAnsi="Baskerville Old Face" w:cs="Times New Roman"/>
        </w:rPr>
        <w:t>writes about the need for each of us to forgive ourselves for the mistakes we have inevitably made in our life. McAdams similarly writes about forgiveness (redemption) and aligns this forgiveness and redemption with the psychological and spiritual pull toward generativity (McAdams and Logan, 2004, p. 25):</w:t>
      </w:r>
    </w:p>
    <w:p w14:paraId="62642EBA" w14:textId="22D8357D" w:rsidR="00B00E57" w:rsidRPr="002D4D07" w:rsidRDefault="00B00E57" w:rsidP="005500AD">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What is the connection between redemption and generativity? First, some adults see their own generativity efforts as explicit attempts to redeem their own lives. . . . Second, generativity itself entails an implicit understanding of human redemption. The hard work that the highly generative adult displays in his or her efforts to </w:t>
      </w:r>
      <w:r w:rsidRPr="002D4D07">
        <w:rPr>
          <w:rFonts w:ascii="Baskerville Old Face" w:eastAsia="Book Antiqua" w:hAnsi="Baskerville Old Face" w:cs="Times New Roman"/>
        </w:rPr>
        <w:lastRenderedPageBreak/>
        <w:t>promote the well-being of future generations may entail a good deal of pain, suffering, and sacrifice. But the hardships of today may pay off in the future. Sense of sacrifice and hard work, therefore, may lead to scenes of blessing and reward -- a redemption sequence of sorts. (McAdams</w:t>
      </w:r>
      <w:r w:rsidR="00243190">
        <w:rPr>
          <w:rFonts w:ascii="Baskerville Old Face" w:eastAsia="Book Antiqua" w:hAnsi="Baskerville Old Face" w:cs="Times New Roma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and Logan, 2004, p. 26)</w:t>
      </w:r>
    </w:p>
    <w:p w14:paraId="38618331" w14:textId="77777777"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 similar perspective is offered by Yamada:</w:t>
      </w:r>
    </w:p>
    <w:p w14:paraId="6E89BE73" w14:textId="0923D114" w:rsidR="00B00E57" w:rsidRPr="002D4D07" w:rsidRDefault="00B00E57" w:rsidP="00AE58FC">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suggest that generativity concerns not only future generations for which we cannot care directly. It seems to me that generativity should be interpreted as an intergenerational life cycle or in an even broader sense as a spiritual life cycle implying continuity of life that stretches both forward and backward. I do not mean that we should accept the existence of the soul, the spirit, reincarnation, or an afterlife. Rather, I think that we should acknowledge the question of afterlife may be a universal dilemma for all of humankind. .  . . A redefined generativity responds to humankind's deepest need for the succession of life by acknowledging the continuity of life, death and rebirth. (Yamada, 2004, p. 109)</w:t>
      </w:r>
    </w:p>
    <w:p w14:paraId="2B319BD6" w14:textId="3E18AF1A"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Several years ago, an article in a local paper appeared </w:t>
      </w:r>
      <w:r w:rsidR="00627FB1" w:rsidRPr="002D4D07">
        <w:rPr>
          <w:rFonts w:ascii="Baskerville Old Face" w:eastAsia="Book Antiqua" w:hAnsi="Baskerville Old Face" w:cs="Times New Roman"/>
        </w:rPr>
        <w:t>regarding</w:t>
      </w:r>
      <w:r w:rsidRPr="002D4D07">
        <w:rPr>
          <w:rFonts w:ascii="Baskerville Old Face" w:eastAsia="Book Antiqua" w:hAnsi="Baskerville Old Face" w:cs="Times New Roman"/>
        </w:rPr>
        <w:t xml:space="preserve"> a man who formerly was a major league baseball manager. He was now living in Maine. The ex-manager talked about going fishing each day and babysitting his granddaughter. He was not sure whether he would like another tour in leading a major league team. In our ego deflation of later mid-life, we are forced to deal with the soul, the feminine, and the loss of status and pride. We learn to find gratification in the mundane and every-day. The wife of a colleague of ours, who went through his own traumatic ego-deflation, having been deposed as president of a major nonprofit organization, speaks about how wonderful it is to see her husband tend his garden every morning before listening to his phone messages. He similarly acknowledges the important lessons he is learning about himself through his gardening. </w:t>
      </w:r>
    </w:p>
    <w:p w14:paraId="29343484" w14:textId="77777777"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our Sage leaders had the following to say about his own transformation into soul-full Generativity:</w:t>
      </w:r>
    </w:p>
    <w:p w14:paraId="78FA0BB7" w14:textId="5402532F" w:rsidR="00B00E57" w:rsidRPr="002D4D07" w:rsidRDefault="00B00E57" w:rsidP="00AE58FC">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After my own fall from grace [as the leader of an educational institution], I tended my ailing mother, cooked meals when I was alone as well as with my wife, did yard work and composting, and took time to write lyrics and poems. I let my hours of sleep be dictated by the sun rather than a watch. I spent considerable time at my cottage, which is a very feminine and soulful place. I also </w:t>
      </w:r>
      <w:r w:rsidRPr="002D4D07">
        <w:rPr>
          <w:rFonts w:ascii="Baskerville Old Face" w:eastAsia="Book Antiqua" w:hAnsi="Baskerville Old Face" w:cs="Times New Roman"/>
        </w:rPr>
        <w:lastRenderedPageBreak/>
        <w:t xml:space="preserve">spent special time with women who have served as my guides. All of this relates directly to my own personal soul work. </w:t>
      </w:r>
    </w:p>
    <w:p w14:paraId="43C5F087" w14:textId="0CDF1B9B"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 wounded adult is often someone who has fallen from grace or has never attained the heights of which she dreamed. If she remains wounded, she will go on to wound her sons and daughters as well as society, especially if she remains in a position of leadership. King Lear is a man gone mad as a result of confrontation with fearsome male forces and a turning to the soul. He soars to the height of his power. He flaunts his power, inflates his own ego, then falls and goes mad. Jane Smiley</w:t>
      </w:r>
      <w:r w:rsidR="00C27EC5">
        <w:rPr>
          <w:rFonts w:ascii="Baskerville Old Face" w:eastAsia="Book Antiqua" w:hAnsi="Baskerville Old Face" w:cs="Times New Roman"/>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Smiley</w:instrText>
      </w:r>
      <w:r w:rsidR="00C27EC5">
        <w:instrText xml:space="preserve">" </w:instrText>
      </w:r>
      <w:r w:rsidR="00C27EC5">
        <w:rPr>
          <w:rFonts w:ascii="Baskerville Old Face" w:eastAsia="Book Antiqua" w:hAnsi="Baskerville Old Face" w:cs="Times New Roman"/>
        </w:rPr>
        <w:fldChar w:fldCharType="end"/>
      </w:r>
      <w:r w:rsidR="00AE127A" w:rsidRPr="002D4D07">
        <w:rPr>
          <w:rFonts w:ascii="Baskerville Old Face" w:eastAsia="Book Antiqua" w:hAnsi="Baskerville Old Face" w:cs="Times New Roman"/>
        </w:rPr>
        <w:t xml:space="preserve"> (2003</w:t>
      </w:r>
      <w:r w:rsidR="005874DD"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rewrites the Lear story from a female perspective in </w:t>
      </w:r>
      <w:r w:rsidRPr="002D4D07">
        <w:rPr>
          <w:rFonts w:ascii="Baskerville Old Face" w:eastAsia="Book Antiqua" w:hAnsi="Baskerville Old Face" w:cs="Times New Roman"/>
          <w:i/>
        </w:rPr>
        <w:t>A Thousand Acres</w:t>
      </w:r>
      <w:r w:rsidRPr="002D4D07">
        <w:rPr>
          <w:rFonts w:ascii="Baskerville Old Face" w:eastAsia="Book Antiqua" w:hAnsi="Baskerville Old Face" w:cs="Times New Roman"/>
        </w:rPr>
        <w:t xml:space="preserve">. The father in Smiley’s novel is playing games of power, while his children are dying. </w:t>
      </w:r>
    </w:p>
    <w:p w14:paraId="49A46E2D" w14:textId="7F2B03E0" w:rsidR="00B00E57" w:rsidRPr="00AE58FC" w:rsidRDefault="00B00E57" w:rsidP="00AE58FC">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How many stories concerning the fall from grace do we find among political figures in Washington, DC? How many sad stories of ego inflation and deflation come from inside the Washington Beltway? Other people around these powerful men and women helped elevate them and inflated their egos. These assistants and loyalists also protected these powerful figures from the real world. Ironically, these aides have often helped bring their bosses back down to earth. They have exposed them, shifted loyalties, and misinterpreted their aspirations and plans to </w:t>
      </w:r>
      <w:r w:rsidR="00B55D44" w:rsidRPr="002D4D07">
        <w:rPr>
          <w:rFonts w:ascii="Baskerville Old Face" w:eastAsia="Book Antiqua" w:hAnsi="Baskerville Old Face" w:cs="Times New Roman"/>
        </w:rPr>
        <w:t xml:space="preserve">their </w:t>
      </w:r>
      <w:r w:rsidRPr="002D4D07">
        <w:rPr>
          <w:rFonts w:ascii="Baskerville Old Face" w:eastAsia="Book Antiqua" w:hAnsi="Baskerville Old Face" w:cs="Times New Roman"/>
        </w:rPr>
        <w:t xml:space="preserve">subordinates or the media. These powerful women and men inside the Washington Beltway must confront their own reality and madness in order to begin the journey inward toward the soul. </w:t>
      </w:r>
    </w:p>
    <w:p w14:paraId="4423900F" w14:textId="77777777" w:rsidR="00B00E57" w:rsidRPr="00A976F9" w:rsidRDefault="00B00E57" w:rsidP="00A976F9">
      <w:pPr>
        <w:keepNext/>
        <w:spacing w:after="120" w:line="240" w:lineRule="auto"/>
        <w:jc w:val="center"/>
        <w:rPr>
          <w:rFonts w:ascii="Baskerville Old Face" w:eastAsia="Book Antiqua" w:hAnsi="Baskerville Old Face" w:cs="Times New Roman"/>
          <w:b/>
          <w:sz w:val="28"/>
          <w:szCs w:val="28"/>
        </w:rPr>
      </w:pPr>
      <w:r w:rsidRPr="00A976F9">
        <w:rPr>
          <w:rFonts w:ascii="Baskerville Old Face" w:eastAsia="Book Antiqua" w:hAnsi="Baskerville Old Face" w:cs="Times New Roman"/>
          <w:b/>
          <w:sz w:val="28"/>
          <w:szCs w:val="28"/>
        </w:rPr>
        <w:t>Bridging Spirit and Soul</w:t>
      </w:r>
    </w:p>
    <w:p w14:paraId="235A75E1" w14:textId="77777777"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In essence, the work of generative men and women involves moving inward as well as outward. We must return home to our family and our own inner life. We must cross the border into new worlds and new experiences. We must ultimately bridge the chasm between soul and spirit. One of our Sage leaders reflects on this bridge in his own life:</w:t>
      </w:r>
    </w:p>
    <w:p w14:paraId="35F8579C" w14:textId="3040A189" w:rsidR="00B00E57" w:rsidRPr="002D4D07" w:rsidRDefault="00B00E57" w:rsidP="00AE58FC">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Early in my own life I repeatedly dreamed at night of this bridging and integrating process. I now realize that this dream was preparing me for my future life, as do many repetitive dreams in our lives. I dreamed of climbing a flower-strewed mountain. This mountain rose up singularly and impressively from a plain. I now realize that it was a strong image of spirit and of masculine achievement for me. Near the top of the mountain there was always a cave. This was a hide-away. I looked forward to reaching this cave while climbing up the mountain. The hideaway was always damp. </w:t>
      </w:r>
    </w:p>
    <w:p w14:paraId="1345BC1D" w14:textId="77777777"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He moves deeper by reflecting on a project engaged during his childhood:</w:t>
      </w:r>
    </w:p>
    <w:p w14:paraId="5AC9AECB" w14:textId="3A81D3AB" w:rsidR="00B00E57" w:rsidRPr="002D4D07" w:rsidRDefault="00B00E57" w:rsidP="00AE58FC">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This cave closely resembled a “clubhouse” that my brother and I built as small boys living in Illinois. We dug a big hole in the ground and covered it with plywood. The clubhouse wasn’t very pleasant. It was very dirty and offered little light. It soon was filled with water and spiders; yet, for a brief period of time this clubhouse represented safety and a respite from our schoolwork and family responsibilities. It was an enduring image for me of a soulful presence in my life. Similarly, the cave in my dream represented safety and a reprise from the climb. The dream has taught me that I need to blend the spirit of the mountain and my climb up the mountain, with the soul work of the cave and “clubhouse.” </w:t>
      </w:r>
    </w:p>
    <w:p w14:paraId="06438A93" w14:textId="77777777" w:rsidR="00B00E57" w:rsidRPr="000A4E0B" w:rsidRDefault="00B00E57" w:rsidP="00C21974">
      <w:pPr>
        <w:spacing w:after="120" w:line="240" w:lineRule="auto"/>
        <w:jc w:val="both"/>
        <w:rPr>
          <w:rFonts w:ascii="Baskerville Old Face" w:eastAsia="Book Antiqua" w:hAnsi="Baskerville Old Face" w:cs="Times New Roman"/>
          <w:sz w:val="24"/>
          <w:szCs w:val="24"/>
        </w:rPr>
      </w:pPr>
      <w:r w:rsidRPr="000A4E0B">
        <w:rPr>
          <w:rFonts w:ascii="Baskerville Old Face" w:eastAsia="Book Antiqua" w:hAnsi="Baskerville Old Face" w:cs="Times New Roman"/>
          <w:b/>
          <w:sz w:val="24"/>
          <w:szCs w:val="24"/>
        </w:rPr>
        <w:t>Quiet Generativity: Finding Truth and Being Honest</w:t>
      </w:r>
    </w:p>
    <w:p w14:paraId="6827E14C" w14:textId="77777777"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As mature men and women, we must move beyond our dancing to tunes that other people are playing. If we are to be truly the guardians of values (Generativity Three), the mentors and motivators to other people (Generativity Two) and the advocates for and promoter of civic causes (Generativity Four), then we must discover that which does seem to be true and of value in a world that challenges both truth and veracity. We must move beyond getting by and fitting in. As one of our Sage leaders puts it regarding her own life: </w:t>
      </w:r>
    </w:p>
    <w:p w14:paraId="264C7E16" w14:textId="24FC5864" w:rsidR="00B00E57" w:rsidRPr="002D4D07" w:rsidRDefault="00B00E57" w:rsidP="008E2B3E">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When I reflect on how I have changed over the years, the first thing that comes to mind is that when I was younger, I needed a title to make me feel that it was o.k. to be a leader. As I have gotten older, it’s just who I am. Take it or leave it. It’s probably not waiting to be empowered, it’s just being who I am – saying I can do that. People will either accept the help or they won’t.  If they don’t, if the door doesn’t open, then that’s not the right place for me. It’s just knowing that.  </w:t>
      </w:r>
    </w:p>
    <w:p w14:paraId="5F8DCFF5" w14:textId="77777777"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must move beyond "being good IN the world" to a place of seeking to be "good FOR the world." The key is to somehow combine the spirit-ful caring that comes with engaging the world with agency, energy and vision, with the soul-ful caring that comes with persistent and often less-visible acts of communion and what we identified in an earlier chapter as "quiet generativity".  One of our Sage leaders describes her own transition away from personal ambition and power. She stated it this way:</w:t>
      </w:r>
    </w:p>
    <w:p w14:paraId="01F818CA" w14:textId="56689E42" w:rsidR="00B00E57" w:rsidRPr="002D4D07" w:rsidRDefault="00B00E57" w:rsidP="008E2B3E">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lastRenderedPageBreak/>
        <w:t>In thinking back over my work life</w:t>
      </w:r>
      <w:r w:rsidR="00523C49">
        <w:rPr>
          <w:rFonts w:ascii="Baskerville Old Face" w:eastAsia="Book Antiqua" w:hAnsi="Baskerville Old Face" w:cs="Times New Roman"/>
        </w:rPr>
        <w:t>,</w:t>
      </w:r>
      <w:r w:rsidRPr="002D4D07">
        <w:rPr>
          <w:rFonts w:ascii="Baskerville Old Face" w:eastAsia="Book Antiqua" w:hAnsi="Baskerville Old Face" w:cs="Times New Roman"/>
        </w:rPr>
        <w:t xml:space="preserve"> I have found I became less able to put a good face on things when I didn’t really want to. Earlier in my work I could do this because it helped me to nurture my career and advancement. If I had a bad boss, I could suck it up and live with it. And when I had a good boss, I’d enjoy being able to grow. So</w:t>
      </w:r>
      <w:r w:rsidR="00523C49">
        <w:rPr>
          <w:rFonts w:ascii="Baskerville Old Face" w:eastAsia="Book Antiqua" w:hAnsi="Baskerville Old Face" w:cs="Times New Roman"/>
        </w:rPr>
        <w:t>,</w:t>
      </w:r>
      <w:r w:rsidRPr="002D4D07">
        <w:rPr>
          <w:rFonts w:ascii="Baskerville Old Face" w:eastAsia="Book Antiqua" w:hAnsi="Baskerville Old Face" w:cs="Times New Roman"/>
        </w:rPr>
        <w:t xml:space="preserve"> I went through that phase of my career where I was able to be whatever I had to be, not just to get ahead but to get the job done. After I got into my 50s, however, I became less and less patient with bad leadership. It was a good thing I retired when I did at 55 because I don’t think I could have continued to put on a good face when it wasn’t warranted. </w:t>
      </w:r>
    </w:p>
    <w:p w14:paraId="25DBB355" w14:textId="77777777"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Another of our Sage leaders came to a similar conclusion regarding the work he had been doing and what he now does:</w:t>
      </w:r>
    </w:p>
    <w:p w14:paraId="381C9301" w14:textId="068C411E" w:rsidR="00B00E57" w:rsidRPr="00523C49" w:rsidRDefault="00B00E57" w:rsidP="00523C49">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The same thing holds with my experiences in the nonprofit world. I often get to a point of frustration where I just say, “Screw it. The governance is so broken that I’m not going to bat my head against the wall anymore.” What this means is that I can be extremely effective in the right environment but no longer have any interest in putting on a good face in a lousy environment. I’d rather walk away from it and plant myself somewhere else.  </w:t>
      </w:r>
    </w:p>
    <w:p w14:paraId="3B405EF6" w14:textId="77777777" w:rsidR="00B00E57" w:rsidRPr="000A4E0B" w:rsidRDefault="00B00E57" w:rsidP="00C21974">
      <w:pPr>
        <w:autoSpaceDE w:val="0"/>
        <w:autoSpaceDN w:val="0"/>
        <w:adjustRightInd w:val="0"/>
        <w:spacing w:after="120" w:line="240" w:lineRule="auto"/>
        <w:jc w:val="both"/>
        <w:rPr>
          <w:rFonts w:ascii="Baskerville Old Face" w:eastAsiaTheme="minorEastAsia" w:hAnsi="Baskerville Old Face" w:cs="Times New Roman"/>
          <w:sz w:val="24"/>
          <w:szCs w:val="24"/>
          <w:lang w:val="en"/>
        </w:rPr>
      </w:pPr>
      <w:r w:rsidRPr="000A4E0B">
        <w:rPr>
          <w:rFonts w:ascii="Baskerville Old Face" w:hAnsi="Baskerville Old Face" w:cs="Times New Roman"/>
          <w:b/>
          <w:bCs/>
          <w:sz w:val="24"/>
          <w:szCs w:val="24"/>
          <w:lang w:val="en"/>
        </w:rPr>
        <w:t>The Nature of Deep Caring</w:t>
      </w:r>
    </w:p>
    <w:p w14:paraId="2F87D5CA" w14:textId="12C88DA2"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Living in a world and society many centuries removed from our own, Plato offers us an important insight when suggesting that our fear of death is partially assuaged through generativity. He observed that we seek out multiple ways to be generative to ensure that we live beyond ourselves in at least one domain of our life. (Wakefield, 1998, pp. 152-163) Do we engage in good deeds, as Plato suggests, in order to be honored by other people and to spoke of after our death as a person of integrity -- a person who led a "good life." Do we, as Ernest Becker</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Becker</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suggests, seek to be heroic in our caring from other people and institutions as a means to deny or even defy death? (Becker, 1973, p. 11) In alignment with Plato and Becker, Wakefield offers the following straightforward observation about humankind:</w:t>
      </w:r>
    </w:p>
    <w:p w14:paraId="6421694F" w14:textId="4DB6B5F7" w:rsidR="00B00E57" w:rsidRPr="002D4D07" w:rsidRDefault="00B00E57" w:rsidP="00523C49">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 xml:space="preserve">[I]t makes people happy to know that they will be admired after they are gone for the same reason that it makes them happy to know that they are admired while they are alive by people they have never </w:t>
      </w:r>
      <w:r w:rsidRPr="002D4D07">
        <w:rPr>
          <w:rFonts w:ascii="Baskerville Old Face" w:eastAsia="Book Antiqua" w:hAnsi="Baskerville Old Face" w:cs="Times New Roman"/>
        </w:rPr>
        <w:lastRenderedPageBreak/>
        <w:t>met; in fact people just like to be admired, irrespective of where when or by whom. (Wakefield, 1998, p. 163)</w:t>
      </w:r>
    </w:p>
    <w:p w14:paraId="70D1F18F" w14:textId="77777777" w:rsidR="00B00E57" w:rsidRPr="002D4D07"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One of our Sage leaders offers an equally straightforward observation about the generative motive associated with aging:</w:t>
      </w:r>
    </w:p>
    <w:p w14:paraId="7410CB55" w14:textId="756F949A" w:rsidR="00B00E57" w:rsidRPr="002D4D07" w:rsidRDefault="00B00E57" w:rsidP="00523C49">
      <w:pPr>
        <w:spacing w:after="120" w:line="240" w:lineRule="auto"/>
        <w:ind w:left="720"/>
        <w:jc w:val="both"/>
        <w:rPr>
          <w:rFonts w:ascii="Baskerville Old Face" w:eastAsia="Book Antiqua" w:hAnsi="Baskerville Old Face" w:cs="Times New Roman"/>
        </w:rPr>
      </w:pPr>
      <w:r w:rsidRPr="002D4D07">
        <w:rPr>
          <w:rFonts w:ascii="Baskerville Old Face" w:eastAsia="Book Antiqua" w:hAnsi="Baskerville Old Face" w:cs="Times New Roman"/>
        </w:rPr>
        <w:t>I think it was Justice Black of the US Supreme Court who said, “All of the rules of relevancy are simply related to a realistic acceptance of the concession of the shortness of life.” If we were going to live 300 years, we’d have plenty of time to endlessly talk things through. But as we get older</w:t>
      </w:r>
      <w:r w:rsidR="002D422A" w:rsidRPr="002D4D07">
        <w:rPr>
          <w:rFonts w:ascii="Baskerville Old Face" w:eastAsia="Book Antiqua" w:hAnsi="Baskerville Old Face" w:cs="Times New Roman"/>
        </w:rPr>
        <w:t>,</w:t>
      </w:r>
      <w:r w:rsidRPr="002D4D07">
        <w:rPr>
          <w:rFonts w:ascii="Baskerville Old Face" w:eastAsia="Book Antiqua" w:hAnsi="Baskerville Old Face" w:cs="Times New Roman"/>
        </w:rPr>
        <w:t xml:space="preserve"> we’d like to see progress made on some things before we are sent to the crematorium or planted in the back 40 under a little stone. This isn’t a dress rehearsal, so let’s get on with it and see if we can really get something achieved. </w:t>
      </w:r>
    </w:p>
    <w:p w14:paraId="3DC8CE84" w14:textId="09CE9982" w:rsidR="00B00E57" w:rsidRPr="00523C49" w:rsidRDefault="00B00E57"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t>We respectfully suggest that Plato, Becker</w:t>
      </w:r>
      <w:r w:rsidR="001F788D">
        <w:rPr>
          <w:rFonts w:ascii="Baskerville Old Face" w:eastAsia="Book Antiqua" w:hAnsi="Baskerville Old Face" w:cs="Times New Roma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Becker</w:instrText>
      </w:r>
      <w:r w:rsidR="001F788D">
        <w:instrText xml:space="preserve">" </w:instrText>
      </w:r>
      <w:r w:rsidR="001F788D">
        <w:rPr>
          <w:rFonts w:ascii="Baskerville Old Face" w:eastAsia="Book Antiqua" w:hAnsi="Baskerville Old Face" w:cs="Times New Roman"/>
        </w:rPr>
        <w:fldChar w:fldCharType="end"/>
      </w:r>
      <w:r w:rsidRPr="002D4D07">
        <w:rPr>
          <w:rFonts w:ascii="Baskerville Old Face" w:eastAsia="Book Antiqua" w:hAnsi="Baskerville Old Face" w:cs="Times New Roman"/>
        </w:rPr>
        <w:t xml:space="preserve">, Wakefield and our Sage leader are only partially right. We certainly seek a form of immortality through the good deeds that we perform in life and long for a linking remembrance as a good person who led a decent and caring life. There seems to be something more, however, to the search for soul through generativity. Living beyond ourselves seems to be something more than the desire for immortality. It seems, ultimately, to be about </w:t>
      </w:r>
      <w:r w:rsidRPr="002D4D07">
        <w:rPr>
          <w:rFonts w:ascii="Baskerville Old Face" w:eastAsia="Book Antiqua" w:hAnsi="Baskerville Old Face" w:cs="Times New Roman"/>
          <w:i/>
        </w:rPr>
        <w:t>actions of deep caring</w:t>
      </w:r>
      <w:r w:rsidRPr="002D4D07">
        <w:rPr>
          <w:rFonts w:ascii="Baskerville Old Face" w:eastAsia="Book Antiqua" w:hAnsi="Baskerville Old Face" w:cs="Times New Roman"/>
        </w:rPr>
        <w:t xml:space="preserve"> that extend us in space and time beyond our current concerns and our current reality.  We live beyond ourselves not only to outlive our self, but also to contribute in an extended and sustained manner to the welfare of our family, our community</w:t>
      </w:r>
      <w:r w:rsidR="00523C49">
        <w:rPr>
          <w:rFonts w:ascii="Baskerville Old Face" w:eastAsia="Book Antiqua" w:hAnsi="Baskerville Old Face" w:cs="Times New Roman"/>
        </w:rPr>
        <w:t>,</w:t>
      </w:r>
      <w:r w:rsidRPr="002D4D07">
        <w:rPr>
          <w:rFonts w:ascii="Baskerville Old Face" w:eastAsia="Book Antiqua" w:hAnsi="Baskerville Old Face" w:cs="Times New Roman"/>
        </w:rPr>
        <w:t xml:space="preserve"> and our world.</w:t>
      </w:r>
    </w:p>
    <w:p w14:paraId="6A8B895F" w14:textId="49F3D6D7" w:rsidR="00B00E57" w:rsidRPr="002D4D07" w:rsidRDefault="00B00E57" w:rsidP="00523C49">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What then, in essence, is deep caring? We have proposed in this book that deep caring, as manifest in an act of generativity, is about extending time and space. Deep caring is more than a single act of generosity. As McAdams</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his colleagues have proposed, deep caring and generativity are more than an orientation toward altruism: “Generativity, unlike simple altruism or general prosocial behavior, involves the creation of a product or legacy in one's own image, a powerful extension of the self." (McAdams, Hart and Maruna, 1998, p. 25)</w:t>
      </w:r>
    </w:p>
    <w:p w14:paraId="0621E758" w14:textId="08D1CEF6" w:rsidR="00B00E57" w:rsidRPr="002D4D07" w:rsidRDefault="00B00E57"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More than altruism, which involves doing something good in the world for its own sake, generativity involves sustained "good works." Generativity provides opportunities for mentoring</w:t>
      </w:r>
      <w:r w:rsidR="00243190">
        <w:rPr>
          <w:rFonts w:ascii="Baskerville Old Face" w:hAnsi="Baskerville Old Face" w:cs="Times New Roman"/>
          <w:lang w:val="en"/>
        </w:rPr>
        <w:fldChar w:fldCharType="begin"/>
      </w:r>
      <w:r w:rsidR="00243190">
        <w:instrText xml:space="preserve"> XE "</w:instrText>
      </w:r>
      <w:r w:rsidR="00243190" w:rsidRPr="008613C6">
        <w:rPr>
          <w:rFonts w:ascii="Baskerville Old Face" w:eastAsia="Book Antiqua" w:hAnsi="Baskerville Old Face" w:cs="Times New Roman"/>
        </w:rPr>
        <w:instrText>mentoring</w:instrText>
      </w:r>
      <w:r w:rsidR="00243190">
        <w:instrText xml:space="preserve">" </w:instrText>
      </w:r>
      <w:r w:rsidR="00243190">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motivation. It involves organizing a parade that is intended to be a yearly event or building a monument that will endure for many centuries. It involves leading a community project that impacts many people, directly and indirectly. One </w:t>
      </w:r>
      <w:r w:rsidRPr="002D4D07">
        <w:rPr>
          <w:rFonts w:ascii="Baskerville Old Face" w:hAnsi="Baskerville Old Face" w:cs="Times New Roman"/>
          <w:lang w:val="en"/>
        </w:rPr>
        <w:lastRenderedPageBreak/>
        <w:t>of our Sage leaders describes the impact of generativity as it is manifest in several different ways that extend both time and space beyond the single act of good will:</w:t>
      </w:r>
    </w:p>
    <w:p w14:paraId="7B14F4CC" w14:textId="3569E3A9" w:rsidR="00B00E57" w:rsidRPr="002D4D07" w:rsidRDefault="00B00E57" w:rsidP="00523C49">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Nurturing writers and then seeing them get published has given me much meaning and</w:t>
      </w:r>
      <w:r w:rsidR="00523C49">
        <w:rPr>
          <w:rFonts w:ascii="Baskerville Old Face" w:hAnsi="Baskerville Old Face" w:cs="Times New Roman"/>
          <w:lang w:val="en"/>
        </w:rPr>
        <w:t xml:space="preserve"> </w:t>
      </w:r>
      <w:r w:rsidRPr="002D4D07">
        <w:rPr>
          <w:rFonts w:ascii="Baskerville Old Face" w:hAnsi="Baskerville Old Face" w:cs="Times New Roman"/>
          <w:lang w:val="en"/>
        </w:rPr>
        <w:t>satisfaction. There is also nothing more rewarding than seeing a single-parent family getting a house for the first time after spending hundreds of hours working on a Habitat site to realize that dream.</w:t>
      </w:r>
    </w:p>
    <w:p w14:paraId="18DFF06F" w14:textId="1D557205" w:rsidR="00B00E57" w:rsidRDefault="00B00E57"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We have proposed, furthermore, that deep caring is more than just a narcissistic desire to extend and outlive ourselves. Immortality is a part of the generative incentive, but not the entire soulful nature of generativity and deep caring. There is something more that resides at the heart of generativity and that is enhanced by one's residence in a generative society. We identify this something more as a virtue -- the virtue of deep caring.</w:t>
      </w:r>
    </w:p>
    <w:p w14:paraId="7203E335" w14:textId="64A59101" w:rsidR="00D00432" w:rsidRPr="00D00432" w:rsidRDefault="00D00432" w:rsidP="00D00432">
      <w:pPr>
        <w:autoSpaceDE w:val="0"/>
        <w:autoSpaceDN w:val="0"/>
        <w:adjustRightInd w:val="0"/>
        <w:spacing w:after="120" w:line="240" w:lineRule="auto"/>
        <w:jc w:val="center"/>
        <w:rPr>
          <w:rFonts w:ascii="Baskerville Old Face" w:hAnsi="Baskerville Old Face" w:cs="Times New Roman"/>
          <w:b/>
          <w:bCs/>
          <w:sz w:val="28"/>
          <w:szCs w:val="28"/>
          <w:lang w:val="en"/>
        </w:rPr>
      </w:pPr>
      <w:r w:rsidRPr="00D00432">
        <w:rPr>
          <w:rFonts w:ascii="Baskerville Old Face" w:hAnsi="Baskerville Old Face" w:cs="Times New Roman"/>
          <w:b/>
          <w:bCs/>
          <w:sz w:val="28"/>
          <w:szCs w:val="28"/>
          <w:lang w:val="en"/>
        </w:rPr>
        <w:t>Conclusions</w:t>
      </w:r>
    </w:p>
    <w:p w14:paraId="2DD8C79E" w14:textId="34A67214" w:rsidR="00253383" w:rsidRPr="002D4D07" w:rsidRDefault="00B00E57"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Carol Gilligan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Gilligan</w:instrText>
      </w:r>
      <w:r w:rsidR="001F788D">
        <w:instrText xml:space="preserve">" </w:instrText>
      </w:r>
      <w:r w:rsidR="001F788D">
        <w:rPr>
          <w:rFonts w:ascii="Baskerville Old Face" w:hAnsi="Baskerville Old Face" w:cs="Times New Roman"/>
          <w:lang w:val="en"/>
        </w:rPr>
        <w:fldChar w:fldCharType="end"/>
      </w:r>
      <w:r w:rsidR="00652116" w:rsidRPr="002D4D07">
        <w:rPr>
          <w:rFonts w:ascii="Baskerville Old Face" w:hAnsi="Baskerville Old Face" w:cs="Times New Roman"/>
          <w:lang w:val="en"/>
        </w:rPr>
        <w:t xml:space="preserve"> (1982) </w:t>
      </w:r>
      <w:r w:rsidRPr="002D4D07">
        <w:rPr>
          <w:rFonts w:ascii="Baskerville Old Face" w:hAnsi="Baskerville Old Face" w:cs="Times New Roman"/>
          <w:lang w:val="en"/>
        </w:rPr>
        <w:t>is one of the developmental theorists who have built upon the foundation established by Erik Erikson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hAnsi="Baskerville Old Face" w:cs="Times New Roman"/>
          <w:lang w:val="en"/>
        </w:rPr>
        <w:fldChar w:fldCharType="end"/>
      </w:r>
      <w:r w:rsidR="00B55D44" w:rsidRPr="002D4D07">
        <w:rPr>
          <w:rFonts w:ascii="Baskerville Old Face" w:hAnsi="Baskerville Old Face" w:cs="Times New Roman"/>
          <w:lang w:val="en"/>
        </w:rPr>
        <w:t>—</w:t>
      </w:r>
      <w:r w:rsidRPr="002D4D07">
        <w:rPr>
          <w:rFonts w:ascii="Baskerville Old Face" w:hAnsi="Baskerville Old Face" w:cs="Times New Roman"/>
          <w:lang w:val="en"/>
        </w:rPr>
        <w:t>but ha</w:t>
      </w:r>
      <w:r w:rsidR="00B55D44" w:rsidRPr="002D4D07">
        <w:rPr>
          <w:rFonts w:ascii="Baskerville Old Face" w:hAnsi="Baskerville Old Face" w:cs="Times New Roman"/>
          <w:lang w:val="en"/>
        </w:rPr>
        <w:t>s</w:t>
      </w:r>
      <w:r w:rsidRPr="002D4D07">
        <w:rPr>
          <w:rFonts w:ascii="Baskerville Old Face" w:hAnsi="Baskerville Old Face" w:cs="Times New Roman"/>
          <w:lang w:val="en"/>
        </w:rPr>
        <w:t xml:space="preserve"> expanded and modified Eriksonian theory in several important ways. First, Gilligan has sought to capture a portrait of adult development</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hAnsi="Baskerville Old Face" w:cs="Times New Roman"/>
          <w:lang w:val="en"/>
        </w:rPr>
        <w:instrText>adult development</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that is more often aligned with women (and many nonwestern cultures) than with men. She writes about women finding their voice, rather than just expressing themselves through more masculine action. In many ways, Gilligan has placed greater emphasis on the communal side of the generative than on the agency side. </w:t>
      </w:r>
    </w:p>
    <w:p w14:paraId="3C7D4F3F" w14:textId="46009314" w:rsidR="00B00E57" w:rsidRPr="002D4D07" w:rsidRDefault="00B00E57"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Gilligan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Gilligan</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also describes a contextual process of reasoning and decision making that moves beyond the emphasis placed by Erikson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(and many other developmental theorists) on the capacity for abstraction and consistency in decision-making processes and outcomes irrespective of the context. In this re-envisioning of the reasoning process, Gilligan seems to align with a model of generativity that emphasizes diversity of generative roles and engaging generative roles within the context of a larger play and a more generative society.</w:t>
      </w:r>
    </w:p>
    <w:p w14:paraId="0501E873" w14:textId="03E6E8E5" w:rsidR="00523C49" w:rsidRDefault="00B00E57"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Perhaps of greatest importance with regard to generativity is Gilligan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Gilligan</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's portrait of mature adult development</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hAnsi="Baskerville Old Face" w:cs="Times New Roman"/>
          <w:lang w:val="en"/>
        </w:rPr>
        <w:instrText>adult development</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as an embrace of care as a fundamental virtue in life. It is necessary, according to Gilligan (1982, p.98), to recognize "the importance throughout </w:t>
      </w:r>
      <w:r w:rsidRPr="002D4D07">
        <w:rPr>
          <w:rFonts w:ascii="Baskerville Old Face" w:hAnsi="Baskerville Old Face" w:cs="Times New Roman"/>
          <w:lang w:val="en"/>
        </w:rPr>
        <w:lastRenderedPageBreak/>
        <w:t xml:space="preserve">life of the connection between the universality of the need for compassion and care. The concept of the separate self and of moral principles uncompromised by the constraints of reality is an adolescent ideal . . ." </w:t>
      </w:r>
    </w:p>
    <w:p w14:paraId="664B6C02" w14:textId="02E66AAC" w:rsidR="00B00E57" w:rsidRPr="002D4D07" w:rsidRDefault="00B00E57"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As we have done in this book, Gilligan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Gilligan</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xml:space="preserve"> expands the notion of care in both space and time. As a result: </w:t>
      </w:r>
    </w:p>
    <w:p w14:paraId="77CBB779" w14:textId="495B7551" w:rsidR="00B00E57" w:rsidRPr="002D4D07" w:rsidRDefault="00B00E57" w:rsidP="00523C49">
      <w:pPr>
        <w:autoSpaceDE w:val="0"/>
        <w:autoSpaceDN w:val="0"/>
        <w:adjustRightInd w:val="0"/>
        <w:spacing w:after="120" w:line="240" w:lineRule="auto"/>
        <w:ind w:left="720"/>
        <w:jc w:val="both"/>
        <w:rPr>
          <w:rFonts w:ascii="Baskerville Old Face" w:hAnsi="Baskerville Old Face" w:cs="Times New Roman"/>
          <w:lang w:val="en"/>
        </w:rPr>
      </w:pPr>
      <w:r w:rsidRPr="002D4D07">
        <w:rPr>
          <w:rFonts w:ascii="Baskerville Old Face" w:hAnsi="Baskerville Old Face" w:cs="Times New Roman"/>
          <w:lang w:val="en"/>
        </w:rPr>
        <w:t>. . . the notion of care expands from the paralyzing injunction not to hurt others to an injunction to act responsively toward self and others and thus to sustain connection. A consciousness of the dynamics of human relationship then becomes central to moral understanding, joining the heart and the eye in an ethic that ties the activity of thought to the activity of care. (Gilligan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Gilligan</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1982, p. 149)</w:t>
      </w:r>
    </w:p>
    <w:p w14:paraId="106557B3" w14:textId="53D31A52" w:rsidR="00B00E57" w:rsidRPr="002D4D07" w:rsidRDefault="00B00E57"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 xml:space="preserve">Thus, the ethic or (more broadly conceived) virtue of deep caring becomes a thoughtful, sustained initiative engaged through all four of the generative roles we have identified in this book. It extends time and space, offering a bridge of creation and caring tying together multiple generations within the context of a generative society: “The virtue of care ties together different generations, promotes exchange between generations, and passes on values from generation to generation. Thus, generativity includes both </w:t>
      </w:r>
      <w:r w:rsidRPr="002D4D07">
        <w:rPr>
          <w:rFonts w:ascii="Baskerville Old Face" w:hAnsi="Baskerville Old Face" w:cs="Times New Roman"/>
          <w:i/>
          <w:iCs/>
          <w:lang w:val="en"/>
        </w:rPr>
        <w:t>creating</w:t>
      </w:r>
      <w:r w:rsidRPr="002D4D07">
        <w:rPr>
          <w:rFonts w:ascii="Baskerville Old Face" w:hAnsi="Baskerville Old Face" w:cs="Times New Roman"/>
          <w:lang w:val="en"/>
        </w:rPr>
        <w:t xml:space="preserve"> and </w:t>
      </w:r>
      <w:r w:rsidRPr="002D4D07">
        <w:rPr>
          <w:rFonts w:ascii="Baskerville Old Face" w:hAnsi="Baskerville Old Face" w:cs="Times New Roman"/>
          <w:i/>
          <w:iCs/>
          <w:lang w:val="en"/>
        </w:rPr>
        <w:t>caring</w:t>
      </w:r>
      <w:r w:rsidRPr="002D4D07">
        <w:rPr>
          <w:rFonts w:ascii="Baskerville Old Face" w:hAnsi="Baskerville Old Face" w:cs="Times New Roman"/>
          <w:lang w:val="en"/>
        </w:rPr>
        <w:t>.</w:t>
      </w:r>
      <w:r w:rsidR="00DE1914" w:rsidRPr="002D4D07">
        <w:rPr>
          <w:rFonts w:ascii="Baskerville Old Face" w:hAnsi="Baskerville Old Face" w:cs="Times New Roman"/>
          <w:lang w:val="en"/>
        </w:rPr>
        <w:t>”</w:t>
      </w:r>
      <w:r w:rsidRPr="002D4D07">
        <w:rPr>
          <w:rFonts w:ascii="Baskerville Old Face" w:hAnsi="Baskerville Old Face" w:cs="Times New Roman"/>
          <w:lang w:val="en"/>
        </w:rPr>
        <w:t xml:space="preserve"> (Imada, 2004, p. 91)</w:t>
      </w:r>
    </w:p>
    <w:p w14:paraId="1AE22746" w14:textId="43C2980C" w:rsidR="00B00E57" w:rsidRPr="002D4D07" w:rsidRDefault="00B00E57" w:rsidP="00C21974">
      <w:pPr>
        <w:autoSpaceDE w:val="0"/>
        <w:autoSpaceDN w:val="0"/>
        <w:adjustRightInd w:val="0"/>
        <w:spacing w:after="120" w:line="240" w:lineRule="auto"/>
        <w:jc w:val="both"/>
        <w:rPr>
          <w:rFonts w:ascii="Baskerville Old Face" w:hAnsi="Baskerville Old Face" w:cs="Times New Roman"/>
          <w:lang w:val="en"/>
        </w:rPr>
      </w:pPr>
      <w:r w:rsidRPr="002D4D07">
        <w:rPr>
          <w:rFonts w:ascii="Baskerville Old Face" w:hAnsi="Baskerville Old Face" w:cs="Times New Roman"/>
          <w:lang w:val="en"/>
        </w:rPr>
        <w:t>We have journeyed through many ideas and narratives offered by many generative players. We have gained insights about deep caring through this journey and hope that you, the reader, have also learned something about why and how people engage in deep caring. We conclude by turning back to where we started-- by offering the thoughts about caring offered by Erik Erikson</w:t>
      </w:r>
      <w:r w:rsidR="001F788D">
        <w:rPr>
          <w:rFonts w:ascii="Baskerville Old Face" w:hAnsi="Baskerville Old Face" w:cs="Times New Roman"/>
          <w:lang w:val="en"/>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hAnsi="Baskerville Old Face" w:cs="Times New Roman"/>
          <w:lang w:val="en"/>
        </w:rPr>
        <w:fldChar w:fldCharType="end"/>
      </w:r>
      <w:r w:rsidRPr="002D4D07">
        <w:rPr>
          <w:rFonts w:ascii="Baskerville Old Face" w:hAnsi="Baskerville Old Face" w:cs="Times New Roman"/>
          <w:lang w:val="en"/>
        </w:rPr>
        <w:t>, the wise visionary who first initiated this journey of discovery about generativity more than fifty years ago: “</w:t>
      </w:r>
      <w:r w:rsidRPr="002D4D07">
        <w:rPr>
          <w:rFonts w:ascii="Baskerville Old Face" w:hAnsi="Baskerville Old Face" w:cs="Times New Roman"/>
          <w:i/>
          <w:iCs/>
          <w:lang w:val="en"/>
        </w:rPr>
        <w:t>Caring is the widening concern for what has been generated by love, necessity, or accident; it overcomes the ambivalence adhering to irreversible obligation</w:t>
      </w:r>
      <w:r w:rsidRPr="002D4D07">
        <w:rPr>
          <w:rFonts w:ascii="Baskerville Old Face" w:hAnsi="Baskerville Old Face" w:cs="Times New Roman"/>
          <w:lang w:val="en"/>
        </w:rPr>
        <w:t>.” [Italics in the original] (Erikson, 1964, p. 131)</w:t>
      </w:r>
    </w:p>
    <w:p w14:paraId="71097993" w14:textId="77777777" w:rsidR="00B00E57" w:rsidRPr="002D4D07" w:rsidRDefault="00B00E57" w:rsidP="00C21974">
      <w:pPr>
        <w:spacing w:after="120" w:line="240" w:lineRule="auto"/>
        <w:jc w:val="both"/>
        <w:rPr>
          <w:rFonts w:ascii="Baskerville Old Face" w:eastAsia="Calibri" w:hAnsi="Baskerville Old Face" w:cs="Times New Roman"/>
          <w:b/>
        </w:rPr>
      </w:pPr>
    </w:p>
    <w:p w14:paraId="1389F1BE" w14:textId="77777777" w:rsidR="00B00E57" w:rsidRPr="002D4D07" w:rsidRDefault="00B00E57" w:rsidP="00C21974">
      <w:pPr>
        <w:spacing w:after="120" w:line="240" w:lineRule="auto"/>
        <w:jc w:val="both"/>
        <w:rPr>
          <w:rFonts w:ascii="Baskerville Old Face" w:eastAsia="Calibri" w:hAnsi="Baskerville Old Face" w:cs="Times New Roman"/>
          <w:b/>
        </w:rPr>
      </w:pPr>
    </w:p>
    <w:p w14:paraId="2E0BCAE2" w14:textId="77777777" w:rsidR="00FB2F9B" w:rsidRPr="002D4D07" w:rsidRDefault="00FB2F9B" w:rsidP="00C21974">
      <w:pPr>
        <w:spacing w:after="120" w:line="240" w:lineRule="auto"/>
        <w:jc w:val="both"/>
        <w:rPr>
          <w:rFonts w:ascii="Baskerville Old Face" w:eastAsia="Book Antiqua" w:hAnsi="Baskerville Old Face" w:cs="Times New Roman"/>
        </w:rPr>
      </w:pPr>
      <w:r w:rsidRPr="002D4D07">
        <w:rPr>
          <w:rFonts w:ascii="Baskerville Old Face" w:eastAsia="Book Antiqua" w:hAnsi="Baskerville Old Face" w:cs="Times New Roman"/>
        </w:rPr>
        <w:br w:type="page"/>
      </w:r>
    </w:p>
    <w:p w14:paraId="1573172C" w14:textId="77777777" w:rsidR="00FB2F9B" w:rsidRDefault="00FB2F9B" w:rsidP="00C21974">
      <w:pPr>
        <w:spacing w:after="120" w:line="240" w:lineRule="auto"/>
        <w:rPr>
          <w:b/>
          <w:sz w:val="32"/>
          <w:szCs w:val="32"/>
        </w:rPr>
      </w:pPr>
      <w:r>
        <w:rPr>
          <w:b/>
          <w:sz w:val="32"/>
          <w:szCs w:val="32"/>
        </w:rPr>
        <w:lastRenderedPageBreak/>
        <w:t>References</w:t>
      </w:r>
    </w:p>
    <w:p w14:paraId="7B4CA901" w14:textId="77777777" w:rsidR="00FB2F9B" w:rsidRDefault="00FB2F9B" w:rsidP="00C21974">
      <w:pPr>
        <w:spacing w:after="120" w:line="240" w:lineRule="auto"/>
        <w:rPr>
          <w:rFonts w:ascii="Times New Roman" w:eastAsia="Times New Roman" w:hAnsi="Times New Roman" w:cs="Times New Roman"/>
          <w:sz w:val="24"/>
          <w:szCs w:val="24"/>
        </w:rPr>
      </w:pPr>
    </w:p>
    <w:p w14:paraId="31CB511B" w14:textId="527A4EFB"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Anderson</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Anderson</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Walter Truett (1995) </w:t>
      </w:r>
      <w:r w:rsidRPr="00523C49">
        <w:rPr>
          <w:rFonts w:ascii="Baskerville Old Face" w:eastAsia="Times New Roman" w:hAnsi="Baskerville Old Face" w:cs="Times New Roman"/>
          <w:i/>
          <w:sz w:val="20"/>
          <w:szCs w:val="20"/>
        </w:rPr>
        <w:t>The Truth about the Truth</w:t>
      </w:r>
      <w:r w:rsidRPr="00523C49">
        <w:rPr>
          <w:rFonts w:ascii="Baskerville Old Face" w:eastAsia="Times New Roman" w:hAnsi="Baskerville Old Face" w:cs="Times New Roman"/>
          <w:sz w:val="20"/>
          <w:szCs w:val="20"/>
        </w:rPr>
        <w:t>. New York: Tarcher.</w:t>
      </w:r>
    </w:p>
    <w:p w14:paraId="29B7292D" w14:textId="0BC32AB3"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Ariely,</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Ariely</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Dan (2008) </w:t>
      </w:r>
      <w:r w:rsidRPr="00523C49">
        <w:rPr>
          <w:rFonts w:ascii="Baskerville Old Face" w:eastAsia="Times New Roman" w:hAnsi="Baskerville Old Face" w:cs="Times New Roman"/>
          <w:i/>
          <w:sz w:val="20"/>
          <w:szCs w:val="20"/>
        </w:rPr>
        <w:t>Predictability Irrational</w:t>
      </w:r>
      <w:r w:rsidRPr="00523C49">
        <w:rPr>
          <w:rFonts w:ascii="Baskerville Old Face" w:eastAsia="Times New Roman" w:hAnsi="Baskerville Old Face" w:cs="Times New Roman"/>
          <w:sz w:val="20"/>
          <w:szCs w:val="20"/>
        </w:rPr>
        <w:t>. New York: Harper.</w:t>
      </w:r>
    </w:p>
    <w:p w14:paraId="67BD0FCD" w14:textId="72E34002"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Bateson, Gregory (1979) </w:t>
      </w:r>
      <w:r w:rsidRPr="00523C49">
        <w:rPr>
          <w:rFonts w:ascii="Baskerville Old Face" w:eastAsia="Times New Roman" w:hAnsi="Baskerville Old Face" w:cs="Times New Roman"/>
          <w:i/>
          <w:sz w:val="20"/>
          <w:szCs w:val="20"/>
        </w:rPr>
        <w:t>Mind and Nature: A Necessary Unity</w:t>
      </w:r>
      <w:r w:rsidRPr="00523C49">
        <w:rPr>
          <w:rFonts w:ascii="Baskerville Old Face" w:eastAsia="Times New Roman" w:hAnsi="Baskerville Old Face" w:cs="Times New Roman"/>
          <w:sz w:val="20"/>
          <w:szCs w:val="20"/>
        </w:rPr>
        <w:t>. New York: Dutton.</w:t>
      </w:r>
    </w:p>
    <w:p w14:paraId="2DCB7551" w14:textId="4E7B6C3D"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Becker</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Becker</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Ernest (1973) </w:t>
      </w:r>
      <w:r w:rsidRPr="00523C49">
        <w:rPr>
          <w:rFonts w:ascii="Baskerville Old Face" w:eastAsia="Times New Roman" w:hAnsi="Baskerville Old Face" w:cs="Times New Roman"/>
          <w:i/>
          <w:sz w:val="20"/>
          <w:szCs w:val="20"/>
        </w:rPr>
        <w:t>The Denial of Death</w:t>
      </w:r>
      <w:r w:rsidRPr="00523C49">
        <w:rPr>
          <w:rFonts w:ascii="Baskerville Old Face" w:eastAsia="Times New Roman" w:hAnsi="Baskerville Old Face" w:cs="Times New Roman"/>
          <w:sz w:val="20"/>
          <w:szCs w:val="20"/>
        </w:rPr>
        <w:t>. New York: Free Press.</w:t>
      </w:r>
    </w:p>
    <w:p w14:paraId="1C6E98AC" w14:textId="1CB86B51"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Bellah</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Bellah</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Robert and others (1985) </w:t>
      </w:r>
      <w:r w:rsidRPr="00523C49">
        <w:rPr>
          <w:rFonts w:ascii="Baskerville Old Face" w:eastAsia="Times New Roman" w:hAnsi="Baskerville Old Face" w:cs="Times New Roman"/>
          <w:i/>
          <w:sz w:val="20"/>
          <w:szCs w:val="20"/>
        </w:rPr>
        <w:t>Habits of the Heart</w:t>
      </w:r>
      <w:r w:rsidR="001F788D">
        <w:rPr>
          <w:rFonts w:ascii="Baskerville Old Face" w:eastAsia="Times New Roman" w:hAnsi="Baskerville Old Face" w:cs="Times New Roman"/>
          <w:i/>
          <w:sz w:val="20"/>
          <w:szCs w:val="20"/>
        </w:rPr>
        <w:fldChar w:fldCharType="begin"/>
      </w:r>
      <w:r w:rsidR="001F788D">
        <w:instrText xml:space="preserve"> XE "</w:instrText>
      </w:r>
      <w:r w:rsidR="001F788D" w:rsidRPr="008613C6">
        <w:rPr>
          <w:rFonts w:ascii="Baskerville Old Face" w:eastAsia="Times New Roman" w:hAnsi="Baskerville Old Face" w:cs="Times New Roman"/>
          <w:i/>
          <w:sz w:val="20"/>
          <w:szCs w:val="20"/>
        </w:rPr>
        <w:instrText>Habits of the Heart</w:instrText>
      </w:r>
      <w:r w:rsidR="001F788D">
        <w:instrText xml:space="preserve">" </w:instrText>
      </w:r>
      <w:r w:rsidR="001F788D">
        <w:rPr>
          <w:rFonts w:ascii="Baskerville Old Face" w:eastAsia="Times New Roman" w:hAnsi="Baskerville Old Face" w:cs="Times New Roman"/>
          <w:i/>
          <w:sz w:val="20"/>
          <w:szCs w:val="20"/>
        </w:rPr>
        <w:fldChar w:fldCharType="end"/>
      </w:r>
      <w:r w:rsidRPr="00523C49">
        <w:rPr>
          <w:rFonts w:ascii="Baskerville Old Face" w:eastAsia="Times New Roman" w:hAnsi="Baskerville Old Face" w:cs="Times New Roman"/>
          <w:i/>
          <w:sz w:val="20"/>
          <w:szCs w:val="20"/>
        </w:rPr>
        <w:t>.</w:t>
      </w:r>
      <w:r w:rsidRPr="00523C49">
        <w:rPr>
          <w:rFonts w:ascii="Baskerville Old Face" w:eastAsia="Times New Roman" w:hAnsi="Baskerville Old Face" w:cs="Times New Roman"/>
          <w:sz w:val="20"/>
          <w:szCs w:val="20"/>
        </w:rPr>
        <w:t xml:space="preserve"> Berkeley: University of California Press.</w:t>
      </w:r>
    </w:p>
    <w:p w14:paraId="12315962" w14:textId="681AC203"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Bergquist, William (1993) </w:t>
      </w:r>
      <w:r w:rsidRPr="00523C49">
        <w:rPr>
          <w:rFonts w:ascii="Baskerville Old Face" w:eastAsia="Times New Roman" w:hAnsi="Baskerville Old Face" w:cs="Times New Roman"/>
          <w:i/>
          <w:sz w:val="20"/>
          <w:szCs w:val="20"/>
        </w:rPr>
        <w:t>The Postmodern Organization</w:t>
      </w:r>
      <w:r w:rsidRPr="00523C49">
        <w:rPr>
          <w:rFonts w:ascii="Baskerville Old Face" w:eastAsia="Times New Roman" w:hAnsi="Baskerville Old Face" w:cs="Times New Roman"/>
          <w:sz w:val="20"/>
          <w:szCs w:val="20"/>
        </w:rPr>
        <w:t>, San Francisco: Jossey-Bass.</w:t>
      </w:r>
    </w:p>
    <w:p w14:paraId="59F4096C" w14:textId="0D92E7EB"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Bergquist, William (2012) </w:t>
      </w:r>
      <w:r w:rsidRPr="00523C49">
        <w:rPr>
          <w:rFonts w:ascii="Baskerville Old Face" w:eastAsia="Times New Roman" w:hAnsi="Baskerville Old Face" w:cs="Times New Roman"/>
          <w:i/>
          <w:sz w:val="20"/>
          <w:szCs w:val="20"/>
        </w:rPr>
        <w:t>Men of Autumn</w:t>
      </w:r>
      <w:r w:rsidRPr="00523C49">
        <w:rPr>
          <w:rFonts w:ascii="Baskerville Old Face" w:eastAsia="Times New Roman" w:hAnsi="Baskerville Old Face" w:cs="Times New Roman"/>
          <w:sz w:val="20"/>
          <w:szCs w:val="20"/>
        </w:rPr>
        <w:t>. CreateSpace. ISBN:1480126128.</w:t>
      </w:r>
    </w:p>
    <w:p w14:paraId="4A2E72AA" w14:textId="038F8CED"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Bergquist, William, Elinor Greenberg and Alan Klaum</w:t>
      </w:r>
      <w:r w:rsidR="00F3470E">
        <w:rPr>
          <w:rFonts w:ascii="Baskerville Old Face" w:eastAsia="Times New Roman" w:hAnsi="Baskerville Old Face" w:cs="Times New Roman"/>
          <w:sz w:val="20"/>
          <w:szCs w:val="20"/>
        </w:rPr>
        <w:fldChar w:fldCharType="begin"/>
      </w:r>
      <w:r w:rsidR="00F3470E">
        <w:instrText xml:space="preserve"> XE "</w:instrText>
      </w:r>
      <w:r w:rsidR="00F3470E" w:rsidRPr="008613C6">
        <w:rPr>
          <w:rFonts w:ascii="Baskerville Old Face" w:eastAsia="Book Antiqua" w:hAnsi="Baskerville Old Face" w:cs="Times New Roman"/>
        </w:rPr>
        <w:instrText>Klaum</w:instrText>
      </w:r>
      <w:r w:rsidR="00F3470E">
        <w:instrText xml:space="preserve">" </w:instrText>
      </w:r>
      <w:r w:rsidR="00F3470E">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(1993) </w:t>
      </w:r>
      <w:r w:rsidRPr="00523C49">
        <w:rPr>
          <w:rFonts w:ascii="Baskerville Old Face" w:eastAsia="Times New Roman" w:hAnsi="Baskerville Old Face" w:cs="Times New Roman"/>
          <w:i/>
          <w:sz w:val="20"/>
          <w:szCs w:val="20"/>
        </w:rPr>
        <w:t>In Our Fifties</w:t>
      </w:r>
      <w:r w:rsidR="00F3470E">
        <w:rPr>
          <w:rFonts w:ascii="Baskerville Old Face" w:eastAsia="Times New Roman" w:hAnsi="Baskerville Old Face" w:cs="Times New Roman"/>
          <w:i/>
          <w:sz w:val="20"/>
          <w:szCs w:val="20"/>
        </w:rPr>
        <w:fldChar w:fldCharType="begin"/>
      </w:r>
      <w:r w:rsidR="00F3470E">
        <w:instrText xml:space="preserve"> XE "</w:instrText>
      </w:r>
      <w:r w:rsidR="00F3470E" w:rsidRPr="008613C6">
        <w:rPr>
          <w:rFonts w:ascii="Baskerville Old Face" w:eastAsia="Book Antiqua" w:hAnsi="Baskerville Old Face" w:cs="Times New Roman"/>
          <w:i/>
        </w:rPr>
        <w:instrText>In Our Fifties</w:instrText>
      </w:r>
      <w:r w:rsidR="00F3470E">
        <w:instrText xml:space="preserve">" </w:instrText>
      </w:r>
      <w:r w:rsidR="00F3470E">
        <w:rPr>
          <w:rFonts w:ascii="Baskerville Old Face" w:eastAsia="Times New Roman" w:hAnsi="Baskerville Old Face" w:cs="Times New Roman"/>
          <w:i/>
          <w:sz w:val="20"/>
          <w:szCs w:val="20"/>
        </w:rPr>
        <w:fldChar w:fldCharType="end"/>
      </w:r>
      <w:r w:rsidRPr="00523C49">
        <w:rPr>
          <w:rFonts w:ascii="Baskerville Old Face" w:eastAsia="Times New Roman" w:hAnsi="Baskerville Old Face" w:cs="Times New Roman"/>
          <w:i/>
          <w:sz w:val="20"/>
          <w:szCs w:val="20"/>
        </w:rPr>
        <w:t xml:space="preserve">, </w:t>
      </w:r>
      <w:r w:rsidRPr="00523C49">
        <w:rPr>
          <w:rFonts w:ascii="Baskerville Old Face" w:eastAsia="Times New Roman" w:hAnsi="Baskerville Old Face" w:cs="Times New Roman"/>
          <w:sz w:val="20"/>
          <w:szCs w:val="20"/>
        </w:rPr>
        <w:t>San Francisco: Jossey-Bass.</w:t>
      </w:r>
    </w:p>
    <w:p w14:paraId="3E2BE8F5" w14:textId="0C312EA8"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Bergquist, William and Berne Weiss (1994) </w:t>
      </w:r>
      <w:r w:rsidRPr="00523C49">
        <w:rPr>
          <w:rFonts w:ascii="Baskerville Old Face" w:eastAsia="Times New Roman" w:hAnsi="Baskerville Old Face" w:cs="Times New Roman"/>
          <w:i/>
          <w:sz w:val="20"/>
          <w:szCs w:val="20"/>
        </w:rPr>
        <w:t>Freedom</w:t>
      </w:r>
      <w:r w:rsidRPr="00523C49">
        <w:rPr>
          <w:rFonts w:ascii="Baskerville Old Face" w:eastAsia="Times New Roman" w:hAnsi="Baskerville Old Face" w:cs="Times New Roman"/>
          <w:sz w:val="20"/>
          <w:szCs w:val="20"/>
        </w:rPr>
        <w:t>. San Francisco: Jossey-Bass.</w:t>
      </w:r>
    </w:p>
    <w:p w14:paraId="293BB48F" w14:textId="55D79ED3"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Boice, Robert (1992) </w:t>
      </w:r>
      <w:r w:rsidRPr="00523C49">
        <w:rPr>
          <w:rFonts w:ascii="Baskerville Old Face" w:eastAsia="Times New Roman" w:hAnsi="Baskerville Old Face" w:cs="Times New Roman"/>
          <w:i/>
          <w:sz w:val="20"/>
          <w:szCs w:val="20"/>
        </w:rPr>
        <w:t>The New Faculty Member.</w:t>
      </w:r>
      <w:r w:rsidRPr="00523C49">
        <w:rPr>
          <w:rFonts w:ascii="Baskerville Old Face" w:eastAsia="Times New Roman" w:hAnsi="Baskerville Old Face" w:cs="Times New Roman"/>
          <w:sz w:val="20"/>
          <w:szCs w:val="20"/>
        </w:rPr>
        <w:t xml:space="preserve"> San Francisco: Jossey-Bass.</w:t>
      </w:r>
    </w:p>
    <w:p w14:paraId="48E8245A" w14:textId="425EC5A6"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Bridges</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Bridges</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William (1980) </w:t>
      </w:r>
      <w:r w:rsidRPr="00523C49">
        <w:rPr>
          <w:rFonts w:ascii="Baskerville Old Face" w:eastAsia="Times New Roman" w:hAnsi="Baskerville Old Face" w:cs="Times New Roman"/>
          <w:i/>
          <w:sz w:val="20"/>
          <w:szCs w:val="20"/>
        </w:rPr>
        <w:t>Transitions</w:t>
      </w:r>
      <w:r w:rsidRPr="00523C49">
        <w:rPr>
          <w:rFonts w:ascii="Baskerville Old Face" w:eastAsia="Times New Roman" w:hAnsi="Baskerville Old Face" w:cs="Times New Roman"/>
          <w:sz w:val="20"/>
          <w:szCs w:val="20"/>
        </w:rPr>
        <w:t>. Cambridge, MA.: Perseus.</w:t>
      </w:r>
    </w:p>
    <w:p w14:paraId="5BDE3DF4" w14:textId="0FA3D189"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Bridges</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Bridges</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William (2001) </w:t>
      </w:r>
      <w:r w:rsidRPr="00523C49">
        <w:rPr>
          <w:rFonts w:ascii="Baskerville Old Face" w:eastAsia="Times New Roman" w:hAnsi="Baskerville Old Face" w:cs="Times New Roman"/>
          <w:i/>
          <w:sz w:val="20"/>
          <w:szCs w:val="20"/>
        </w:rPr>
        <w:t>The Way of Transition</w:t>
      </w:r>
      <w:r w:rsidRPr="00523C49">
        <w:rPr>
          <w:rFonts w:ascii="Baskerville Old Face" w:eastAsia="Times New Roman" w:hAnsi="Baskerville Old Face" w:cs="Times New Roman"/>
          <w:sz w:val="20"/>
          <w:szCs w:val="20"/>
        </w:rPr>
        <w:t xml:space="preserve">. Cambridge, MA: Perseus. </w:t>
      </w:r>
    </w:p>
    <w:p w14:paraId="0C2FC683" w14:textId="043582A6" w:rsidR="002F1139"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Clinton, Hillary (2006) </w:t>
      </w:r>
      <w:r w:rsidRPr="00523C49">
        <w:rPr>
          <w:rFonts w:ascii="Baskerville Old Face" w:eastAsia="Times New Roman" w:hAnsi="Baskerville Old Face" w:cs="Times New Roman"/>
          <w:i/>
          <w:sz w:val="20"/>
          <w:szCs w:val="20"/>
        </w:rPr>
        <w:t>It Takes a Village</w:t>
      </w:r>
      <w:r w:rsidRPr="00523C49">
        <w:rPr>
          <w:rFonts w:ascii="Baskerville Old Face" w:eastAsia="Times New Roman" w:hAnsi="Baskerville Old Face" w:cs="Times New Roman"/>
          <w:sz w:val="20"/>
          <w:szCs w:val="20"/>
        </w:rPr>
        <w:t>.  New York: Simon and Schuster.</w:t>
      </w:r>
    </w:p>
    <w:p w14:paraId="7E520844" w14:textId="0F01B5CD" w:rsidR="00B55D44"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Cohler, Bertram, Andrew Hostetler and Andrew Boxer (1998) “Generativity, Social Context, and Lived Experience: Narratives of Gay Men in Middle Adulthood,”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Dan and Ed 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(Ed.) (1998) </w:t>
      </w:r>
      <w:r w:rsidRPr="00523C49">
        <w:rPr>
          <w:rFonts w:ascii="Baskerville Old Face" w:eastAsia="Times New Roman" w:hAnsi="Baskerville Old Face" w:cs="Times New Roman"/>
          <w:i/>
          <w:sz w:val="20"/>
          <w:szCs w:val="20"/>
        </w:rPr>
        <w:t>Generativity and Adult Development</w:t>
      </w:r>
      <w:r w:rsidRPr="00523C49">
        <w:rPr>
          <w:rFonts w:ascii="Baskerville Old Face" w:eastAsia="Times New Roman" w:hAnsi="Baskerville Old Face" w:cs="Times New Roman"/>
          <w:sz w:val="20"/>
          <w:szCs w:val="20"/>
        </w:rPr>
        <w:t>.  Washington D. C.: American Psychological Association, pp. 265-309.</w:t>
      </w:r>
    </w:p>
    <w:p w14:paraId="37845C01" w14:textId="09B35ECB"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Cooperrider</w:t>
      </w:r>
      <w:r w:rsidR="00DA1267">
        <w:rPr>
          <w:rFonts w:ascii="Baskerville Old Face" w:eastAsia="Times New Roman" w:hAnsi="Baskerville Old Face" w:cs="Times New Roman"/>
          <w:sz w:val="20"/>
          <w:szCs w:val="20"/>
        </w:rPr>
        <w:fldChar w:fldCharType="begin"/>
      </w:r>
      <w:r w:rsidR="00DA1267">
        <w:instrText xml:space="preserve"> XE "</w:instrText>
      </w:r>
      <w:r w:rsidR="00DA1267" w:rsidRPr="008613C6">
        <w:rPr>
          <w:rFonts w:ascii="Baskerville Old Face" w:hAnsi="Baskerville Old Face" w:cs="Times New Roman"/>
          <w:lang w:val="en"/>
        </w:rPr>
        <w:instrText>Cooperrider</w:instrText>
      </w:r>
      <w:r w:rsidR="00DA1267">
        <w:instrText xml:space="preserve">" </w:instrText>
      </w:r>
      <w:r w:rsidR="00DA1267">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David (1990) “Positive Images, Positive Action: The Affirmative Basis of Organizing,” in Suresh Srivast, David Cooperrider and Associates, </w:t>
      </w:r>
      <w:r w:rsidRPr="00523C49">
        <w:rPr>
          <w:rFonts w:ascii="Baskerville Old Face" w:eastAsia="Times New Roman" w:hAnsi="Baskerville Old Face" w:cs="Times New Roman"/>
          <w:i/>
          <w:sz w:val="20"/>
          <w:szCs w:val="20"/>
        </w:rPr>
        <w:t xml:space="preserve">Appreciative Management and Leadership: The </w:t>
      </w:r>
      <w:r w:rsidRPr="00523C49">
        <w:rPr>
          <w:rFonts w:ascii="Baskerville Old Face" w:eastAsia="Times New Roman" w:hAnsi="Baskerville Old Face" w:cs="Times New Roman"/>
          <w:i/>
          <w:sz w:val="20"/>
          <w:szCs w:val="20"/>
        </w:rPr>
        <w:lastRenderedPageBreak/>
        <w:t>Power of Positive Thought and Actions in Organizations.</w:t>
      </w:r>
      <w:r w:rsidRPr="00523C49">
        <w:rPr>
          <w:rFonts w:ascii="Baskerville Old Face" w:eastAsia="Times New Roman" w:hAnsi="Baskerville Old Face" w:cs="Times New Roman"/>
          <w:sz w:val="20"/>
          <w:szCs w:val="20"/>
        </w:rPr>
        <w:t xml:space="preserve"> San Francisco: Jossey-Bass.</w:t>
      </w:r>
    </w:p>
    <w:p w14:paraId="4F697B47" w14:textId="388DEBF6"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Cummings, L. and Ronald Anton (1990) “The Logical and Appreciative Dimensions of Accountability,” in Suresh Srivast, David Cooperrider</w:t>
      </w:r>
      <w:r w:rsidR="00DA1267">
        <w:rPr>
          <w:rFonts w:ascii="Baskerville Old Face" w:eastAsia="Times New Roman" w:hAnsi="Baskerville Old Face" w:cs="Times New Roman"/>
          <w:sz w:val="20"/>
          <w:szCs w:val="20"/>
        </w:rPr>
        <w:fldChar w:fldCharType="begin"/>
      </w:r>
      <w:r w:rsidR="00DA1267">
        <w:instrText xml:space="preserve"> XE "</w:instrText>
      </w:r>
      <w:r w:rsidR="00DA1267" w:rsidRPr="008613C6">
        <w:rPr>
          <w:rFonts w:ascii="Baskerville Old Face" w:hAnsi="Baskerville Old Face" w:cs="Times New Roman"/>
          <w:lang w:val="en"/>
        </w:rPr>
        <w:instrText>Cooperrider</w:instrText>
      </w:r>
      <w:r w:rsidR="00DA1267">
        <w:instrText xml:space="preserve">" </w:instrText>
      </w:r>
      <w:r w:rsidR="00DA1267">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and Associates, </w:t>
      </w:r>
      <w:r w:rsidRPr="00523C49">
        <w:rPr>
          <w:rFonts w:ascii="Baskerville Old Face" w:eastAsia="Times New Roman" w:hAnsi="Baskerville Old Face" w:cs="Times New Roman"/>
          <w:i/>
          <w:sz w:val="20"/>
          <w:szCs w:val="20"/>
        </w:rPr>
        <w:t>Appreciative Management and Leadership: The Power of Positive Thought and Actions in Organizations.</w:t>
      </w:r>
      <w:r w:rsidRPr="00523C49">
        <w:rPr>
          <w:rFonts w:ascii="Baskerville Old Face" w:eastAsia="Times New Roman" w:hAnsi="Baskerville Old Face" w:cs="Times New Roman"/>
          <w:sz w:val="20"/>
          <w:szCs w:val="20"/>
        </w:rPr>
        <w:t xml:space="preserve"> San Francisco: Jossey-Bass.</w:t>
      </w:r>
    </w:p>
    <w:p w14:paraId="16C7D397" w14:textId="7087BFE1" w:rsidR="00B55D44"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Csikszentmihalyi</w:t>
      </w:r>
      <w:r w:rsidR="00571834">
        <w:rPr>
          <w:rFonts w:ascii="Baskerville Old Face" w:eastAsia="Times New Roman" w:hAnsi="Baskerville Old Face" w:cs="Times New Roman"/>
          <w:sz w:val="20"/>
          <w:szCs w:val="20"/>
        </w:rPr>
        <w:fldChar w:fldCharType="begin"/>
      </w:r>
      <w:r w:rsidR="00571834">
        <w:instrText xml:space="preserve"> XE "</w:instrText>
      </w:r>
      <w:r w:rsidR="00571834" w:rsidRPr="008613C6">
        <w:rPr>
          <w:rFonts w:ascii="Baskerville Old Face" w:eastAsia="Book Antiqua" w:hAnsi="Baskerville Old Face" w:cs="Times New Roman"/>
        </w:rPr>
        <w:instrText>Csikszentmihalyi</w:instrText>
      </w:r>
      <w:r w:rsidR="00571834">
        <w:instrText xml:space="preserve">" </w:instrText>
      </w:r>
      <w:r w:rsidR="00571834">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Mihalyi (1990), </w:t>
      </w:r>
      <w:r w:rsidRPr="00523C49">
        <w:rPr>
          <w:rFonts w:ascii="Baskerville Old Face" w:eastAsia="Times New Roman" w:hAnsi="Baskerville Old Face" w:cs="Times New Roman"/>
          <w:i/>
          <w:sz w:val="20"/>
          <w:szCs w:val="20"/>
        </w:rPr>
        <w:t>Flow.</w:t>
      </w:r>
      <w:r w:rsidRPr="00523C49">
        <w:rPr>
          <w:rFonts w:ascii="Baskerville Old Face" w:eastAsia="Times New Roman" w:hAnsi="Baskerville Old Face" w:cs="Times New Roman"/>
          <w:sz w:val="20"/>
          <w:szCs w:val="20"/>
        </w:rPr>
        <w:t xml:space="preserve"> New York: HarperCollins.</w:t>
      </w:r>
    </w:p>
    <w:p w14:paraId="78421083" w14:textId="19895E48" w:rsidR="00B55D44"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de St. Audin, Ed (2004), “The Propagation of Genes and Memes: Generativity Through Culture in Japan and the United States,” in 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Ed, Dan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and Tae-Chang Kim (Ed.) </w:t>
      </w:r>
      <w:r w:rsidRPr="00523C49">
        <w:rPr>
          <w:rFonts w:ascii="Baskerville Old Face" w:eastAsia="Times New Roman" w:hAnsi="Baskerville Old Face" w:cs="Times New Roman"/>
          <w:i/>
          <w:sz w:val="20"/>
          <w:szCs w:val="20"/>
        </w:rPr>
        <w:t>The Generative Society</w:t>
      </w:r>
      <w:r w:rsidRPr="00523C49">
        <w:rPr>
          <w:rFonts w:ascii="Baskerville Old Face" w:eastAsia="Times New Roman" w:hAnsi="Baskerville Old Face" w:cs="Times New Roman"/>
          <w:sz w:val="20"/>
          <w:szCs w:val="20"/>
        </w:rPr>
        <w:t>. Washington, D.C.: American Psychological Association, pp. 63-82.</w:t>
      </w:r>
    </w:p>
    <w:p w14:paraId="255576F5" w14:textId="23FE23FE"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Ed, Dan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and Tae-Chang Kim (Ed.) (2004) </w:t>
      </w:r>
      <w:r w:rsidRPr="00523C49">
        <w:rPr>
          <w:rFonts w:ascii="Baskerville Old Face" w:eastAsia="Times New Roman" w:hAnsi="Baskerville Old Face" w:cs="Times New Roman"/>
          <w:i/>
          <w:sz w:val="20"/>
          <w:szCs w:val="20"/>
        </w:rPr>
        <w:t>The Generative Society</w:t>
      </w:r>
      <w:r w:rsidRPr="00523C49">
        <w:rPr>
          <w:rFonts w:ascii="Baskerville Old Face" w:eastAsia="Times New Roman" w:hAnsi="Baskerville Old Face" w:cs="Times New Roman"/>
          <w:sz w:val="20"/>
          <w:szCs w:val="20"/>
        </w:rPr>
        <w:t>. Washington, D.C.: American Psychological Association.</w:t>
      </w:r>
    </w:p>
    <w:p w14:paraId="45651894" w14:textId="6C462F01"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Ed, Dan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and Tae-Chang Kim (2004) “The Generative Society: An Introduction,” in De St. Aubin, Ed, Dan McAdams and Tae-Chang Kim (Ed.) </w:t>
      </w:r>
      <w:r w:rsidRPr="00523C49">
        <w:rPr>
          <w:rFonts w:ascii="Baskerville Old Face" w:eastAsia="Times New Roman" w:hAnsi="Baskerville Old Face" w:cs="Times New Roman"/>
          <w:i/>
          <w:sz w:val="20"/>
          <w:szCs w:val="20"/>
        </w:rPr>
        <w:t>The Generative Society</w:t>
      </w:r>
      <w:r w:rsidRPr="00523C49">
        <w:rPr>
          <w:rFonts w:ascii="Baskerville Old Face" w:eastAsia="Times New Roman" w:hAnsi="Baskerville Old Face" w:cs="Times New Roman"/>
          <w:sz w:val="20"/>
          <w:szCs w:val="20"/>
        </w:rPr>
        <w:t>. Washington, D.C.: American Psychological Association, pp. 3-13.</w:t>
      </w:r>
    </w:p>
    <w:p w14:paraId="7088DFD5" w14:textId="610AA2AF" w:rsidR="00B55D44"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Dollahite, David, Brent Slife and Alan Hawkins (1998) “Family Generativity and Generative Counseling: Helping Families Keep Faith with the Next Generation,” in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Dan and Ed 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(Ed.) (1998) </w:t>
      </w:r>
      <w:r w:rsidRPr="00523C49">
        <w:rPr>
          <w:rFonts w:ascii="Baskerville Old Face" w:eastAsia="Times New Roman" w:hAnsi="Baskerville Old Face" w:cs="Times New Roman"/>
          <w:i/>
          <w:sz w:val="20"/>
          <w:szCs w:val="20"/>
        </w:rPr>
        <w:t>Generativity and Adult Development</w:t>
      </w:r>
      <w:r w:rsidRPr="00523C49">
        <w:rPr>
          <w:rFonts w:ascii="Baskerville Old Face" w:eastAsia="Times New Roman" w:hAnsi="Baskerville Old Face" w:cs="Times New Roman"/>
          <w:sz w:val="20"/>
          <w:szCs w:val="20"/>
        </w:rPr>
        <w:t>.  Washington D. C.: American Psychological Association, pp. 449-481.</w:t>
      </w:r>
    </w:p>
    <w:p w14:paraId="52DC4576" w14:textId="5ED7FAD3"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Erikson</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Erik (1964) </w:t>
      </w:r>
      <w:r w:rsidRPr="00523C49">
        <w:rPr>
          <w:rFonts w:ascii="Baskerville Old Face" w:eastAsia="Times New Roman" w:hAnsi="Baskerville Old Face" w:cs="Times New Roman"/>
          <w:i/>
          <w:sz w:val="20"/>
          <w:szCs w:val="20"/>
        </w:rPr>
        <w:t>Insight and Responsibility</w:t>
      </w:r>
      <w:r w:rsidRPr="00523C49">
        <w:rPr>
          <w:rFonts w:ascii="Baskerville Old Face" w:eastAsia="Times New Roman" w:hAnsi="Baskerville Old Face" w:cs="Times New Roman"/>
          <w:sz w:val="20"/>
          <w:szCs w:val="20"/>
        </w:rPr>
        <w:t>. New York: Norton.</w:t>
      </w:r>
    </w:p>
    <w:p w14:paraId="27217D1E" w14:textId="6F4E5666"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Erikson</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Erik (1974) </w:t>
      </w:r>
      <w:r w:rsidRPr="00523C49">
        <w:rPr>
          <w:rFonts w:ascii="Baskerville Old Face" w:eastAsia="Times New Roman" w:hAnsi="Baskerville Old Face" w:cs="Times New Roman"/>
          <w:i/>
          <w:sz w:val="20"/>
          <w:szCs w:val="20"/>
        </w:rPr>
        <w:t>Dimensions of a New Identity</w:t>
      </w:r>
      <w:r w:rsidRPr="00523C49">
        <w:rPr>
          <w:rFonts w:ascii="Baskerville Old Face" w:eastAsia="Times New Roman" w:hAnsi="Baskerville Old Face" w:cs="Times New Roman"/>
          <w:sz w:val="20"/>
          <w:szCs w:val="20"/>
        </w:rPr>
        <w:t>. New York: Norton.</w:t>
      </w:r>
    </w:p>
    <w:p w14:paraId="32373109" w14:textId="3B55E160" w:rsidR="00FB2F9B" w:rsidRPr="00A52465" w:rsidRDefault="00FB2F9B" w:rsidP="00A52465">
      <w:pPr>
        <w:spacing w:after="120" w:line="240" w:lineRule="auto"/>
        <w:ind w:left="-5" w:hanging="10"/>
        <w:rPr>
          <w:rFonts w:ascii="Baskerville Old Face" w:eastAsia="Times New Roman" w:hAnsi="Baskerville Old Face" w:cs="Times New Roman"/>
          <w:sz w:val="20"/>
          <w:szCs w:val="20"/>
        </w:rPr>
      </w:pPr>
      <w:r w:rsidRPr="00523C49">
        <w:rPr>
          <w:rFonts w:ascii="Baskerville Old Face" w:eastAsia="Calibri" w:hAnsi="Baskerville Old Face" w:cs="Times New Roman"/>
          <w:sz w:val="20"/>
          <w:szCs w:val="20"/>
        </w:rPr>
        <w:t>Erikson</w:t>
      </w:r>
      <w:r w:rsidR="001F788D">
        <w:rPr>
          <w:rFonts w:ascii="Baskerville Old Face" w:eastAsia="Calibri" w:hAnsi="Baskerville Old Face" w:cs="Times New Roman"/>
          <w:sz w:val="20"/>
          <w:szCs w:val="20"/>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Calibri" w:hAnsi="Baskerville Old Face" w:cs="Times New Roman"/>
          <w:sz w:val="20"/>
          <w:szCs w:val="20"/>
        </w:rPr>
        <w:fldChar w:fldCharType="end"/>
      </w:r>
      <w:r w:rsidRPr="00523C49">
        <w:rPr>
          <w:rFonts w:ascii="Baskerville Old Face" w:eastAsia="Calibri" w:hAnsi="Baskerville Old Face" w:cs="Times New Roman"/>
          <w:sz w:val="20"/>
          <w:szCs w:val="20"/>
        </w:rPr>
        <w:t xml:space="preserve">, Erik, Joan Erikson and Helen Kivnick, (1986) </w:t>
      </w:r>
      <w:r w:rsidRPr="00523C49">
        <w:rPr>
          <w:rFonts w:ascii="Baskerville Old Face" w:eastAsia="Calibri" w:hAnsi="Baskerville Old Face" w:cs="Times New Roman"/>
          <w:i/>
          <w:sz w:val="20"/>
          <w:szCs w:val="20"/>
        </w:rPr>
        <w:t>Vital Involvement in Old Age</w:t>
      </w:r>
      <w:r w:rsidRPr="00523C49">
        <w:rPr>
          <w:rFonts w:ascii="Baskerville Old Face" w:eastAsia="Calibri" w:hAnsi="Baskerville Old Face" w:cs="Times New Roman"/>
          <w:sz w:val="20"/>
          <w:szCs w:val="20"/>
        </w:rPr>
        <w:t xml:space="preserve">. New York: </w:t>
      </w:r>
      <w:r w:rsidR="00A52465">
        <w:rPr>
          <w:rFonts w:ascii="Baskerville Old Face" w:eastAsia="Times New Roman" w:hAnsi="Baskerville Old Face" w:cs="Times New Roman"/>
          <w:sz w:val="20"/>
          <w:szCs w:val="20"/>
        </w:rPr>
        <w:t xml:space="preserve"> </w:t>
      </w:r>
      <w:r w:rsidRPr="00523C49">
        <w:rPr>
          <w:rFonts w:ascii="Baskerville Old Face" w:eastAsia="Calibri" w:hAnsi="Baskerville Old Face" w:cs="Times New Roman"/>
          <w:sz w:val="20"/>
          <w:szCs w:val="20"/>
        </w:rPr>
        <w:t>Norton.</w:t>
      </w:r>
    </w:p>
    <w:p w14:paraId="461D260B" w14:textId="1CB2B7E0"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Erikson</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Calibri" w:hAnsi="Baskerville Old Face" w:cs="Times New Roman"/>
          <w:sz w:val="20"/>
          <w:szCs w:val="20"/>
        </w:rPr>
        <w:instrText>Erikson</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Kai (2004) “Reflections on Generativity and Society: A Sociologist’s Perspective“</w:t>
      </w:r>
      <w:r w:rsidR="00253383" w:rsidRPr="00523C49">
        <w:rPr>
          <w:rFonts w:ascii="Baskerville Old Face" w:eastAsia="Times New Roman" w:hAnsi="Baskerville Old Face" w:cs="Times New Roman"/>
          <w:sz w:val="20"/>
          <w:szCs w:val="20"/>
        </w:rPr>
        <w:t xml:space="preserve"> </w:t>
      </w:r>
      <w:r w:rsidRPr="00523C49">
        <w:rPr>
          <w:rFonts w:ascii="Baskerville Old Face" w:eastAsia="Times New Roman" w:hAnsi="Baskerville Old Face" w:cs="Times New Roman"/>
          <w:sz w:val="20"/>
          <w:szCs w:val="20"/>
        </w:rPr>
        <w:t>in 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Ed, Dan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and Tae-Chang Kim (Ed.) </w:t>
      </w:r>
      <w:r w:rsidRPr="00523C49">
        <w:rPr>
          <w:rFonts w:ascii="Baskerville Old Face" w:eastAsia="Times New Roman" w:hAnsi="Baskerville Old Face" w:cs="Times New Roman"/>
          <w:i/>
          <w:sz w:val="20"/>
          <w:szCs w:val="20"/>
        </w:rPr>
        <w:t>The Generative Society</w:t>
      </w:r>
      <w:r w:rsidRPr="00523C49">
        <w:rPr>
          <w:rFonts w:ascii="Baskerville Old Face" w:eastAsia="Times New Roman" w:hAnsi="Baskerville Old Face" w:cs="Times New Roman"/>
          <w:sz w:val="20"/>
          <w:szCs w:val="20"/>
        </w:rPr>
        <w:t>. Washington, D.C.: American Psychological Association, pp. 51-61.</w:t>
      </w:r>
    </w:p>
    <w:p w14:paraId="012AC8B4" w14:textId="0D9281DC"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lastRenderedPageBreak/>
        <w:t xml:space="preserve">Freeman, Marc (2008) </w:t>
      </w:r>
      <w:r w:rsidRPr="00523C49">
        <w:rPr>
          <w:rFonts w:ascii="Baskerville Old Face" w:eastAsia="Times New Roman" w:hAnsi="Baskerville Old Face" w:cs="Times New Roman"/>
          <w:i/>
          <w:sz w:val="20"/>
          <w:szCs w:val="20"/>
        </w:rPr>
        <w:t>Encore: Finding Work that Matters in the Second Half of Life</w:t>
      </w:r>
      <w:r w:rsidRPr="00523C49">
        <w:rPr>
          <w:rFonts w:ascii="Baskerville Old Face" w:eastAsia="Times New Roman" w:hAnsi="Baskerville Old Face" w:cs="Times New Roman"/>
          <w:sz w:val="20"/>
          <w:szCs w:val="20"/>
        </w:rPr>
        <w:t>. New York: PublicAffairs.</w:t>
      </w:r>
    </w:p>
    <w:p w14:paraId="157B2D85" w14:textId="2FE8681D"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Frost, Peter and Carolyn Egri (1990), “Appreciating Executive Action” in Suresh Srivast, David Cooperrider</w:t>
      </w:r>
      <w:r w:rsidR="00DA1267">
        <w:rPr>
          <w:rFonts w:ascii="Baskerville Old Face" w:eastAsia="Times New Roman" w:hAnsi="Baskerville Old Face" w:cs="Times New Roman"/>
          <w:sz w:val="20"/>
          <w:szCs w:val="20"/>
        </w:rPr>
        <w:fldChar w:fldCharType="begin"/>
      </w:r>
      <w:r w:rsidR="00DA1267">
        <w:instrText xml:space="preserve"> XE "</w:instrText>
      </w:r>
      <w:r w:rsidR="00DA1267" w:rsidRPr="008613C6">
        <w:rPr>
          <w:rFonts w:ascii="Baskerville Old Face" w:hAnsi="Baskerville Old Face" w:cs="Times New Roman"/>
          <w:lang w:val="en"/>
        </w:rPr>
        <w:instrText>Cooperrider</w:instrText>
      </w:r>
      <w:r w:rsidR="00DA1267">
        <w:instrText xml:space="preserve">" </w:instrText>
      </w:r>
      <w:r w:rsidR="00DA1267">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and Associates, </w:t>
      </w:r>
      <w:r w:rsidRPr="00523C49">
        <w:rPr>
          <w:rFonts w:ascii="Baskerville Old Face" w:eastAsia="Times New Roman" w:hAnsi="Baskerville Old Face" w:cs="Times New Roman"/>
          <w:i/>
          <w:sz w:val="20"/>
          <w:szCs w:val="20"/>
        </w:rPr>
        <w:t>Appreciative Management and Leadership: The Power of Positive Thought and Actions in Organizations.</w:t>
      </w:r>
      <w:r w:rsidRPr="00523C49">
        <w:rPr>
          <w:rFonts w:ascii="Baskerville Old Face" w:eastAsia="Times New Roman" w:hAnsi="Baskerville Old Face" w:cs="Times New Roman"/>
          <w:sz w:val="20"/>
          <w:szCs w:val="20"/>
        </w:rPr>
        <w:t xml:space="preserve"> San Francisco: Jossey-Bass.</w:t>
      </w:r>
    </w:p>
    <w:p w14:paraId="329B2439" w14:textId="2FF36475"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Gilligan</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Gilligan</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Carol (1982) </w:t>
      </w:r>
      <w:r w:rsidRPr="00523C49">
        <w:rPr>
          <w:rFonts w:ascii="Baskerville Old Face" w:eastAsia="Times New Roman" w:hAnsi="Baskerville Old Face" w:cs="Times New Roman"/>
          <w:i/>
          <w:sz w:val="20"/>
          <w:szCs w:val="20"/>
        </w:rPr>
        <w:t>In A Different Voice</w:t>
      </w:r>
      <w:r w:rsidRPr="00523C49">
        <w:rPr>
          <w:rFonts w:ascii="Baskerville Old Face" w:eastAsia="Times New Roman" w:hAnsi="Baskerville Old Face" w:cs="Times New Roman"/>
          <w:sz w:val="20"/>
          <w:szCs w:val="20"/>
        </w:rPr>
        <w:t>. Cambridge, MA: Harvard University Press.</w:t>
      </w:r>
    </w:p>
    <w:p w14:paraId="40C35D4A" w14:textId="0EA73021" w:rsidR="00FB2F9B" w:rsidRPr="00523C49" w:rsidRDefault="00FB2F9B" w:rsidP="00C21974">
      <w:pPr>
        <w:spacing w:after="120" w:line="240" w:lineRule="auto"/>
        <w:rPr>
          <w:rFonts w:ascii="Baskerville Old Face" w:eastAsia="Book Antiqua" w:hAnsi="Baskerville Old Face" w:cs="Times New Roman"/>
          <w:sz w:val="20"/>
          <w:szCs w:val="20"/>
        </w:rPr>
      </w:pPr>
      <w:r w:rsidRPr="00523C49">
        <w:rPr>
          <w:rFonts w:ascii="Baskerville Old Face" w:eastAsia="Book Antiqua" w:hAnsi="Baskerville Old Face" w:cs="Times New Roman"/>
          <w:sz w:val="20"/>
          <w:szCs w:val="20"/>
        </w:rPr>
        <w:t xml:space="preserve">Graham, Barbara (2014) “Grandma Gets a Reboot,” </w:t>
      </w:r>
      <w:r w:rsidRPr="00523C49">
        <w:rPr>
          <w:rFonts w:ascii="Baskerville Old Face" w:eastAsia="Book Antiqua" w:hAnsi="Baskerville Old Face" w:cs="Times New Roman"/>
          <w:i/>
          <w:sz w:val="20"/>
          <w:szCs w:val="20"/>
        </w:rPr>
        <w:t>AARP</w:t>
      </w:r>
      <w:r w:rsidR="00571834">
        <w:rPr>
          <w:rFonts w:ascii="Baskerville Old Face" w:eastAsia="Book Antiqua" w:hAnsi="Baskerville Old Face" w:cs="Times New Roman"/>
          <w:i/>
          <w:sz w:val="20"/>
          <w:szCs w:val="20"/>
        </w:rPr>
        <w:fldChar w:fldCharType="begin"/>
      </w:r>
      <w:r w:rsidR="00571834">
        <w:instrText xml:space="preserve"> XE "</w:instrText>
      </w:r>
      <w:r w:rsidR="00571834" w:rsidRPr="008613C6">
        <w:rPr>
          <w:rFonts w:ascii="Baskerville Old Face" w:eastAsia="Book Antiqua" w:hAnsi="Baskerville Old Face" w:cs="Times New Roman"/>
        </w:rPr>
        <w:instrText>AARP</w:instrText>
      </w:r>
      <w:r w:rsidR="00571834">
        <w:instrText xml:space="preserve">" </w:instrText>
      </w:r>
      <w:r w:rsidR="00571834">
        <w:rPr>
          <w:rFonts w:ascii="Baskerville Old Face" w:eastAsia="Book Antiqua" w:hAnsi="Baskerville Old Face" w:cs="Times New Roman"/>
          <w:i/>
          <w:sz w:val="20"/>
          <w:szCs w:val="20"/>
        </w:rPr>
        <w:fldChar w:fldCharType="end"/>
      </w:r>
      <w:r w:rsidRPr="00523C49">
        <w:rPr>
          <w:rFonts w:ascii="Baskerville Old Face" w:eastAsia="Book Antiqua" w:hAnsi="Baskerville Old Face" w:cs="Times New Roman"/>
          <w:i/>
          <w:sz w:val="20"/>
          <w:szCs w:val="20"/>
        </w:rPr>
        <w:t xml:space="preserve"> Bulletin</w:t>
      </w:r>
      <w:r w:rsidRPr="00523C49">
        <w:rPr>
          <w:rFonts w:ascii="Baskerville Old Face" w:eastAsia="Book Antiqua" w:hAnsi="Baskerville Old Face" w:cs="Times New Roman"/>
          <w:sz w:val="20"/>
          <w:szCs w:val="20"/>
        </w:rPr>
        <w:t>, September.</w:t>
      </w:r>
    </w:p>
    <w:p w14:paraId="11D726C1" w14:textId="77777777" w:rsidR="00A52465" w:rsidRDefault="00FB2F9B" w:rsidP="00C21974">
      <w:pPr>
        <w:spacing w:after="120" w:line="240" w:lineRule="auto"/>
        <w:rPr>
          <w:rFonts w:ascii="Baskerville Old Face" w:eastAsia="Book Antiqua" w:hAnsi="Baskerville Old Face" w:cs="Times New Roman"/>
          <w:sz w:val="20"/>
          <w:szCs w:val="20"/>
        </w:rPr>
      </w:pPr>
      <w:r w:rsidRPr="00523C49">
        <w:rPr>
          <w:rFonts w:ascii="Baskerville Old Face" w:eastAsia="Book Antiqua" w:hAnsi="Baskerville Old Face" w:cs="Times New Roman"/>
          <w:sz w:val="20"/>
          <w:szCs w:val="20"/>
        </w:rPr>
        <w:t xml:space="preserve">Greenleaf, Robert (1970) </w:t>
      </w:r>
      <w:r w:rsidRPr="00523C49">
        <w:rPr>
          <w:rFonts w:ascii="Baskerville Old Face" w:eastAsia="Book Antiqua" w:hAnsi="Baskerville Old Face" w:cs="Times New Roman"/>
          <w:i/>
          <w:sz w:val="20"/>
          <w:szCs w:val="20"/>
        </w:rPr>
        <w:t>The Servant as Leader</w:t>
      </w:r>
      <w:r w:rsidRPr="00523C49">
        <w:rPr>
          <w:rFonts w:ascii="Baskerville Old Face" w:eastAsia="Book Antiqua" w:hAnsi="Baskerville Old Face" w:cs="Times New Roman"/>
          <w:sz w:val="20"/>
          <w:szCs w:val="20"/>
        </w:rPr>
        <w:t>. Peterborough, N.H.: Windy Row Press.</w:t>
      </w:r>
    </w:p>
    <w:p w14:paraId="785F81B0" w14:textId="05F66294" w:rsidR="00FB2F9B" w:rsidRPr="00523C49" w:rsidRDefault="0027073F" w:rsidP="00C21974">
      <w:pPr>
        <w:spacing w:after="120" w:line="240" w:lineRule="auto"/>
        <w:rPr>
          <w:rFonts w:ascii="Baskerville Old Face" w:eastAsia="Book Antiqua" w:hAnsi="Baskerville Old Face" w:cs="Times New Roman"/>
          <w:sz w:val="20"/>
          <w:szCs w:val="20"/>
        </w:rPr>
      </w:pPr>
      <w:r w:rsidRPr="00523C49">
        <w:rPr>
          <w:rFonts w:ascii="Baskerville Old Face" w:eastAsia="Book Antiqua" w:hAnsi="Baskerville Old Face" w:cs="Times New Roman"/>
          <w:sz w:val="20"/>
          <w:szCs w:val="20"/>
        </w:rPr>
        <w:t>Hartman</w:t>
      </w:r>
      <w:r w:rsidR="00B26C9F" w:rsidRPr="00523C49">
        <w:rPr>
          <w:rFonts w:ascii="Baskerville Old Face" w:eastAsia="Book Antiqua" w:hAnsi="Baskerville Old Face" w:cs="Times New Roman"/>
          <w:sz w:val="20"/>
          <w:szCs w:val="20"/>
        </w:rPr>
        <w:t>,</w:t>
      </w:r>
      <w:r w:rsidR="00B26C9F" w:rsidRPr="00523C49">
        <w:rPr>
          <w:rFonts w:ascii="Baskerville Old Face" w:hAnsi="Baskerville Old Face" w:cs="Times New Roman"/>
          <w:sz w:val="20"/>
          <w:szCs w:val="20"/>
        </w:rPr>
        <w:t xml:space="preserve"> Heinz (1958) </w:t>
      </w:r>
      <w:r w:rsidR="00B26C9F" w:rsidRPr="00523C49">
        <w:rPr>
          <w:rFonts w:ascii="Baskerville Old Face" w:hAnsi="Baskerville Old Face" w:cs="Times New Roman"/>
          <w:i/>
          <w:iCs/>
          <w:sz w:val="20"/>
          <w:szCs w:val="20"/>
        </w:rPr>
        <w:t>Ego Psychology and the Problem of Adaptation</w:t>
      </w:r>
      <w:r w:rsidR="00B26C9F" w:rsidRPr="00523C49">
        <w:rPr>
          <w:rFonts w:ascii="Baskerville Old Face" w:hAnsi="Baskerville Old Face" w:cs="Times New Roman"/>
          <w:sz w:val="20"/>
          <w:szCs w:val="20"/>
        </w:rPr>
        <w:t>. New York: International Universities Press.</w:t>
      </w:r>
      <w:r w:rsidRPr="00523C49">
        <w:rPr>
          <w:rFonts w:ascii="Baskerville Old Face" w:eastAsia="Book Antiqua" w:hAnsi="Baskerville Old Face" w:cs="Times New Roman"/>
          <w:sz w:val="20"/>
          <w:szCs w:val="20"/>
        </w:rPr>
        <w:t xml:space="preserve"> </w:t>
      </w:r>
    </w:p>
    <w:p w14:paraId="11EE0174" w14:textId="58307E89" w:rsidR="00FB2F9B" w:rsidRPr="00523C49" w:rsidRDefault="00FB2F9B" w:rsidP="00C21974">
      <w:pPr>
        <w:spacing w:after="120" w:line="240" w:lineRule="auto"/>
        <w:rPr>
          <w:rFonts w:ascii="Baskerville Old Face" w:eastAsia="Book Antiqua" w:hAnsi="Baskerville Old Face" w:cs="Times New Roman"/>
          <w:sz w:val="20"/>
          <w:szCs w:val="20"/>
        </w:rPr>
      </w:pPr>
      <w:r w:rsidRPr="00523C49">
        <w:rPr>
          <w:rFonts w:ascii="Baskerville Old Face" w:eastAsia="Book Antiqua" w:hAnsi="Baskerville Old Face" w:cs="Times New Roman"/>
          <w:sz w:val="20"/>
          <w:szCs w:val="20"/>
        </w:rPr>
        <w:t xml:space="preserve">Huizinga, Johan (1968) </w:t>
      </w:r>
      <w:r w:rsidRPr="00523C49">
        <w:rPr>
          <w:rFonts w:ascii="Baskerville Old Face" w:eastAsia="Book Antiqua" w:hAnsi="Baskerville Old Face" w:cs="Times New Roman"/>
          <w:i/>
          <w:sz w:val="20"/>
          <w:szCs w:val="20"/>
        </w:rPr>
        <w:t>Homo Ludens</w:t>
      </w:r>
      <w:r w:rsidRPr="00523C49">
        <w:rPr>
          <w:rFonts w:ascii="Baskerville Old Face" w:eastAsia="Book Antiqua" w:hAnsi="Baskerville Old Face" w:cs="Times New Roman"/>
          <w:sz w:val="20"/>
          <w:szCs w:val="20"/>
        </w:rPr>
        <w:t>. Boston: Beacon Press.</w:t>
      </w:r>
    </w:p>
    <w:p w14:paraId="765E997A" w14:textId="7E51880E" w:rsidR="00FB2F9B" w:rsidRPr="00A52465"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Book Antiqua" w:hAnsi="Baskerville Old Face" w:cs="Times New Roman"/>
          <w:sz w:val="20"/>
          <w:szCs w:val="20"/>
        </w:rPr>
        <w:t xml:space="preserve">Imada, Takatoshi (2004) “Generativity as Social Responsibility: The Role of Generations in Societal Continuity and Change,” in </w:t>
      </w:r>
      <w:r w:rsidRPr="00523C49">
        <w:rPr>
          <w:rFonts w:ascii="Baskerville Old Face" w:eastAsia="Times New Roman" w:hAnsi="Baskerville Old Face" w:cs="Times New Roman"/>
          <w:sz w:val="20"/>
          <w:szCs w:val="20"/>
        </w:rPr>
        <w:t>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Ed, Dan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and Tae-Chang Kim (Ed.) </w:t>
      </w:r>
      <w:r w:rsidRPr="00523C49">
        <w:rPr>
          <w:rFonts w:ascii="Baskerville Old Face" w:eastAsia="Times New Roman" w:hAnsi="Baskerville Old Face" w:cs="Times New Roman"/>
          <w:i/>
          <w:sz w:val="20"/>
          <w:szCs w:val="20"/>
        </w:rPr>
        <w:t>The Generative Society</w:t>
      </w:r>
      <w:r w:rsidRPr="00523C49">
        <w:rPr>
          <w:rFonts w:ascii="Baskerville Old Face" w:eastAsia="Times New Roman" w:hAnsi="Baskerville Old Face" w:cs="Times New Roman"/>
          <w:sz w:val="20"/>
          <w:szCs w:val="20"/>
        </w:rPr>
        <w:t>. Washington, D.C.: American Psychological Association, pp. 83-95.</w:t>
      </w:r>
    </w:p>
    <w:p w14:paraId="043BDF8A" w14:textId="6C1E185E"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Book Antiqua" w:hAnsi="Baskerville Old Face" w:cs="Times New Roman"/>
          <w:sz w:val="20"/>
          <w:szCs w:val="20"/>
        </w:rPr>
        <w:t>Kahneman</w:t>
      </w:r>
      <w:r w:rsidR="001F788D">
        <w:rPr>
          <w:rFonts w:ascii="Baskerville Old Face" w:eastAsia="Book Antiqua" w:hAnsi="Baskerville Old Face" w:cs="Times New Roman"/>
          <w:sz w:val="20"/>
          <w:szCs w:val="20"/>
        </w:rPr>
        <w:fldChar w:fldCharType="begin"/>
      </w:r>
      <w:r w:rsidR="001F788D">
        <w:instrText xml:space="preserve"> XE "</w:instrText>
      </w:r>
      <w:r w:rsidR="001F788D" w:rsidRPr="008613C6">
        <w:rPr>
          <w:rFonts w:ascii="Baskerville Old Face" w:eastAsia="Book Antiqua" w:hAnsi="Baskerville Old Face" w:cs="Times New Roman"/>
          <w:sz w:val="20"/>
          <w:szCs w:val="20"/>
        </w:rPr>
        <w:instrText>Kahneman</w:instrText>
      </w:r>
      <w:r w:rsidR="001F788D">
        <w:instrText xml:space="preserve">" </w:instrText>
      </w:r>
      <w:r w:rsidR="001F788D">
        <w:rPr>
          <w:rFonts w:ascii="Baskerville Old Face" w:eastAsia="Book Antiqua" w:hAnsi="Baskerville Old Face" w:cs="Times New Roman"/>
          <w:sz w:val="20"/>
          <w:szCs w:val="20"/>
        </w:rPr>
        <w:fldChar w:fldCharType="end"/>
      </w:r>
      <w:r w:rsidRPr="00523C49">
        <w:rPr>
          <w:rFonts w:ascii="Baskerville Old Face" w:eastAsia="Book Antiqua" w:hAnsi="Baskerville Old Face" w:cs="Times New Roman"/>
          <w:sz w:val="20"/>
          <w:szCs w:val="20"/>
        </w:rPr>
        <w:t xml:space="preserve">, Daniel (2011) </w:t>
      </w:r>
      <w:r w:rsidRPr="00523C49">
        <w:rPr>
          <w:rFonts w:ascii="Baskerville Old Face" w:eastAsia="Book Antiqua" w:hAnsi="Baskerville Old Face" w:cs="Times New Roman"/>
          <w:i/>
          <w:sz w:val="20"/>
          <w:szCs w:val="20"/>
        </w:rPr>
        <w:t>Thinking, Fast and Slow</w:t>
      </w:r>
      <w:r w:rsidRPr="00523C49">
        <w:rPr>
          <w:rFonts w:ascii="Baskerville Old Face" w:eastAsia="Book Antiqua" w:hAnsi="Baskerville Old Face" w:cs="Times New Roman"/>
          <w:sz w:val="20"/>
          <w:szCs w:val="20"/>
        </w:rPr>
        <w:t>. New York: Farrar, Straus and G</w:t>
      </w:r>
      <w:r w:rsidRPr="00523C49">
        <w:rPr>
          <w:rFonts w:ascii="Baskerville Old Face" w:eastAsia="Times New Roman" w:hAnsi="Baskerville Old Face" w:cs="Times New Roman"/>
          <w:sz w:val="20"/>
          <w:szCs w:val="20"/>
        </w:rPr>
        <w:t>iroux.</w:t>
      </w:r>
    </w:p>
    <w:p w14:paraId="53101DAE" w14:textId="7C9FDCBB"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Kanter, Rosabeth Moss (1977) </w:t>
      </w:r>
      <w:r w:rsidRPr="00523C49">
        <w:rPr>
          <w:rFonts w:ascii="Baskerville Old Face" w:eastAsia="Times New Roman" w:hAnsi="Baskerville Old Face" w:cs="Times New Roman"/>
          <w:i/>
          <w:sz w:val="20"/>
          <w:szCs w:val="20"/>
        </w:rPr>
        <w:t>Men and Women of the Corporation</w:t>
      </w:r>
      <w:r w:rsidRPr="00523C49">
        <w:rPr>
          <w:rFonts w:ascii="Baskerville Old Face" w:eastAsia="Times New Roman" w:hAnsi="Baskerville Old Face" w:cs="Times New Roman"/>
          <w:sz w:val="20"/>
          <w:szCs w:val="20"/>
        </w:rPr>
        <w:t>. New York: Basic Books.</w:t>
      </w:r>
    </w:p>
    <w:p w14:paraId="7E3D103B" w14:textId="5FFCA59B"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Keyes, Corey Lee and Carol Ryff (1998) “Generativity in Adult Lives: Social Structural Contours and Quality of Life Consequences,” in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Dan and Ed 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(Ed.) (1998) </w:t>
      </w:r>
      <w:r w:rsidRPr="00523C49">
        <w:rPr>
          <w:rFonts w:ascii="Baskerville Old Face" w:eastAsia="Times New Roman" w:hAnsi="Baskerville Old Face" w:cs="Times New Roman"/>
          <w:i/>
          <w:sz w:val="20"/>
          <w:szCs w:val="20"/>
        </w:rPr>
        <w:t>Generativity and Adult Development</w:t>
      </w:r>
      <w:r w:rsidRPr="00523C49">
        <w:rPr>
          <w:rFonts w:ascii="Baskerville Old Face" w:eastAsia="Times New Roman" w:hAnsi="Baskerville Old Face" w:cs="Times New Roman"/>
          <w:sz w:val="20"/>
          <w:szCs w:val="20"/>
        </w:rPr>
        <w:t>.  Washington D. C.: American Psychological Association, pp. 227-263.</w:t>
      </w:r>
    </w:p>
    <w:p w14:paraId="4FC62C4F" w14:textId="1077155D"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Kitchens, Ron, Daniel Gross and Heather Smith (2008) </w:t>
      </w:r>
      <w:r w:rsidRPr="00523C49">
        <w:rPr>
          <w:rFonts w:ascii="Baskerville Old Face" w:eastAsia="Times New Roman" w:hAnsi="Baskerville Old Face" w:cs="Times New Roman"/>
          <w:i/>
          <w:sz w:val="20"/>
          <w:szCs w:val="20"/>
        </w:rPr>
        <w:t>Community Capitalism.</w:t>
      </w:r>
      <w:r w:rsidRPr="00523C49">
        <w:rPr>
          <w:rFonts w:ascii="Baskerville Old Face" w:eastAsia="Times New Roman" w:hAnsi="Baskerville Old Face" w:cs="Times New Roman"/>
          <w:sz w:val="20"/>
          <w:szCs w:val="20"/>
        </w:rPr>
        <w:t xml:space="preserve"> Bloomington, IN.: AuthorHouse.</w:t>
      </w:r>
    </w:p>
    <w:p w14:paraId="6142A7D5" w14:textId="6B563E7D"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Kotre</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John (1984) </w:t>
      </w:r>
      <w:r w:rsidRPr="00523C49">
        <w:rPr>
          <w:rFonts w:ascii="Baskerville Old Face" w:eastAsia="Times New Roman" w:hAnsi="Baskerville Old Face" w:cs="Times New Roman"/>
          <w:i/>
          <w:sz w:val="20"/>
          <w:szCs w:val="20"/>
        </w:rPr>
        <w:t>Outliving the Self</w:t>
      </w:r>
      <w:r w:rsidRPr="00523C49">
        <w:rPr>
          <w:rFonts w:ascii="Baskerville Old Face" w:eastAsia="Times New Roman" w:hAnsi="Baskerville Old Face" w:cs="Times New Roman"/>
          <w:sz w:val="20"/>
          <w:szCs w:val="20"/>
        </w:rPr>
        <w:t>. Baltimore, MD: Johns Hopkins University Press.</w:t>
      </w:r>
    </w:p>
    <w:p w14:paraId="4B1752E7" w14:textId="51984B97"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Kotre</w:t>
      </w:r>
      <w:r w:rsidR="001F788D">
        <w:rPr>
          <w:rFonts w:ascii="Baskerville Old Face" w:eastAsia="Times New Roman" w:hAnsi="Baskerville Old Face" w:cs="Times New Roman"/>
          <w:sz w:val="20"/>
          <w:szCs w:val="20"/>
        </w:rPr>
        <w:fldChar w:fldCharType="begin"/>
      </w:r>
      <w:r w:rsidR="001F788D">
        <w:instrText xml:space="preserve"> XE "</w:instrText>
      </w:r>
      <w:r w:rsidR="001F788D" w:rsidRPr="008613C6">
        <w:rPr>
          <w:rFonts w:ascii="Baskerville Old Face" w:eastAsia="Times New Roman" w:hAnsi="Baskerville Old Face" w:cs="Times New Roman"/>
          <w:sz w:val="20"/>
          <w:szCs w:val="20"/>
        </w:rPr>
        <w:instrText>Kotre</w:instrText>
      </w:r>
      <w:r w:rsidR="001F788D">
        <w:instrText xml:space="preserve">" </w:instrText>
      </w:r>
      <w:r w:rsidR="001F788D">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John (2004) “Generativity and Culture: What Meaning Can Do,” in 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Ed, Dan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lastRenderedPageBreak/>
        <w:fldChar w:fldCharType="end"/>
      </w:r>
      <w:r w:rsidRPr="00523C49">
        <w:rPr>
          <w:rFonts w:ascii="Baskerville Old Face" w:eastAsia="Times New Roman" w:hAnsi="Baskerville Old Face" w:cs="Times New Roman"/>
          <w:sz w:val="20"/>
          <w:szCs w:val="20"/>
        </w:rPr>
        <w:t xml:space="preserve"> and Tae-Chang Kim (Ed.) </w:t>
      </w:r>
      <w:r w:rsidRPr="00523C49">
        <w:rPr>
          <w:rFonts w:ascii="Baskerville Old Face" w:eastAsia="Times New Roman" w:hAnsi="Baskerville Old Face" w:cs="Times New Roman"/>
          <w:i/>
          <w:sz w:val="20"/>
          <w:szCs w:val="20"/>
        </w:rPr>
        <w:t>The Generative Society</w:t>
      </w:r>
      <w:r w:rsidRPr="00523C49">
        <w:rPr>
          <w:rFonts w:ascii="Baskerville Old Face" w:eastAsia="Times New Roman" w:hAnsi="Baskerville Old Face" w:cs="Times New Roman"/>
          <w:sz w:val="20"/>
          <w:szCs w:val="20"/>
        </w:rPr>
        <w:t>. Washington, D.C.: American Psychological Association, pp. 35-49.</w:t>
      </w:r>
    </w:p>
    <w:p w14:paraId="61B203BC" w14:textId="5A5665B9"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Lasch, Christopher (1991) </w:t>
      </w:r>
      <w:r w:rsidRPr="00523C49">
        <w:rPr>
          <w:rFonts w:ascii="Baskerville Old Face" w:eastAsia="Times New Roman" w:hAnsi="Baskerville Old Face" w:cs="Times New Roman"/>
          <w:i/>
          <w:sz w:val="20"/>
          <w:szCs w:val="20"/>
        </w:rPr>
        <w:t>Culture of Narcissism</w:t>
      </w:r>
      <w:r w:rsidRPr="00523C49">
        <w:rPr>
          <w:rFonts w:ascii="Baskerville Old Face" w:eastAsia="Times New Roman" w:hAnsi="Baskerville Old Face" w:cs="Times New Roman"/>
          <w:sz w:val="20"/>
          <w:szCs w:val="20"/>
        </w:rPr>
        <w:t xml:space="preserve"> (Rev. Ed.) New York: Norton.</w:t>
      </w:r>
    </w:p>
    <w:p w14:paraId="6EA1D055" w14:textId="3F894E3D"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Lopes, Gary (1990) </w:t>
      </w:r>
      <w:r w:rsidRPr="00523C49">
        <w:rPr>
          <w:rFonts w:ascii="Baskerville Old Face" w:eastAsia="Times New Roman" w:hAnsi="Baskerville Old Face" w:cs="Times New Roman"/>
          <w:i/>
          <w:sz w:val="20"/>
          <w:szCs w:val="20"/>
        </w:rPr>
        <w:t>Crow and Weasel</w:t>
      </w:r>
      <w:r w:rsidRPr="00523C49">
        <w:rPr>
          <w:rFonts w:ascii="Baskerville Old Face" w:eastAsia="Times New Roman" w:hAnsi="Baskerville Old Face" w:cs="Times New Roman"/>
          <w:sz w:val="20"/>
          <w:szCs w:val="20"/>
        </w:rPr>
        <w:t>. Berkeley, Ca: North Point Press.</w:t>
      </w:r>
    </w:p>
    <w:p w14:paraId="4606138D" w14:textId="118B4072"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Maturana, Huberto and Francisco Varela (1992) </w:t>
      </w:r>
      <w:r w:rsidRPr="00523C49">
        <w:rPr>
          <w:rFonts w:ascii="Baskerville Old Face" w:eastAsia="Times New Roman" w:hAnsi="Baskerville Old Face" w:cs="Times New Roman"/>
          <w:i/>
          <w:sz w:val="20"/>
          <w:szCs w:val="20"/>
        </w:rPr>
        <w:t>The Tree of Knowledge</w:t>
      </w:r>
      <w:r w:rsidRPr="00523C49">
        <w:rPr>
          <w:rFonts w:ascii="Baskerville Old Face" w:eastAsia="Times New Roman" w:hAnsi="Baskerville Old Face" w:cs="Times New Roman"/>
          <w:sz w:val="20"/>
          <w:szCs w:val="20"/>
        </w:rPr>
        <w:t xml:space="preserve"> (Rev. Ed.) Boulder, CO: Shambhala Press.</w:t>
      </w:r>
    </w:p>
    <w:p w14:paraId="27B157C0" w14:textId="55AE3793"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Dan and Ed 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(Ed.) (1998) </w:t>
      </w:r>
      <w:r w:rsidRPr="00523C49">
        <w:rPr>
          <w:rFonts w:ascii="Baskerville Old Face" w:eastAsia="Times New Roman" w:hAnsi="Baskerville Old Face" w:cs="Times New Roman"/>
          <w:i/>
          <w:sz w:val="20"/>
          <w:szCs w:val="20"/>
        </w:rPr>
        <w:t>Generativity and Adult Development</w:t>
      </w:r>
      <w:r w:rsidRPr="00523C49">
        <w:rPr>
          <w:rFonts w:ascii="Baskerville Old Face" w:eastAsia="Times New Roman" w:hAnsi="Baskerville Old Face" w:cs="Times New Roman"/>
          <w:sz w:val="20"/>
          <w:szCs w:val="20"/>
        </w:rPr>
        <w:t>.  Washington D. C.: American Psychological Association.</w:t>
      </w:r>
    </w:p>
    <w:p w14:paraId="251B5E23" w14:textId="750901ED"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Dan, Holly Hart and Shadd Maruna (1998), “The Anatomy of Generativity” in McAdams, Dan and Ed 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(Ed.) (1998) </w:t>
      </w:r>
      <w:r w:rsidRPr="00523C49">
        <w:rPr>
          <w:rFonts w:ascii="Baskerville Old Face" w:eastAsia="Times New Roman" w:hAnsi="Baskerville Old Face" w:cs="Times New Roman"/>
          <w:i/>
          <w:sz w:val="20"/>
          <w:szCs w:val="20"/>
        </w:rPr>
        <w:t>Generativity and Adult Development</w:t>
      </w:r>
      <w:r w:rsidRPr="00523C49">
        <w:rPr>
          <w:rFonts w:ascii="Baskerville Old Face" w:eastAsia="Times New Roman" w:hAnsi="Baskerville Old Face" w:cs="Times New Roman"/>
          <w:sz w:val="20"/>
          <w:szCs w:val="20"/>
        </w:rPr>
        <w:t>.  Washington D. C.: American Psychological Association, pp.7-43.</w:t>
      </w:r>
    </w:p>
    <w:p w14:paraId="3E8653EF" w14:textId="25615B5E" w:rsidR="00A52465"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Dan and Regina Logan (2004) in 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Ed, Dan McAdams and Tae-Chang Kim (Ed.) </w:t>
      </w:r>
      <w:r w:rsidRPr="00523C49">
        <w:rPr>
          <w:rFonts w:ascii="Baskerville Old Face" w:eastAsia="Times New Roman" w:hAnsi="Baskerville Old Face" w:cs="Times New Roman"/>
          <w:i/>
          <w:sz w:val="20"/>
          <w:szCs w:val="20"/>
        </w:rPr>
        <w:t>The Generative Society</w:t>
      </w:r>
      <w:r w:rsidRPr="00523C49">
        <w:rPr>
          <w:rFonts w:ascii="Baskerville Old Face" w:eastAsia="Times New Roman" w:hAnsi="Baskerville Old Face" w:cs="Times New Roman"/>
          <w:sz w:val="20"/>
          <w:szCs w:val="20"/>
        </w:rPr>
        <w:t>. Washington, D.C.: American Psychological Association, pp. 15-31.</w:t>
      </w:r>
    </w:p>
    <w:p w14:paraId="5F3FC21A" w14:textId="424EC47A" w:rsidR="003522B5" w:rsidRPr="00523C49" w:rsidRDefault="003522B5" w:rsidP="00C21974">
      <w:pPr>
        <w:spacing w:after="120" w:line="240" w:lineRule="auto"/>
        <w:rPr>
          <w:rFonts w:ascii="Baskerville Old Face" w:eastAsia="Times New Roman" w:hAnsi="Baskerville Old Face" w:cs="Times New Roman"/>
          <w:sz w:val="20"/>
          <w:szCs w:val="20"/>
        </w:rPr>
      </w:pPr>
      <w:r w:rsidRPr="00523C49">
        <w:rPr>
          <w:rFonts w:ascii="Baskerville Old Face" w:hAnsi="Baskerville Old Face" w:cs="Times New Roman"/>
          <w:sz w:val="20"/>
          <w:szCs w:val="20"/>
        </w:rPr>
        <w:t xml:space="preserve">Miles, Mathew (1964) “On Temporary Systems” In M. Miles (Ed.), </w:t>
      </w:r>
      <w:r w:rsidRPr="00523C49">
        <w:rPr>
          <w:rFonts w:ascii="Baskerville Old Face" w:hAnsi="Baskerville Old Face" w:cs="Times New Roman"/>
          <w:i/>
          <w:iCs/>
          <w:sz w:val="20"/>
          <w:szCs w:val="20"/>
        </w:rPr>
        <w:t>Innovation in Education</w:t>
      </w:r>
      <w:r w:rsidRPr="00523C49">
        <w:rPr>
          <w:rFonts w:ascii="Baskerville Old Face" w:hAnsi="Baskerville Old Face" w:cs="Times New Roman"/>
          <w:sz w:val="20"/>
          <w:szCs w:val="20"/>
        </w:rPr>
        <w:t>. New York: Teachers College Press.</w:t>
      </w:r>
    </w:p>
    <w:p w14:paraId="0EA35753" w14:textId="3CFAF8D9"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Neugarten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Neugarten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Bernice (1996) </w:t>
      </w:r>
      <w:r w:rsidRPr="00523C49">
        <w:rPr>
          <w:rFonts w:ascii="Baskerville Old Face" w:eastAsia="Times New Roman" w:hAnsi="Baskerville Old Face" w:cs="Times New Roman"/>
          <w:i/>
          <w:sz w:val="20"/>
          <w:szCs w:val="20"/>
        </w:rPr>
        <w:t>The Meaning of Age</w:t>
      </w:r>
      <w:r w:rsidRPr="00523C49">
        <w:rPr>
          <w:rFonts w:ascii="Baskerville Old Face" w:eastAsia="Times New Roman" w:hAnsi="Baskerville Old Face" w:cs="Times New Roman"/>
          <w:sz w:val="20"/>
          <w:szCs w:val="20"/>
        </w:rPr>
        <w:t>.  Chicago, IL: University of Chicago Press.</w:t>
      </w:r>
    </w:p>
    <w:p w14:paraId="2FE9D605" w14:textId="05EEE099"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Book Antiqua" w:hAnsi="Baskerville Old Face" w:cs="Times New Roman"/>
          <w:sz w:val="20"/>
          <w:szCs w:val="20"/>
        </w:rPr>
        <w:t xml:space="preserve">O’Donohue, John (2004) </w:t>
      </w:r>
      <w:r w:rsidRPr="00523C49">
        <w:rPr>
          <w:rFonts w:ascii="Baskerville Old Face" w:eastAsia="Book Antiqua" w:hAnsi="Baskerville Old Face" w:cs="Times New Roman"/>
          <w:i/>
          <w:sz w:val="20"/>
          <w:szCs w:val="20"/>
        </w:rPr>
        <w:t>Anam Cara:</w:t>
      </w:r>
      <w:r w:rsidRPr="00523C49">
        <w:rPr>
          <w:rFonts w:ascii="Baskerville Old Face" w:eastAsia="Book Antiqua" w:hAnsi="Baskerville Old Face" w:cs="Times New Roman"/>
          <w:sz w:val="20"/>
          <w:szCs w:val="20"/>
        </w:rPr>
        <w:t xml:space="preserve"> </w:t>
      </w:r>
      <w:r w:rsidRPr="00523C49">
        <w:rPr>
          <w:rFonts w:ascii="Baskerville Old Face" w:eastAsia="Book Antiqua" w:hAnsi="Baskerville Old Face" w:cs="Times New Roman"/>
          <w:i/>
          <w:sz w:val="20"/>
          <w:szCs w:val="20"/>
        </w:rPr>
        <w:t>A Book of Celtic Wisdom</w:t>
      </w:r>
      <w:r w:rsidRPr="00523C49">
        <w:rPr>
          <w:rFonts w:ascii="Baskerville Old Face" w:eastAsia="Book Antiqua" w:hAnsi="Baskerville Old Face" w:cs="Times New Roman"/>
          <w:sz w:val="20"/>
          <w:szCs w:val="20"/>
        </w:rPr>
        <w:t>. New York: Harper Perennial.</w:t>
      </w:r>
    </w:p>
    <w:p w14:paraId="5D417246" w14:textId="64400D39"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Orwell</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Orwell</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George (2009) </w:t>
      </w:r>
      <w:r w:rsidRPr="00523C49">
        <w:rPr>
          <w:rFonts w:ascii="Baskerville Old Face" w:eastAsia="Times New Roman" w:hAnsi="Baskerville Old Face" w:cs="Times New Roman"/>
          <w:i/>
          <w:sz w:val="20"/>
          <w:szCs w:val="20"/>
        </w:rPr>
        <w:t>Shooting an Elephant</w:t>
      </w:r>
      <w:r w:rsidR="00C14512">
        <w:rPr>
          <w:rFonts w:ascii="Baskerville Old Face" w:eastAsia="Times New Roman" w:hAnsi="Baskerville Old Face" w:cs="Times New Roman"/>
          <w:i/>
          <w:sz w:val="20"/>
          <w:szCs w:val="20"/>
        </w:rPr>
        <w:fldChar w:fldCharType="begin"/>
      </w:r>
      <w:r w:rsidR="00C14512">
        <w:instrText xml:space="preserve"> XE "</w:instrText>
      </w:r>
      <w:r w:rsidR="00C14512" w:rsidRPr="008613C6">
        <w:rPr>
          <w:rFonts w:ascii="Baskerville Old Face" w:eastAsia="Book Antiqua" w:hAnsi="Baskerville Old Face" w:cs="Times New Roman"/>
          <w:i/>
        </w:rPr>
        <w:instrText>Shooting an Elephant</w:instrText>
      </w:r>
      <w:r w:rsidR="00C14512">
        <w:instrText xml:space="preserve">" </w:instrText>
      </w:r>
      <w:r w:rsidR="00C14512">
        <w:rPr>
          <w:rFonts w:ascii="Baskerville Old Face" w:eastAsia="Times New Roman" w:hAnsi="Baskerville Old Face" w:cs="Times New Roman"/>
          <w:i/>
          <w:sz w:val="20"/>
          <w:szCs w:val="20"/>
        </w:rPr>
        <w:fldChar w:fldCharType="end"/>
      </w:r>
      <w:r w:rsidRPr="00523C49">
        <w:rPr>
          <w:rFonts w:ascii="Baskerville Old Face" w:eastAsia="Times New Roman" w:hAnsi="Baskerville Old Face" w:cs="Times New Roman"/>
          <w:sz w:val="20"/>
          <w:szCs w:val="20"/>
        </w:rPr>
        <w:t>. New York: Penguin.</w:t>
      </w:r>
    </w:p>
    <w:p w14:paraId="0352AB5C" w14:textId="09E60E4F"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Otto</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Otto</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Rudolph (1923) </w:t>
      </w:r>
      <w:r w:rsidRPr="00523C49">
        <w:rPr>
          <w:rFonts w:ascii="Baskerville Old Face" w:eastAsia="Times New Roman" w:hAnsi="Baskerville Old Face" w:cs="Times New Roman"/>
          <w:i/>
          <w:sz w:val="20"/>
          <w:szCs w:val="20"/>
        </w:rPr>
        <w:t>The Idea of the Holy</w:t>
      </w:r>
      <w:r w:rsidRPr="00523C49">
        <w:rPr>
          <w:rFonts w:ascii="Baskerville Old Face" w:eastAsia="Times New Roman" w:hAnsi="Baskerville Old Face" w:cs="Times New Roman"/>
          <w:sz w:val="20"/>
          <w:szCs w:val="20"/>
        </w:rPr>
        <w:t>. London: Oxford University Press.</w:t>
      </w:r>
    </w:p>
    <w:p w14:paraId="1BCAD351" w14:textId="078AE7DC"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Page, Scott (2011) </w:t>
      </w:r>
      <w:r w:rsidRPr="00523C49">
        <w:rPr>
          <w:rFonts w:ascii="Baskerville Old Face" w:eastAsia="Times New Roman" w:hAnsi="Baskerville Old Face" w:cs="Times New Roman"/>
          <w:i/>
          <w:sz w:val="20"/>
          <w:szCs w:val="20"/>
        </w:rPr>
        <w:t>Diversity and Complexity.</w:t>
      </w:r>
      <w:r w:rsidRPr="00523C49">
        <w:rPr>
          <w:rFonts w:ascii="Baskerville Old Face" w:eastAsia="Times New Roman" w:hAnsi="Baskerville Old Face" w:cs="Times New Roman"/>
          <w:sz w:val="20"/>
          <w:szCs w:val="20"/>
        </w:rPr>
        <w:t xml:space="preserve"> Princeton, NJ: Princeton University Press.</w:t>
      </w:r>
    </w:p>
    <w:p w14:paraId="22E85719" w14:textId="32F4B788"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Parsons</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Parsons</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Talcutt (1970) </w:t>
      </w:r>
      <w:r w:rsidRPr="00523C49">
        <w:rPr>
          <w:rFonts w:ascii="Baskerville Old Face" w:eastAsia="Times New Roman" w:hAnsi="Baskerville Old Face" w:cs="Times New Roman"/>
          <w:i/>
          <w:sz w:val="20"/>
          <w:szCs w:val="20"/>
        </w:rPr>
        <w:t>The Social System</w:t>
      </w:r>
      <w:r w:rsidRPr="00523C49">
        <w:rPr>
          <w:rFonts w:ascii="Baskerville Old Face" w:eastAsia="Times New Roman" w:hAnsi="Baskerville Old Face" w:cs="Times New Roman"/>
          <w:sz w:val="20"/>
          <w:szCs w:val="20"/>
        </w:rPr>
        <w:t>. London: Routledge.</w:t>
      </w:r>
    </w:p>
    <w:p w14:paraId="3BA34DA1" w14:textId="3FB78012"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Perry</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Perry</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William (1998)</w:t>
      </w:r>
      <w:r w:rsidRPr="00523C49">
        <w:rPr>
          <w:rFonts w:ascii="Baskerville Old Face" w:eastAsia="Times New Roman" w:hAnsi="Baskerville Old Face" w:cs="Times New Roman"/>
          <w:i/>
          <w:sz w:val="20"/>
          <w:szCs w:val="20"/>
        </w:rPr>
        <w:t xml:space="preserve"> Forms of Ethical and Intellectual Development in the College Years</w:t>
      </w:r>
      <w:r w:rsidRPr="00523C49">
        <w:rPr>
          <w:rFonts w:ascii="Baskerville Old Face" w:eastAsia="Times New Roman" w:hAnsi="Baskerville Old Face" w:cs="Times New Roman"/>
          <w:sz w:val="20"/>
          <w:szCs w:val="20"/>
        </w:rPr>
        <w:t>. San Francisco: Jossey-Bass.</w:t>
      </w:r>
    </w:p>
    <w:p w14:paraId="49E2D8A1" w14:textId="34FF35C7"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Polak</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Polak</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Fred (1973) </w:t>
      </w:r>
      <w:r w:rsidRPr="00523C49">
        <w:rPr>
          <w:rFonts w:ascii="Baskerville Old Face" w:eastAsia="Times New Roman" w:hAnsi="Baskerville Old Face" w:cs="Times New Roman"/>
          <w:i/>
          <w:sz w:val="20"/>
          <w:szCs w:val="20"/>
        </w:rPr>
        <w:t>Image of the Future</w:t>
      </w:r>
      <w:r w:rsidR="00C27EC5">
        <w:rPr>
          <w:rFonts w:ascii="Baskerville Old Face" w:eastAsia="Times New Roman" w:hAnsi="Baskerville Old Face" w:cs="Times New Roman"/>
          <w:i/>
          <w:sz w:val="20"/>
          <w:szCs w:val="20"/>
        </w:rPr>
        <w:fldChar w:fldCharType="begin"/>
      </w:r>
      <w:r w:rsidR="00C27EC5">
        <w:instrText xml:space="preserve"> XE "</w:instrText>
      </w:r>
      <w:r w:rsidR="00C27EC5" w:rsidRPr="008613C6">
        <w:rPr>
          <w:rFonts w:ascii="Baskerville Old Face" w:eastAsia="Times New Roman" w:hAnsi="Baskerville Old Face" w:cs="Times New Roman"/>
          <w:i/>
          <w:sz w:val="20"/>
          <w:szCs w:val="20"/>
        </w:rPr>
        <w:instrText>Image of the Future</w:instrText>
      </w:r>
      <w:r w:rsidR="00C27EC5">
        <w:instrText xml:space="preserve">" </w:instrText>
      </w:r>
      <w:r w:rsidR="00C27EC5">
        <w:rPr>
          <w:rFonts w:ascii="Baskerville Old Face" w:eastAsia="Times New Roman" w:hAnsi="Baskerville Old Face" w:cs="Times New Roman"/>
          <w:i/>
          <w:sz w:val="20"/>
          <w:szCs w:val="20"/>
        </w:rPr>
        <w:fldChar w:fldCharType="end"/>
      </w:r>
      <w:r w:rsidRPr="00523C49">
        <w:rPr>
          <w:rFonts w:ascii="Baskerville Old Face" w:eastAsia="Times New Roman" w:hAnsi="Baskerville Old Face" w:cs="Times New Roman"/>
          <w:sz w:val="20"/>
          <w:szCs w:val="20"/>
        </w:rPr>
        <w:t>. Cambridge, CA: Elsevier Scientific Publications.</w:t>
      </w:r>
    </w:p>
    <w:p w14:paraId="183DD472" w14:textId="4FC91103"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lastRenderedPageBreak/>
        <w:t xml:space="preserve">Post, Davis (nd) </w:t>
      </w:r>
      <w:r w:rsidRPr="00523C49">
        <w:rPr>
          <w:rFonts w:ascii="Baskerville Old Face" w:eastAsia="Times New Roman" w:hAnsi="Baskerville Old Face" w:cs="Times New Roman"/>
          <w:i/>
          <w:sz w:val="20"/>
          <w:szCs w:val="20"/>
        </w:rPr>
        <w:t xml:space="preserve">The Theory of </w:t>
      </w:r>
      <w:r w:rsidRPr="00A52465">
        <w:rPr>
          <w:rFonts w:ascii="Baskerville Old Face" w:eastAsia="Times New Roman" w:hAnsi="Baskerville Old Face" w:cs="Times New Roman"/>
          <w:i/>
          <w:sz w:val="20"/>
          <w:szCs w:val="20"/>
        </w:rPr>
        <w:t>Generativity</w:t>
      </w:r>
      <w:r w:rsidRPr="00A52465">
        <w:rPr>
          <w:rFonts w:ascii="Baskerville Old Face" w:eastAsia="Times New Roman" w:hAnsi="Baskerville Old Face" w:cs="Times New Roman"/>
          <w:sz w:val="20"/>
          <w:szCs w:val="20"/>
        </w:rPr>
        <w:t xml:space="preserve">. </w:t>
      </w:r>
      <w:hyperlink r:id="rId8" w:history="1">
        <w:r w:rsidRPr="00A52465">
          <w:rPr>
            <w:rStyle w:val="Hyperlink"/>
            <w:rFonts w:ascii="Baskerville Old Face" w:eastAsia="Times New Roman" w:hAnsi="Baskerville Old Face" w:cs="Times New Roman"/>
            <w:color w:val="auto"/>
            <w:sz w:val="20"/>
            <w:szCs w:val="20"/>
            <w:u w:val="none"/>
          </w:rPr>
          <w:t>DavidPost@temple.edu</w:t>
        </w:r>
      </w:hyperlink>
      <w:r w:rsidRPr="00A52465">
        <w:rPr>
          <w:rFonts w:ascii="Baskerville Old Face" w:eastAsia="Times New Roman" w:hAnsi="Baskerville Old Face" w:cs="Times New Roman"/>
          <w:sz w:val="20"/>
          <w:szCs w:val="20"/>
        </w:rPr>
        <w:t xml:space="preserve">. </w:t>
      </w:r>
      <w:r w:rsidRPr="00523C49">
        <w:rPr>
          <w:rFonts w:ascii="Baskerville Old Face" w:eastAsia="Times New Roman" w:hAnsi="Baskerville Old Face" w:cs="Times New Roman"/>
          <w:sz w:val="20"/>
          <w:szCs w:val="20"/>
        </w:rPr>
        <w:t>http://www.davidpost.com.</w:t>
      </w:r>
    </w:p>
    <w:p w14:paraId="3B4FD209" w14:textId="0E76502D"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Quehl, Gary and William Bergquist (2012) </w:t>
      </w:r>
      <w:r w:rsidRPr="00523C49">
        <w:rPr>
          <w:rFonts w:ascii="Baskerville Old Face" w:eastAsia="Times New Roman" w:hAnsi="Baskerville Old Face" w:cs="Times New Roman"/>
          <w:i/>
          <w:sz w:val="20"/>
          <w:szCs w:val="20"/>
        </w:rPr>
        <w:t>The Sages among Us: Harnessing the Power of Civic Engagement</w:t>
      </w:r>
      <w:r w:rsidRPr="00523C49">
        <w:rPr>
          <w:rFonts w:ascii="Baskerville Old Face" w:eastAsia="Times New Roman" w:hAnsi="Baskerville Old Face" w:cs="Times New Roman"/>
          <w:sz w:val="20"/>
          <w:szCs w:val="20"/>
        </w:rPr>
        <w:t xml:space="preserve">. Grass Valley, CA: The Center for Nonprofit Leadership. </w:t>
      </w:r>
    </w:p>
    <w:p w14:paraId="364E0631" w14:textId="30C41A8F"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Rosenblatt</w:t>
      </w:r>
      <w:r w:rsidR="00DA1267">
        <w:rPr>
          <w:rFonts w:ascii="Baskerville Old Face" w:eastAsia="Times New Roman" w:hAnsi="Baskerville Old Face" w:cs="Times New Roman"/>
          <w:sz w:val="20"/>
          <w:szCs w:val="20"/>
        </w:rPr>
        <w:fldChar w:fldCharType="begin"/>
      </w:r>
      <w:r w:rsidR="00DA1267">
        <w:instrText xml:space="preserve"> XE "</w:instrText>
      </w:r>
      <w:r w:rsidR="00DA1267" w:rsidRPr="008613C6">
        <w:rPr>
          <w:rFonts w:ascii="Baskerville Old Face" w:hAnsi="Baskerville Old Face" w:cs="Times New Roman"/>
          <w:lang w:val="en"/>
        </w:rPr>
        <w:instrText>Rosenblatt</w:instrText>
      </w:r>
      <w:r w:rsidR="00DA1267">
        <w:instrText xml:space="preserve">" </w:instrText>
      </w:r>
      <w:r w:rsidR="00DA1267">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Roger (1997) “The Admiration of Others,” </w:t>
      </w:r>
      <w:r w:rsidRPr="00523C49">
        <w:rPr>
          <w:rFonts w:ascii="Baskerville Old Face" w:eastAsia="Times New Roman" w:hAnsi="Baskerville Old Face" w:cs="Times New Roman"/>
          <w:i/>
          <w:sz w:val="20"/>
          <w:szCs w:val="20"/>
        </w:rPr>
        <w:t>Modern Maturity</w:t>
      </w:r>
      <w:r w:rsidRPr="00523C49">
        <w:rPr>
          <w:rFonts w:ascii="Baskerville Old Face" w:eastAsia="Times New Roman" w:hAnsi="Baskerville Old Face" w:cs="Times New Roman"/>
          <w:sz w:val="20"/>
          <w:szCs w:val="20"/>
        </w:rPr>
        <w:t>, January/February, p. 23.</w:t>
      </w:r>
    </w:p>
    <w:p w14:paraId="28B133CB" w14:textId="3B5B7D45"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Ruesch, Jurgen and Weldon Kees (1969) </w:t>
      </w:r>
      <w:r w:rsidRPr="00523C49">
        <w:rPr>
          <w:rFonts w:ascii="Baskerville Old Face" w:eastAsia="Times New Roman" w:hAnsi="Baskerville Old Face" w:cs="Times New Roman"/>
          <w:i/>
          <w:sz w:val="20"/>
          <w:szCs w:val="20"/>
        </w:rPr>
        <w:t>Nonverbal Communication</w:t>
      </w:r>
      <w:r w:rsidRPr="00523C49">
        <w:rPr>
          <w:rFonts w:ascii="Baskerville Old Face" w:eastAsia="Times New Roman" w:hAnsi="Baskerville Old Face" w:cs="Times New Roman"/>
          <w:sz w:val="20"/>
          <w:szCs w:val="20"/>
        </w:rPr>
        <w:t>. Berkeley: University of California Press.</w:t>
      </w:r>
    </w:p>
    <w:p w14:paraId="36018946" w14:textId="3FE1A5E5"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Sarason, Seymour (1972) </w:t>
      </w:r>
      <w:r w:rsidRPr="00523C49">
        <w:rPr>
          <w:rFonts w:ascii="Baskerville Old Face" w:eastAsia="Times New Roman" w:hAnsi="Baskerville Old Face" w:cs="Times New Roman"/>
          <w:i/>
          <w:sz w:val="20"/>
          <w:szCs w:val="20"/>
        </w:rPr>
        <w:t>The Creation of Settings and the Future Societies</w:t>
      </w:r>
      <w:r w:rsidRPr="00523C49">
        <w:rPr>
          <w:rFonts w:ascii="Baskerville Old Face" w:eastAsia="Times New Roman" w:hAnsi="Baskerville Old Face" w:cs="Times New Roman"/>
          <w:sz w:val="20"/>
          <w:szCs w:val="20"/>
        </w:rPr>
        <w:t>. San Francisco: Jossey-Bass.</w:t>
      </w:r>
    </w:p>
    <w:p w14:paraId="26E436A0" w14:textId="4EA61643"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Schachter-Shalomi, Zalman and Ronald Miller (1995) </w:t>
      </w:r>
      <w:r w:rsidRPr="00523C49">
        <w:rPr>
          <w:rFonts w:ascii="Baskerville Old Face" w:eastAsia="Times New Roman" w:hAnsi="Baskerville Old Face" w:cs="Times New Roman"/>
          <w:i/>
          <w:sz w:val="20"/>
          <w:szCs w:val="20"/>
        </w:rPr>
        <w:t>From Age-ing to Sage-ing</w:t>
      </w:r>
      <w:r w:rsidRPr="00523C49">
        <w:rPr>
          <w:rFonts w:ascii="Baskerville Old Face" w:eastAsia="Times New Roman" w:hAnsi="Baskerville Old Face" w:cs="Times New Roman"/>
          <w:sz w:val="20"/>
          <w:szCs w:val="20"/>
        </w:rPr>
        <w:t>. New York, Warner Books.</w:t>
      </w:r>
    </w:p>
    <w:p w14:paraId="38F49BD3" w14:textId="33BB332E"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Smiley</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Smiley</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Jane (2003) </w:t>
      </w:r>
      <w:r w:rsidRPr="00523C49">
        <w:rPr>
          <w:rFonts w:ascii="Baskerville Old Face" w:eastAsia="Times New Roman" w:hAnsi="Baskerville Old Face" w:cs="Times New Roman"/>
          <w:i/>
          <w:sz w:val="20"/>
          <w:szCs w:val="20"/>
        </w:rPr>
        <w:t xml:space="preserve">A Thousand Acres. </w:t>
      </w:r>
      <w:r w:rsidRPr="00523C49">
        <w:rPr>
          <w:rFonts w:ascii="Baskerville Old Face" w:eastAsia="Times New Roman" w:hAnsi="Baskerville Old Face" w:cs="Times New Roman"/>
          <w:sz w:val="20"/>
          <w:szCs w:val="20"/>
        </w:rPr>
        <w:t>New York: Anchor Books.</w:t>
      </w:r>
    </w:p>
    <w:p w14:paraId="05C25366" w14:textId="54E854F0"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 xml:space="preserve">Snyder, Mark and E. Gil Clary (2004) “Volunteerism and the Generative Society” </w:t>
      </w:r>
      <w:r w:rsidRPr="00523C49">
        <w:rPr>
          <w:rFonts w:ascii="Baskerville Old Face" w:eastAsia="Book Antiqua" w:hAnsi="Baskerville Old Face" w:cs="Times New Roman"/>
          <w:sz w:val="20"/>
          <w:szCs w:val="20"/>
        </w:rPr>
        <w:t xml:space="preserve">in </w:t>
      </w:r>
      <w:r w:rsidRPr="00523C49">
        <w:rPr>
          <w:rFonts w:ascii="Baskerville Old Face" w:eastAsia="Times New Roman" w:hAnsi="Baskerville Old Face" w:cs="Times New Roman"/>
          <w:sz w:val="20"/>
          <w:szCs w:val="20"/>
        </w:rPr>
        <w:t>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Ed, Dan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and Tae-Chang Kim (Ed.) </w:t>
      </w:r>
      <w:r w:rsidRPr="00523C49">
        <w:rPr>
          <w:rFonts w:ascii="Baskerville Old Face" w:eastAsia="Times New Roman" w:hAnsi="Baskerville Old Face" w:cs="Times New Roman"/>
          <w:i/>
          <w:sz w:val="20"/>
          <w:szCs w:val="20"/>
        </w:rPr>
        <w:t>The Generative Society</w:t>
      </w:r>
      <w:r w:rsidRPr="00523C49">
        <w:rPr>
          <w:rFonts w:ascii="Baskerville Old Face" w:eastAsia="Times New Roman" w:hAnsi="Baskerville Old Face" w:cs="Times New Roman"/>
          <w:sz w:val="20"/>
          <w:szCs w:val="20"/>
        </w:rPr>
        <w:t>. Washington, D.C.: American Psychological Association, pp. 221-237.</w:t>
      </w:r>
    </w:p>
    <w:p w14:paraId="07CCD037" w14:textId="77443E39"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Stacey</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Stacey</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Ralph (1996) </w:t>
      </w:r>
      <w:r w:rsidRPr="00523C49">
        <w:rPr>
          <w:rFonts w:ascii="Baskerville Old Face" w:eastAsia="Times New Roman" w:hAnsi="Baskerville Old Face" w:cs="Times New Roman"/>
          <w:i/>
          <w:sz w:val="20"/>
          <w:szCs w:val="20"/>
        </w:rPr>
        <w:t>Complexity and Creativity in Organizations</w:t>
      </w:r>
      <w:r w:rsidRPr="00523C49">
        <w:rPr>
          <w:rFonts w:ascii="Baskerville Old Face" w:eastAsia="Times New Roman" w:hAnsi="Baskerville Old Face" w:cs="Times New Roman"/>
          <w:sz w:val="20"/>
          <w:szCs w:val="20"/>
        </w:rPr>
        <w:t>. San Francisco: Berrett-Koehler.</w:t>
      </w:r>
    </w:p>
    <w:p w14:paraId="15C4D5D0" w14:textId="5361A10A"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Vaillant</w:t>
      </w:r>
      <w:r w:rsidR="00781242">
        <w:rPr>
          <w:rFonts w:ascii="Baskerville Old Face" w:eastAsia="Times New Roman" w:hAnsi="Baskerville Old Face" w:cs="Times New Roman"/>
          <w:sz w:val="20"/>
          <w:szCs w:val="20"/>
        </w:rPr>
        <w:fldChar w:fldCharType="begin"/>
      </w:r>
      <w:r w:rsidR="00781242">
        <w:instrText xml:space="preserve"> XE "</w:instrText>
      </w:r>
      <w:r w:rsidR="00781242" w:rsidRPr="008613C6">
        <w:rPr>
          <w:rFonts w:ascii="Baskerville Old Face" w:eastAsia="Times New Roman" w:hAnsi="Baskerville Old Face" w:cs="Times New Roman"/>
          <w:sz w:val="20"/>
          <w:szCs w:val="20"/>
        </w:rPr>
        <w:instrText>Vaillant</w:instrText>
      </w:r>
      <w:r w:rsidR="00781242">
        <w:instrText xml:space="preserve">" </w:instrText>
      </w:r>
      <w:r w:rsidR="00781242">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George (2012) </w:t>
      </w:r>
      <w:r w:rsidRPr="00523C49">
        <w:rPr>
          <w:rFonts w:ascii="Baskerville Old Face" w:eastAsia="Times New Roman" w:hAnsi="Baskerville Old Face" w:cs="Times New Roman"/>
          <w:i/>
          <w:sz w:val="20"/>
          <w:szCs w:val="20"/>
        </w:rPr>
        <w:t>Triumphs of Experience</w:t>
      </w:r>
      <w:r w:rsidRPr="00523C49">
        <w:rPr>
          <w:rFonts w:ascii="Baskerville Old Face" w:eastAsia="Times New Roman" w:hAnsi="Baskerville Old Face" w:cs="Times New Roman"/>
          <w:sz w:val="20"/>
          <w:szCs w:val="20"/>
        </w:rPr>
        <w:t>. Cambridge MA: Belknap.</w:t>
      </w:r>
    </w:p>
    <w:p w14:paraId="5276FF33" w14:textId="69EED50E"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Wakefield, Jerome (1998) “Immortality and the Externalization of the Self: Plato’s Unrecognized Theory of Generativity,” in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Dan and Ed 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(Ed.) (1998) </w:t>
      </w:r>
      <w:r w:rsidRPr="00523C49">
        <w:rPr>
          <w:rFonts w:ascii="Baskerville Old Face" w:eastAsia="Times New Roman" w:hAnsi="Baskerville Old Face" w:cs="Times New Roman"/>
          <w:i/>
          <w:sz w:val="20"/>
          <w:szCs w:val="20"/>
        </w:rPr>
        <w:t>Generativity and Adult Development</w:t>
      </w:r>
      <w:r w:rsidRPr="00523C49">
        <w:rPr>
          <w:rFonts w:ascii="Baskerville Old Face" w:eastAsia="Times New Roman" w:hAnsi="Baskerville Old Face" w:cs="Times New Roman"/>
          <w:sz w:val="20"/>
          <w:szCs w:val="20"/>
        </w:rPr>
        <w:t>.  Washington D. C.: American Psychological Association, pp. 133-174.</w:t>
      </w:r>
    </w:p>
    <w:p w14:paraId="3A291F6B" w14:textId="364B3C48" w:rsidR="00FB2F9B" w:rsidRPr="00523C49" w:rsidRDefault="00FB2F9B" w:rsidP="00C21974">
      <w:pPr>
        <w:spacing w:after="120" w:line="240" w:lineRule="auto"/>
        <w:rPr>
          <w:rFonts w:ascii="Baskerville Old Face" w:eastAsia="Times New Roman" w:hAnsi="Baskerville Old Face" w:cs="Times New Roman"/>
          <w:sz w:val="20"/>
          <w:szCs w:val="20"/>
        </w:rPr>
      </w:pPr>
      <w:r w:rsidRPr="00523C49">
        <w:rPr>
          <w:rFonts w:ascii="Baskerville Old Face" w:eastAsia="Times New Roman" w:hAnsi="Baskerville Old Face" w:cs="Times New Roman"/>
          <w:sz w:val="20"/>
          <w:szCs w:val="20"/>
        </w:rPr>
        <w:t>Yamada, Yoko (2004) “The Generative Life Cycle Model: Integration of Japanese Folk Images and Generativity,” in de St. Aubin</w:t>
      </w:r>
      <w:r w:rsidR="00C27EC5">
        <w:rPr>
          <w:rFonts w:ascii="Baskerville Old Face" w:eastAsia="Times New Roman" w:hAnsi="Baskerville Old Face" w:cs="Times New Roman"/>
          <w:sz w:val="20"/>
          <w:szCs w:val="20"/>
        </w:rPr>
        <w:fldChar w:fldCharType="begin"/>
      </w:r>
      <w:r w:rsidR="00C27EC5">
        <w:instrText xml:space="preserve"> XE "</w:instrText>
      </w:r>
      <w:r w:rsidR="00C27EC5" w:rsidRPr="008613C6">
        <w:rPr>
          <w:rFonts w:ascii="Baskerville Old Face" w:eastAsia="Times New Roman" w:hAnsi="Baskerville Old Face" w:cs="Times New Roman"/>
          <w:sz w:val="20"/>
          <w:szCs w:val="20"/>
        </w:rPr>
        <w:instrText>de St. Aubin</w:instrText>
      </w:r>
      <w:r w:rsidR="00C27EC5">
        <w:instrText xml:space="preserve">" </w:instrText>
      </w:r>
      <w:r w:rsidR="00C27EC5">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Ed, Dan McAdams</w:t>
      </w:r>
      <w:r w:rsidR="00243190">
        <w:rPr>
          <w:rFonts w:ascii="Baskerville Old Face" w:eastAsia="Times New Roman" w:hAnsi="Baskerville Old Face" w:cs="Times New Roman"/>
          <w:sz w:val="20"/>
          <w:szCs w:val="20"/>
        </w:rPr>
        <w:fldChar w:fldCharType="begin"/>
      </w:r>
      <w:r w:rsidR="00243190">
        <w:instrText xml:space="preserve"> XE "</w:instrText>
      </w:r>
      <w:r w:rsidR="00243190" w:rsidRPr="008613C6">
        <w:rPr>
          <w:rFonts w:ascii="Baskerville Old Face" w:eastAsia="Book Antiqua" w:hAnsi="Baskerville Old Face" w:cs="Times New Roman"/>
        </w:rPr>
        <w:instrText>McAdams</w:instrText>
      </w:r>
      <w:r w:rsidR="00243190">
        <w:instrText xml:space="preserve">" </w:instrText>
      </w:r>
      <w:r w:rsidR="00243190">
        <w:rPr>
          <w:rFonts w:ascii="Baskerville Old Face" w:eastAsia="Times New Roman" w:hAnsi="Baskerville Old Face" w:cs="Times New Roman"/>
          <w:sz w:val="20"/>
          <w:szCs w:val="20"/>
        </w:rPr>
        <w:fldChar w:fldCharType="end"/>
      </w:r>
      <w:r w:rsidRPr="00523C49">
        <w:rPr>
          <w:rFonts w:ascii="Baskerville Old Face" w:eastAsia="Times New Roman" w:hAnsi="Baskerville Old Face" w:cs="Times New Roman"/>
          <w:sz w:val="20"/>
          <w:szCs w:val="20"/>
        </w:rPr>
        <w:t xml:space="preserve"> and Tae-Chang Kim (Ed.) </w:t>
      </w:r>
      <w:r w:rsidRPr="00523C49">
        <w:rPr>
          <w:rFonts w:ascii="Baskerville Old Face" w:eastAsia="Times New Roman" w:hAnsi="Baskerville Old Face" w:cs="Times New Roman"/>
          <w:i/>
          <w:sz w:val="20"/>
          <w:szCs w:val="20"/>
        </w:rPr>
        <w:t>The Generative Society</w:t>
      </w:r>
      <w:r w:rsidRPr="00523C49">
        <w:rPr>
          <w:rFonts w:ascii="Baskerville Old Face" w:eastAsia="Times New Roman" w:hAnsi="Baskerville Old Face" w:cs="Times New Roman"/>
          <w:sz w:val="20"/>
          <w:szCs w:val="20"/>
        </w:rPr>
        <w:t>. Washington, D.C.: American Psychological Association, pp. 221-237.</w:t>
      </w:r>
    </w:p>
    <w:p w14:paraId="26BF7ED9" w14:textId="77777777" w:rsidR="00FB2F9B" w:rsidRDefault="00FB2F9B" w:rsidP="00C21974">
      <w:pPr>
        <w:spacing w:after="120" w:line="240" w:lineRule="auto"/>
        <w:rPr>
          <w:rFonts w:ascii="Times New Roman" w:eastAsia="Book Antiqua" w:hAnsi="Times New Roman" w:cs="Times New Roman"/>
          <w:sz w:val="24"/>
          <w:szCs w:val="24"/>
        </w:rPr>
      </w:pPr>
    </w:p>
    <w:p w14:paraId="1B721577" w14:textId="77777777" w:rsidR="00FB2F9B" w:rsidRDefault="00FB2F9B" w:rsidP="00C21974">
      <w:pPr>
        <w:spacing w:after="120" w:line="240" w:lineRule="auto"/>
        <w:rPr>
          <w:rFonts w:ascii="Times New Roman" w:eastAsia="Book Antiqua" w:hAnsi="Times New Roman" w:cs="Times New Roman"/>
          <w:sz w:val="24"/>
          <w:szCs w:val="24"/>
        </w:rPr>
      </w:pPr>
    </w:p>
    <w:p w14:paraId="02AE266A" w14:textId="1877AF8B" w:rsidR="009F7106" w:rsidRDefault="009F7106">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4296259D" w14:textId="7518E63C" w:rsidR="00FB2F9B" w:rsidRPr="009F7106" w:rsidRDefault="009F7106" w:rsidP="00C21974">
      <w:pPr>
        <w:spacing w:after="120" w:line="240" w:lineRule="auto"/>
        <w:rPr>
          <w:rFonts w:ascii="Times New Roman" w:eastAsia="Times New Roman" w:hAnsi="Times New Roman" w:cs="Times New Roman"/>
          <w:b/>
          <w:bCs/>
          <w:sz w:val="32"/>
          <w:szCs w:val="32"/>
        </w:rPr>
      </w:pPr>
      <w:r w:rsidRPr="009F7106">
        <w:rPr>
          <w:rFonts w:ascii="Times New Roman" w:eastAsia="Times New Roman" w:hAnsi="Times New Roman" w:cs="Times New Roman"/>
          <w:b/>
          <w:bCs/>
          <w:sz w:val="32"/>
          <w:szCs w:val="32"/>
        </w:rPr>
        <w:lastRenderedPageBreak/>
        <w:t>Index</w:t>
      </w:r>
    </w:p>
    <w:p w14:paraId="3AEB14ED" w14:textId="77777777" w:rsidR="00DE46CE" w:rsidRDefault="00DE46CE" w:rsidP="00C21974">
      <w:pPr>
        <w:spacing w:before="9" w:after="120" w:line="240" w:lineRule="auto"/>
        <w:rPr>
          <w:rFonts w:ascii="Book Antiqua" w:eastAsia="Book Antiqua" w:hAnsi="Book Antiqua" w:cs="Book Antiqua"/>
          <w:noProof/>
          <w:sz w:val="17"/>
        </w:rPr>
        <w:sectPr w:rsidR="00DE46CE" w:rsidSect="00DE46CE">
          <w:footerReference w:type="default" r:id="rId9"/>
          <w:pgSz w:w="8640" w:h="12960"/>
          <w:pgMar w:top="1440" w:right="720" w:bottom="1440" w:left="1440" w:header="720" w:footer="720" w:gutter="0"/>
          <w:cols w:space="720"/>
          <w:titlePg/>
          <w:docGrid w:linePitch="360"/>
        </w:sectPr>
      </w:pPr>
      <w:r>
        <w:rPr>
          <w:rFonts w:ascii="Book Antiqua" w:eastAsia="Book Antiqua" w:hAnsi="Book Antiqua" w:cs="Book Antiqua"/>
          <w:sz w:val="17"/>
        </w:rPr>
        <w:fldChar w:fldCharType="begin"/>
      </w:r>
      <w:r>
        <w:rPr>
          <w:rFonts w:ascii="Book Antiqua" w:eastAsia="Book Antiqua" w:hAnsi="Book Antiqua" w:cs="Book Antiqua"/>
          <w:sz w:val="17"/>
        </w:rPr>
        <w:instrText xml:space="preserve"> INDEX \c "2" \z "1033" </w:instrText>
      </w:r>
      <w:r>
        <w:rPr>
          <w:rFonts w:ascii="Book Antiqua" w:eastAsia="Book Antiqua" w:hAnsi="Book Antiqua" w:cs="Book Antiqua"/>
          <w:sz w:val="17"/>
        </w:rPr>
        <w:fldChar w:fldCharType="separate"/>
      </w:r>
    </w:p>
    <w:p w14:paraId="678E88C2" w14:textId="77777777" w:rsidR="00DE46CE" w:rsidRDefault="00DE46CE">
      <w:pPr>
        <w:pStyle w:val="Index1"/>
        <w:tabs>
          <w:tab w:val="right" w:leader="dot" w:pos="2870"/>
        </w:tabs>
        <w:rPr>
          <w:noProof/>
        </w:rPr>
      </w:pPr>
      <w:r w:rsidRPr="001C5067">
        <w:rPr>
          <w:rFonts w:ascii="Baskerville Old Face" w:eastAsia="Times New Roman" w:hAnsi="Baskerville Old Face" w:cs="Times New Roman"/>
          <w:i/>
          <w:noProof/>
        </w:rPr>
        <w:t>A Wonderful Life</w:t>
      </w:r>
      <w:r>
        <w:rPr>
          <w:noProof/>
        </w:rPr>
        <w:t>, 9</w:t>
      </w:r>
    </w:p>
    <w:p w14:paraId="62217150" w14:textId="77777777" w:rsidR="00DE46CE" w:rsidRDefault="00DE46CE">
      <w:pPr>
        <w:pStyle w:val="Index1"/>
        <w:tabs>
          <w:tab w:val="right" w:leader="dot" w:pos="2870"/>
        </w:tabs>
        <w:rPr>
          <w:noProof/>
        </w:rPr>
      </w:pPr>
      <w:r w:rsidRPr="001C5067">
        <w:rPr>
          <w:rFonts w:ascii="Baskerville Old Face" w:eastAsia="Book Antiqua" w:hAnsi="Baskerville Old Face" w:cs="Times New Roman"/>
          <w:noProof/>
        </w:rPr>
        <w:t>AARP</w:t>
      </w:r>
      <w:r>
        <w:rPr>
          <w:noProof/>
        </w:rPr>
        <w:t>, 74, 250</w:t>
      </w:r>
    </w:p>
    <w:p w14:paraId="3804E70D" w14:textId="77777777" w:rsidR="00DE46CE" w:rsidRDefault="00DE46CE">
      <w:pPr>
        <w:pStyle w:val="Index1"/>
        <w:tabs>
          <w:tab w:val="right" w:leader="dot" w:pos="2870"/>
        </w:tabs>
        <w:rPr>
          <w:noProof/>
        </w:rPr>
      </w:pPr>
      <w:r w:rsidRPr="001C5067">
        <w:rPr>
          <w:rFonts w:ascii="Baskerville Old Face" w:eastAsia="Book Antiqua" w:hAnsi="Baskerville Old Face" w:cs="Times New Roman"/>
          <w:i/>
          <w:noProof/>
        </w:rPr>
        <w:t>About Schmidt</w:t>
      </w:r>
      <w:r>
        <w:rPr>
          <w:noProof/>
        </w:rPr>
        <w:t>, 239</w:t>
      </w:r>
    </w:p>
    <w:p w14:paraId="2F20A129" w14:textId="02BD2819" w:rsidR="00DE46CE" w:rsidRDefault="004F167A">
      <w:pPr>
        <w:pStyle w:val="Index1"/>
        <w:tabs>
          <w:tab w:val="right" w:leader="dot" w:pos="2870"/>
        </w:tabs>
        <w:rPr>
          <w:noProof/>
        </w:rPr>
      </w:pPr>
      <w:r>
        <w:rPr>
          <w:rFonts w:ascii="Baskerville Old Face" w:hAnsi="Baskerville Old Face" w:cs="Times New Roman"/>
          <w:noProof/>
          <w:lang w:val="en"/>
        </w:rPr>
        <w:t>A</w:t>
      </w:r>
      <w:r w:rsidR="00DE46CE" w:rsidRPr="001C5067">
        <w:rPr>
          <w:rFonts w:ascii="Baskerville Old Face" w:hAnsi="Baskerville Old Face" w:cs="Times New Roman"/>
          <w:noProof/>
          <w:lang w:val="en"/>
        </w:rPr>
        <w:t>dult development</w:t>
      </w:r>
      <w:r w:rsidR="00DE46CE">
        <w:rPr>
          <w:noProof/>
        </w:rPr>
        <w:t>, 18, 82, 134, 183, 206, 214, 246</w:t>
      </w:r>
    </w:p>
    <w:p w14:paraId="11D367A8" w14:textId="77777777"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Anderson</w:t>
      </w:r>
      <w:r>
        <w:rPr>
          <w:noProof/>
        </w:rPr>
        <w:t>, 143, 248</w:t>
      </w:r>
    </w:p>
    <w:p w14:paraId="763C4FA0" w14:textId="073384B2" w:rsidR="00DE46CE" w:rsidRDefault="004F167A">
      <w:pPr>
        <w:pStyle w:val="Index1"/>
        <w:tabs>
          <w:tab w:val="right" w:leader="dot" w:pos="2870"/>
        </w:tabs>
        <w:rPr>
          <w:noProof/>
        </w:rPr>
      </w:pPr>
      <w:r>
        <w:rPr>
          <w:rFonts w:ascii="Baskerville Old Face" w:hAnsi="Baskerville Old Face" w:cs="Times New Roman"/>
          <w:iCs/>
          <w:noProof/>
          <w:lang w:val="en"/>
        </w:rPr>
        <w:t>A</w:t>
      </w:r>
      <w:r w:rsidR="00DE46CE" w:rsidRPr="001C5067">
        <w:rPr>
          <w:rFonts w:ascii="Baskerville Old Face" w:hAnsi="Baskerville Old Face" w:cs="Times New Roman"/>
          <w:iCs/>
          <w:noProof/>
          <w:lang w:val="en"/>
        </w:rPr>
        <w:t>ppreciation</w:t>
      </w:r>
      <w:r w:rsidR="00DE46CE">
        <w:rPr>
          <w:noProof/>
        </w:rPr>
        <w:t>, 12, 44, 84, 101, 102, 110, 134, 164, 165, 188, 191, 201, 231, 232, 233, 234, 235, 236</w:t>
      </w:r>
    </w:p>
    <w:p w14:paraId="02C7A4CA" w14:textId="64EDD88A" w:rsidR="00DE46CE" w:rsidRDefault="004F167A">
      <w:pPr>
        <w:pStyle w:val="Index1"/>
        <w:tabs>
          <w:tab w:val="right" w:leader="dot" w:pos="2870"/>
        </w:tabs>
        <w:rPr>
          <w:noProof/>
        </w:rPr>
      </w:pPr>
      <w:r>
        <w:rPr>
          <w:rFonts w:ascii="Baskerville Old Face" w:eastAsia="Book Antiqua" w:hAnsi="Baskerville Old Face" w:cs="Times New Roman"/>
          <w:noProof/>
        </w:rPr>
        <w:t>A</w:t>
      </w:r>
      <w:r w:rsidR="00DE46CE" w:rsidRPr="001C5067">
        <w:rPr>
          <w:rFonts w:ascii="Baskerville Old Face" w:eastAsia="Book Antiqua" w:hAnsi="Baskerville Old Face" w:cs="Times New Roman"/>
          <w:noProof/>
        </w:rPr>
        <w:t>ppreciative</w:t>
      </w:r>
      <w:r>
        <w:rPr>
          <w:rFonts w:ascii="Baskerville Old Face" w:eastAsia="Book Antiqua" w:hAnsi="Baskerville Old Face" w:cs="Times New Roman"/>
          <w:noProof/>
        </w:rPr>
        <w:t xml:space="preserve"> perspective</w:t>
      </w:r>
      <w:r w:rsidR="00DE46CE">
        <w:rPr>
          <w:noProof/>
        </w:rPr>
        <w:t>, 102, 111, 230, 231, 232, 233, 234, 235</w:t>
      </w:r>
    </w:p>
    <w:p w14:paraId="40099002" w14:textId="0A50C45F"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Ariely</w:t>
      </w:r>
      <w:r>
        <w:rPr>
          <w:noProof/>
        </w:rPr>
        <w:t>,</w:t>
      </w:r>
      <w:r w:rsidR="004F167A">
        <w:rPr>
          <w:noProof/>
        </w:rPr>
        <w:t xml:space="preserve"> Dan</w:t>
      </w:r>
      <w:r>
        <w:rPr>
          <w:noProof/>
        </w:rPr>
        <w:t xml:space="preserve"> 137, 152, 248</w:t>
      </w:r>
    </w:p>
    <w:p w14:paraId="49E6602A" w14:textId="3BCF195C"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Becker</w:t>
      </w:r>
      <w:r>
        <w:rPr>
          <w:noProof/>
        </w:rPr>
        <w:t>,</w:t>
      </w:r>
      <w:r w:rsidR="004F167A">
        <w:rPr>
          <w:noProof/>
        </w:rPr>
        <w:t xml:space="preserve"> Ernest</w:t>
      </w:r>
      <w:r>
        <w:rPr>
          <w:noProof/>
        </w:rPr>
        <w:t xml:space="preserve"> 244, 245, 248</w:t>
      </w:r>
    </w:p>
    <w:p w14:paraId="26040805" w14:textId="5228F122"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Bellah</w:t>
      </w:r>
      <w:r>
        <w:rPr>
          <w:noProof/>
        </w:rPr>
        <w:t xml:space="preserve">, </w:t>
      </w:r>
      <w:r w:rsidR="004F167A">
        <w:rPr>
          <w:noProof/>
        </w:rPr>
        <w:t xml:space="preserve">Roberet </w:t>
      </w:r>
      <w:r>
        <w:rPr>
          <w:noProof/>
        </w:rPr>
        <w:t>160, 172, 174, 219, 248</w:t>
      </w:r>
    </w:p>
    <w:p w14:paraId="03B47CB7" w14:textId="23167E81"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Bridges</w:t>
      </w:r>
      <w:r>
        <w:rPr>
          <w:noProof/>
        </w:rPr>
        <w:t>,</w:t>
      </w:r>
      <w:r w:rsidR="004F167A">
        <w:rPr>
          <w:noProof/>
        </w:rPr>
        <w:t xml:space="preserve"> Willaim</w:t>
      </w:r>
      <w:r>
        <w:rPr>
          <w:noProof/>
        </w:rPr>
        <w:t xml:space="preserve"> 14, 137, 248</w:t>
      </w:r>
    </w:p>
    <w:p w14:paraId="3E21243D" w14:textId="77777777" w:rsidR="00DE46CE" w:rsidRDefault="00DE46CE">
      <w:pPr>
        <w:pStyle w:val="Index1"/>
        <w:tabs>
          <w:tab w:val="right" w:leader="dot" w:pos="2870"/>
        </w:tabs>
        <w:rPr>
          <w:noProof/>
        </w:rPr>
      </w:pPr>
      <w:r w:rsidRPr="001C5067">
        <w:rPr>
          <w:rFonts w:ascii="Baskerville Old Face" w:eastAsia="Book Antiqua" w:hAnsi="Baskerville Old Face" w:cs="Times New Roman"/>
          <w:i/>
          <w:noProof/>
        </w:rPr>
        <w:t>Camelot</w:t>
      </w:r>
      <w:r>
        <w:rPr>
          <w:noProof/>
        </w:rPr>
        <w:t>, 8, 73</w:t>
      </w:r>
    </w:p>
    <w:p w14:paraId="18781500" w14:textId="4AEE5F96"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Campbell</w:t>
      </w:r>
      <w:r>
        <w:rPr>
          <w:noProof/>
        </w:rPr>
        <w:t>,</w:t>
      </w:r>
      <w:r w:rsidR="004F167A">
        <w:rPr>
          <w:noProof/>
        </w:rPr>
        <w:t xml:space="preserve"> Joseph</w:t>
      </w:r>
      <w:r>
        <w:rPr>
          <w:noProof/>
        </w:rPr>
        <w:t xml:space="preserve"> 13</w:t>
      </w:r>
    </w:p>
    <w:p w14:paraId="51CA567F" w14:textId="7D49C5C0" w:rsidR="00DE46CE" w:rsidRDefault="00DE46CE">
      <w:pPr>
        <w:pStyle w:val="Index1"/>
        <w:tabs>
          <w:tab w:val="right" w:leader="dot" w:pos="2870"/>
        </w:tabs>
        <w:rPr>
          <w:noProof/>
        </w:rPr>
      </w:pPr>
      <w:r w:rsidRPr="001C5067">
        <w:rPr>
          <w:rFonts w:ascii="Baskerville Old Face" w:eastAsia="Book Antiqua" w:hAnsi="Baskerville Old Face" w:cs="Times New Roman"/>
          <w:noProof/>
        </w:rPr>
        <w:t>Capote</w:t>
      </w:r>
      <w:r>
        <w:rPr>
          <w:noProof/>
        </w:rPr>
        <w:t xml:space="preserve">, </w:t>
      </w:r>
      <w:r w:rsidR="004F167A">
        <w:rPr>
          <w:noProof/>
        </w:rPr>
        <w:t xml:space="preserve">Truman </w:t>
      </w:r>
      <w:r>
        <w:rPr>
          <w:noProof/>
        </w:rPr>
        <w:t>117</w:t>
      </w:r>
    </w:p>
    <w:p w14:paraId="5A653A80" w14:textId="75A07F65" w:rsidR="00DE46CE" w:rsidRDefault="00DE46CE">
      <w:pPr>
        <w:pStyle w:val="Index1"/>
        <w:tabs>
          <w:tab w:val="right" w:leader="dot" w:pos="2870"/>
        </w:tabs>
        <w:rPr>
          <w:noProof/>
        </w:rPr>
      </w:pPr>
      <w:r w:rsidRPr="001C5067">
        <w:rPr>
          <w:rFonts w:ascii="Baskerville Old Face" w:eastAsia="Book Antiqua" w:hAnsi="Baskerville Old Face" w:cs="Times New Roman"/>
          <w:noProof/>
        </w:rPr>
        <w:t>Chayefsky</w:t>
      </w:r>
      <w:r>
        <w:rPr>
          <w:noProof/>
        </w:rPr>
        <w:t>,</w:t>
      </w:r>
      <w:r w:rsidR="004F167A">
        <w:rPr>
          <w:noProof/>
        </w:rPr>
        <w:t xml:space="preserve"> Paddy</w:t>
      </w:r>
      <w:r>
        <w:rPr>
          <w:noProof/>
        </w:rPr>
        <w:t xml:space="preserve"> 237, 238</w:t>
      </w:r>
    </w:p>
    <w:p w14:paraId="78821DB5" w14:textId="3AC45951" w:rsidR="00DE46CE" w:rsidRDefault="004F167A">
      <w:pPr>
        <w:pStyle w:val="Index1"/>
        <w:tabs>
          <w:tab w:val="right" w:leader="dot" w:pos="2870"/>
        </w:tabs>
        <w:rPr>
          <w:noProof/>
        </w:rPr>
      </w:pPr>
      <w:r>
        <w:rPr>
          <w:rFonts w:ascii="Baskerville Old Face" w:eastAsia="Book Antiqua" w:hAnsi="Baskerville Old Face" w:cs="Times New Roman"/>
          <w:noProof/>
        </w:rPr>
        <w:t>C</w:t>
      </w:r>
      <w:r w:rsidR="00DE46CE" w:rsidRPr="001C5067">
        <w:rPr>
          <w:rFonts w:ascii="Baskerville Old Face" w:eastAsia="Book Antiqua" w:hAnsi="Baskerville Old Face" w:cs="Times New Roman"/>
          <w:noProof/>
        </w:rPr>
        <w:t>hild rearing</w:t>
      </w:r>
      <w:r w:rsidR="00DE46CE">
        <w:rPr>
          <w:noProof/>
        </w:rPr>
        <w:t>, 34, 41, 48, 56</w:t>
      </w:r>
    </w:p>
    <w:p w14:paraId="32BAA775" w14:textId="28307C8B" w:rsidR="00DE46CE" w:rsidRDefault="004F167A">
      <w:pPr>
        <w:pStyle w:val="Index1"/>
        <w:tabs>
          <w:tab w:val="right" w:leader="dot" w:pos="2870"/>
        </w:tabs>
        <w:rPr>
          <w:noProof/>
        </w:rPr>
      </w:pPr>
      <w:r>
        <w:rPr>
          <w:rFonts w:ascii="Baskerville Old Face" w:eastAsia="Book Antiqua" w:hAnsi="Baskerville Old Face" w:cs="Book Antiqua"/>
          <w:i/>
          <w:noProof/>
        </w:rPr>
        <w:t>C</w:t>
      </w:r>
      <w:r w:rsidR="00DE46CE" w:rsidRPr="001C5067">
        <w:rPr>
          <w:rFonts w:ascii="Baskerville Old Face" w:eastAsia="Book Antiqua" w:hAnsi="Baskerville Old Face" w:cs="Book Antiqua"/>
          <w:i/>
          <w:noProof/>
        </w:rPr>
        <w:t>ollaborative generativity</w:t>
      </w:r>
      <w:r w:rsidR="00DE46CE" w:rsidRPr="001C5067">
        <w:rPr>
          <w:rFonts w:ascii="Baskerville Old Face" w:eastAsia="Book Antiqua" w:hAnsi="Baskerville Old Face" w:cs="Book Antiqua"/>
          <w:noProof/>
        </w:rPr>
        <w:t>.</w:t>
      </w:r>
      <w:r w:rsidR="00DE46CE">
        <w:rPr>
          <w:noProof/>
        </w:rPr>
        <w:t>, 35</w:t>
      </w:r>
    </w:p>
    <w:p w14:paraId="3DB71356" w14:textId="3A117999" w:rsidR="00DE46CE" w:rsidRDefault="00DE46CE">
      <w:pPr>
        <w:pStyle w:val="Index1"/>
        <w:tabs>
          <w:tab w:val="right" w:leader="dot" w:pos="2870"/>
        </w:tabs>
        <w:rPr>
          <w:noProof/>
        </w:rPr>
      </w:pPr>
      <w:r w:rsidRPr="001C5067">
        <w:rPr>
          <w:rFonts w:ascii="Baskerville Old Face" w:hAnsi="Baskerville Old Face" w:cs="Times New Roman"/>
          <w:noProof/>
          <w:lang w:val="en"/>
        </w:rPr>
        <w:t>Cooperrider</w:t>
      </w:r>
      <w:r>
        <w:rPr>
          <w:noProof/>
        </w:rPr>
        <w:t>,</w:t>
      </w:r>
      <w:r w:rsidR="004F167A">
        <w:rPr>
          <w:noProof/>
        </w:rPr>
        <w:t xml:space="preserve"> David</w:t>
      </w:r>
      <w:r>
        <w:rPr>
          <w:noProof/>
        </w:rPr>
        <w:t xml:space="preserve"> 232, 234, 235, 248, 249, 250</w:t>
      </w:r>
    </w:p>
    <w:p w14:paraId="336DB04C" w14:textId="54342097" w:rsidR="00DE46CE" w:rsidRDefault="00DE46CE">
      <w:pPr>
        <w:pStyle w:val="Index1"/>
        <w:tabs>
          <w:tab w:val="right" w:leader="dot" w:pos="2870"/>
        </w:tabs>
        <w:rPr>
          <w:noProof/>
        </w:rPr>
      </w:pPr>
      <w:r w:rsidRPr="001C5067">
        <w:rPr>
          <w:rFonts w:ascii="Baskerville Old Face" w:eastAsia="Book Antiqua" w:hAnsi="Baskerville Old Face" w:cs="Times New Roman"/>
          <w:noProof/>
          <w:color w:val="000000"/>
        </w:rPr>
        <w:t>Corleone</w:t>
      </w:r>
      <w:r>
        <w:rPr>
          <w:noProof/>
        </w:rPr>
        <w:t xml:space="preserve">, </w:t>
      </w:r>
      <w:r w:rsidR="001042DB">
        <w:rPr>
          <w:noProof/>
        </w:rPr>
        <w:t xml:space="preserve">Michael </w:t>
      </w:r>
      <w:r>
        <w:rPr>
          <w:noProof/>
        </w:rPr>
        <w:t>6, 7, 8, 14, 30</w:t>
      </w:r>
    </w:p>
    <w:p w14:paraId="12111639" w14:textId="33BF6FD2" w:rsidR="00DE46CE" w:rsidRDefault="001042DB">
      <w:pPr>
        <w:pStyle w:val="Index1"/>
        <w:tabs>
          <w:tab w:val="right" w:leader="dot" w:pos="2870"/>
        </w:tabs>
        <w:rPr>
          <w:noProof/>
        </w:rPr>
      </w:pPr>
      <w:r>
        <w:rPr>
          <w:rFonts w:ascii="Baskerville Old Face" w:eastAsia="Book Antiqua" w:hAnsi="Baskerville Old Face" w:cs="Times New Roman"/>
          <w:noProof/>
        </w:rPr>
        <w:t>C</w:t>
      </w:r>
      <w:r w:rsidR="00DE46CE" w:rsidRPr="001C5067">
        <w:rPr>
          <w:rFonts w:ascii="Baskerville Old Face" w:eastAsia="Book Antiqua" w:hAnsi="Baskerville Old Face" w:cs="Times New Roman"/>
          <w:noProof/>
        </w:rPr>
        <w:t>reativity</w:t>
      </w:r>
      <w:r w:rsidR="00DE46CE">
        <w:rPr>
          <w:noProof/>
        </w:rPr>
        <w:t>, 15, 31, 83, 84, 90, 93, 97, 187</w:t>
      </w:r>
    </w:p>
    <w:p w14:paraId="348E4E8B" w14:textId="0F9ABD13" w:rsidR="00DE46CE" w:rsidRDefault="00DE46CE">
      <w:pPr>
        <w:pStyle w:val="Index1"/>
        <w:tabs>
          <w:tab w:val="right" w:leader="dot" w:pos="2870"/>
        </w:tabs>
        <w:rPr>
          <w:noProof/>
        </w:rPr>
      </w:pPr>
      <w:r w:rsidRPr="001C5067">
        <w:rPr>
          <w:rFonts w:ascii="Baskerville Old Face" w:eastAsia="Book Antiqua" w:hAnsi="Baskerville Old Face" w:cs="Times New Roman"/>
          <w:noProof/>
        </w:rPr>
        <w:t>Csikszentmihalyi</w:t>
      </w:r>
      <w:r>
        <w:rPr>
          <w:noProof/>
        </w:rPr>
        <w:t>,</w:t>
      </w:r>
      <w:r w:rsidR="008161D5" w:rsidRPr="008161D5">
        <w:rPr>
          <w:rFonts w:ascii="Baskerville Old Face" w:eastAsia="Times New Roman" w:hAnsi="Baskerville Old Face" w:cs="Times New Roman"/>
          <w:sz w:val="20"/>
          <w:szCs w:val="20"/>
        </w:rPr>
        <w:t xml:space="preserve"> </w:t>
      </w:r>
      <w:r w:rsidR="008161D5" w:rsidRPr="00523C49">
        <w:rPr>
          <w:rFonts w:ascii="Baskerville Old Face" w:eastAsia="Times New Roman" w:hAnsi="Baskerville Old Face" w:cs="Times New Roman"/>
          <w:sz w:val="20"/>
          <w:szCs w:val="20"/>
        </w:rPr>
        <w:t>Mihalyi</w:t>
      </w:r>
      <w:r>
        <w:rPr>
          <w:noProof/>
        </w:rPr>
        <w:t xml:space="preserve"> 72, 212, 249</w:t>
      </w:r>
    </w:p>
    <w:p w14:paraId="5267E90F" w14:textId="0407033B"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Davenport</w:t>
      </w:r>
      <w:r>
        <w:rPr>
          <w:noProof/>
        </w:rPr>
        <w:t xml:space="preserve">, </w:t>
      </w:r>
      <w:r w:rsidR="001042DB">
        <w:rPr>
          <w:noProof/>
        </w:rPr>
        <w:t xml:space="preserve">Wallace </w:t>
      </w:r>
      <w:r>
        <w:rPr>
          <w:noProof/>
        </w:rPr>
        <w:t>10, 11</w:t>
      </w:r>
    </w:p>
    <w:p w14:paraId="7764D7FC" w14:textId="31F0DAE8"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de St. Aubin</w:t>
      </w:r>
      <w:r>
        <w:rPr>
          <w:noProof/>
        </w:rPr>
        <w:t>,</w:t>
      </w:r>
      <w:r w:rsidR="00B7264F">
        <w:rPr>
          <w:noProof/>
        </w:rPr>
        <w:t xml:space="preserve"> Ed</w:t>
      </w:r>
      <w:r>
        <w:rPr>
          <w:noProof/>
        </w:rPr>
        <w:t xml:space="preserve"> 248, 249, 250, 251, 252</w:t>
      </w:r>
    </w:p>
    <w:p w14:paraId="72BEE231" w14:textId="4D7725BD" w:rsidR="00DE46CE" w:rsidRDefault="00DE46CE">
      <w:pPr>
        <w:pStyle w:val="Index1"/>
        <w:tabs>
          <w:tab w:val="right" w:leader="dot" w:pos="2870"/>
        </w:tabs>
        <w:rPr>
          <w:noProof/>
        </w:rPr>
      </w:pPr>
      <w:r w:rsidRPr="001C5067">
        <w:rPr>
          <w:rFonts w:ascii="Baskerville Old Face" w:eastAsia="Book Antiqua" w:hAnsi="Baskerville Old Face" w:cs="Times New Roman"/>
          <w:noProof/>
        </w:rPr>
        <w:t xml:space="preserve">Emerging Sage </w:t>
      </w:r>
      <w:r w:rsidR="00A66253">
        <w:rPr>
          <w:rFonts w:ascii="Baskerville Old Face" w:eastAsia="Book Antiqua" w:hAnsi="Baskerville Old Face" w:cs="Times New Roman"/>
          <w:noProof/>
        </w:rPr>
        <w:t>L</w:t>
      </w:r>
      <w:r w:rsidRPr="001C5067">
        <w:rPr>
          <w:rFonts w:ascii="Baskerville Old Face" w:eastAsia="Book Antiqua" w:hAnsi="Baskerville Old Face" w:cs="Times New Roman"/>
          <w:noProof/>
        </w:rPr>
        <w:t>eaders</w:t>
      </w:r>
      <w:r>
        <w:rPr>
          <w:noProof/>
        </w:rPr>
        <w:t>, 61, 62, 63, 99, 104, 135, 146, 169, 170, 171, 175, 176, 177, 178, 186, 187, 188, 192, 193, 194, 195, 203, 204, 205, 207, 208, 210, 211, 225</w:t>
      </w:r>
    </w:p>
    <w:p w14:paraId="1FF8778D" w14:textId="094F0875" w:rsidR="00DE46CE" w:rsidRDefault="004F167A">
      <w:pPr>
        <w:pStyle w:val="Index1"/>
        <w:tabs>
          <w:tab w:val="right" w:leader="dot" w:pos="2870"/>
        </w:tabs>
        <w:rPr>
          <w:noProof/>
        </w:rPr>
      </w:pPr>
      <w:r>
        <w:rPr>
          <w:rFonts w:ascii="Baskerville Old Face" w:eastAsia="Book Antiqua" w:hAnsi="Baskerville Old Face" w:cs="Times New Roman"/>
          <w:noProof/>
        </w:rPr>
        <w:t>E</w:t>
      </w:r>
      <w:r w:rsidR="00DE46CE" w:rsidRPr="001C5067">
        <w:rPr>
          <w:rFonts w:ascii="Baskerville Old Face" w:eastAsia="Book Antiqua" w:hAnsi="Baskerville Old Face" w:cs="Times New Roman"/>
          <w:noProof/>
        </w:rPr>
        <w:t>nduring relationship</w:t>
      </w:r>
      <w:r w:rsidR="00DE46CE">
        <w:rPr>
          <w:noProof/>
        </w:rPr>
        <w:t>, 24</w:t>
      </w:r>
    </w:p>
    <w:p w14:paraId="1A0F188B" w14:textId="006F316A" w:rsidR="00DE46CE" w:rsidRDefault="00DE46CE">
      <w:pPr>
        <w:pStyle w:val="Index1"/>
        <w:tabs>
          <w:tab w:val="right" w:leader="dot" w:pos="2870"/>
        </w:tabs>
        <w:rPr>
          <w:noProof/>
        </w:rPr>
      </w:pPr>
      <w:r w:rsidRPr="001C5067">
        <w:rPr>
          <w:rFonts w:ascii="Baskerville Old Face" w:eastAsia="Calibri" w:hAnsi="Baskerville Old Face" w:cs="Times New Roman"/>
          <w:noProof/>
        </w:rPr>
        <w:t>Erikson</w:t>
      </w:r>
      <w:r>
        <w:rPr>
          <w:noProof/>
        </w:rPr>
        <w:t>,</w:t>
      </w:r>
      <w:r w:rsidR="004F167A">
        <w:rPr>
          <w:noProof/>
        </w:rPr>
        <w:t xml:space="preserve"> Erik</w:t>
      </w:r>
      <w:r>
        <w:rPr>
          <w:noProof/>
        </w:rPr>
        <w:t xml:space="preserve"> 7, 8, 15, 16, 17, 23, 24, 34, 48, 82, 86, 87, 88, 111, 120, 123, 124, 132, 133, 167, 168, 204, 214, 221, 224, 229, 230, 240, 246, 247, 249</w:t>
      </w:r>
    </w:p>
    <w:p w14:paraId="32C81C45" w14:textId="24F1BBF3" w:rsidR="00D5730D" w:rsidRDefault="00D5730D">
      <w:pPr>
        <w:pStyle w:val="Index1"/>
        <w:tabs>
          <w:tab w:val="right" w:leader="dot" w:pos="2870"/>
        </w:tabs>
        <w:rPr>
          <w:rFonts w:ascii="Baskerville Old Face" w:eastAsia="Book Antiqua" w:hAnsi="Baskerville Old Face" w:cs="Times New Roman"/>
          <w:noProof/>
        </w:rPr>
      </w:pPr>
      <w:r>
        <w:rPr>
          <w:rFonts w:ascii="Baskerville Old Face" w:eastAsia="Book Antiqua" w:hAnsi="Baskerville Old Face" w:cs="Times New Roman"/>
          <w:noProof/>
        </w:rPr>
        <w:t>Erikson, Kai 221</w:t>
      </w:r>
    </w:p>
    <w:p w14:paraId="502D4870" w14:textId="77B696E7" w:rsidR="00DE46CE" w:rsidRDefault="004F167A">
      <w:pPr>
        <w:pStyle w:val="Index1"/>
        <w:tabs>
          <w:tab w:val="right" w:leader="dot" w:pos="2870"/>
        </w:tabs>
        <w:rPr>
          <w:noProof/>
        </w:rPr>
      </w:pPr>
      <w:r>
        <w:rPr>
          <w:rFonts w:ascii="Baskerville Old Face" w:eastAsia="Book Antiqua" w:hAnsi="Baskerville Old Face" w:cs="Times New Roman"/>
          <w:noProof/>
        </w:rPr>
        <w:t>F</w:t>
      </w:r>
      <w:r w:rsidR="00DE46CE" w:rsidRPr="001C5067">
        <w:rPr>
          <w:rFonts w:ascii="Baskerville Old Face" w:eastAsia="Book Antiqua" w:hAnsi="Baskerville Old Face" w:cs="Times New Roman"/>
          <w:noProof/>
        </w:rPr>
        <w:t>low</w:t>
      </w:r>
      <w:r w:rsidR="00DE46CE">
        <w:rPr>
          <w:noProof/>
        </w:rPr>
        <w:t>, 72, 162, 205, 212, 233</w:t>
      </w:r>
    </w:p>
    <w:p w14:paraId="7440D683" w14:textId="67DC783A" w:rsidR="00DE46CE" w:rsidRDefault="004F167A">
      <w:pPr>
        <w:pStyle w:val="Index1"/>
        <w:tabs>
          <w:tab w:val="right" w:leader="dot" w:pos="2870"/>
        </w:tabs>
        <w:rPr>
          <w:noProof/>
        </w:rPr>
      </w:pPr>
      <w:r>
        <w:rPr>
          <w:rFonts w:ascii="Baskerville Old Face" w:eastAsia="Book Antiqua" w:hAnsi="Baskerville Old Face" w:cs="Times New Roman"/>
          <w:noProof/>
        </w:rPr>
        <w:t>F</w:t>
      </w:r>
      <w:r w:rsidR="00DE46CE" w:rsidRPr="001C5067">
        <w:rPr>
          <w:rFonts w:ascii="Baskerville Old Face" w:eastAsia="Book Antiqua" w:hAnsi="Baskerville Old Face" w:cs="Times New Roman"/>
          <w:noProof/>
        </w:rPr>
        <w:t>oundational processes</w:t>
      </w:r>
      <w:r w:rsidR="00DE46CE">
        <w:rPr>
          <w:noProof/>
        </w:rPr>
        <w:t>, 83</w:t>
      </w:r>
    </w:p>
    <w:p w14:paraId="76725A05" w14:textId="67D29899" w:rsidR="00DE46CE" w:rsidRDefault="00DE46CE">
      <w:pPr>
        <w:pStyle w:val="Index1"/>
        <w:tabs>
          <w:tab w:val="right" w:leader="dot" w:pos="2870"/>
        </w:tabs>
        <w:rPr>
          <w:noProof/>
        </w:rPr>
      </w:pPr>
      <w:r w:rsidRPr="001C5067">
        <w:rPr>
          <w:rFonts w:ascii="Baskerville Old Face" w:eastAsia="Book Antiqua" w:hAnsi="Baskerville Old Face" w:cs="Times New Roman"/>
          <w:noProof/>
        </w:rPr>
        <w:t>Freud</w:t>
      </w:r>
      <w:r>
        <w:rPr>
          <w:noProof/>
        </w:rPr>
        <w:t>,</w:t>
      </w:r>
      <w:r w:rsidR="004F167A">
        <w:rPr>
          <w:noProof/>
        </w:rPr>
        <w:t xml:space="preserve"> Sigmund</w:t>
      </w:r>
      <w:r>
        <w:rPr>
          <w:noProof/>
        </w:rPr>
        <w:t xml:space="preserve"> 63, 67, 229</w:t>
      </w:r>
    </w:p>
    <w:p w14:paraId="1BF46A87" w14:textId="3F19EA07"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Gilligan</w:t>
      </w:r>
      <w:r>
        <w:rPr>
          <w:noProof/>
        </w:rPr>
        <w:t>,</w:t>
      </w:r>
      <w:r w:rsidR="004F167A">
        <w:rPr>
          <w:noProof/>
        </w:rPr>
        <w:t xml:space="preserve"> Carol</w:t>
      </w:r>
      <w:r>
        <w:rPr>
          <w:noProof/>
        </w:rPr>
        <w:t xml:space="preserve"> 246, 247, 250</w:t>
      </w:r>
    </w:p>
    <w:p w14:paraId="0AA78880" w14:textId="77777777" w:rsidR="00DE46CE" w:rsidRDefault="00DE46CE">
      <w:pPr>
        <w:pStyle w:val="Index1"/>
        <w:tabs>
          <w:tab w:val="right" w:leader="dot" w:pos="2870"/>
        </w:tabs>
        <w:rPr>
          <w:noProof/>
        </w:rPr>
      </w:pPr>
      <w:r w:rsidRPr="001C5067">
        <w:rPr>
          <w:rFonts w:ascii="Baskerville Old Face" w:eastAsia="Book Antiqua" w:hAnsi="Baskerville Old Face" w:cs="Book Antiqua"/>
          <w:i/>
          <w:noProof/>
        </w:rPr>
        <w:t>Godfather</w:t>
      </w:r>
      <w:r>
        <w:rPr>
          <w:noProof/>
        </w:rPr>
        <w:t>, 6, 7</w:t>
      </w:r>
    </w:p>
    <w:p w14:paraId="582C469A" w14:textId="77777777" w:rsidR="00DE46CE" w:rsidRDefault="00DE46CE">
      <w:pPr>
        <w:pStyle w:val="Index1"/>
        <w:tabs>
          <w:tab w:val="right" w:leader="dot" w:pos="2870"/>
        </w:tabs>
        <w:rPr>
          <w:noProof/>
        </w:rPr>
      </w:pPr>
      <w:r w:rsidRPr="001C5067">
        <w:rPr>
          <w:rFonts w:ascii="Baskerville Old Face" w:eastAsia="Times New Roman" w:hAnsi="Baskerville Old Face" w:cs="Times New Roman"/>
          <w:i/>
          <w:noProof/>
        </w:rPr>
        <w:t>Habits of the Heart</w:t>
      </w:r>
      <w:r>
        <w:rPr>
          <w:noProof/>
        </w:rPr>
        <w:t>, 248</w:t>
      </w:r>
    </w:p>
    <w:p w14:paraId="359D7350" w14:textId="77777777" w:rsidR="00DE46CE" w:rsidRDefault="00DE46CE">
      <w:pPr>
        <w:pStyle w:val="Index1"/>
        <w:tabs>
          <w:tab w:val="right" w:leader="dot" w:pos="2870"/>
        </w:tabs>
        <w:rPr>
          <w:noProof/>
        </w:rPr>
      </w:pPr>
      <w:r w:rsidRPr="001C5067">
        <w:rPr>
          <w:rFonts w:ascii="Baskerville Old Face" w:eastAsia="Times New Roman" w:hAnsi="Baskerville Old Face" w:cs="Times New Roman"/>
          <w:i/>
          <w:noProof/>
        </w:rPr>
        <w:t>Image of the Future</w:t>
      </w:r>
      <w:r>
        <w:rPr>
          <w:noProof/>
        </w:rPr>
        <w:t>, 252</w:t>
      </w:r>
    </w:p>
    <w:p w14:paraId="745D9715" w14:textId="77777777" w:rsidR="00DE46CE" w:rsidRDefault="00DE46CE">
      <w:pPr>
        <w:pStyle w:val="Index1"/>
        <w:tabs>
          <w:tab w:val="right" w:leader="dot" w:pos="2870"/>
        </w:tabs>
        <w:rPr>
          <w:noProof/>
        </w:rPr>
      </w:pPr>
      <w:r w:rsidRPr="001C5067">
        <w:rPr>
          <w:rFonts w:ascii="Baskerville Old Face" w:eastAsia="Book Antiqua" w:hAnsi="Baskerville Old Face" w:cs="Times New Roman"/>
          <w:i/>
          <w:noProof/>
        </w:rPr>
        <w:t>In Our Fifties</w:t>
      </w:r>
      <w:r>
        <w:rPr>
          <w:noProof/>
        </w:rPr>
        <w:t>, 24, 248</w:t>
      </w:r>
    </w:p>
    <w:p w14:paraId="4579E45C" w14:textId="3FE2E63E" w:rsidR="00DE46CE" w:rsidRDefault="004F167A">
      <w:pPr>
        <w:pStyle w:val="Index1"/>
        <w:tabs>
          <w:tab w:val="right" w:leader="dot" w:pos="2870"/>
        </w:tabs>
        <w:rPr>
          <w:noProof/>
        </w:rPr>
      </w:pPr>
      <w:r>
        <w:rPr>
          <w:rFonts w:ascii="Baskerville Old Face" w:eastAsia="Book Antiqua" w:hAnsi="Baskerville Old Face" w:cs="Times New Roman"/>
          <w:noProof/>
        </w:rPr>
        <w:t>I</w:t>
      </w:r>
      <w:r w:rsidR="00DE46CE" w:rsidRPr="001C5067">
        <w:rPr>
          <w:rFonts w:ascii="Baskerville Old Face" w:eastAsia="Book Antiqua" w:hAnsi="Baskerville Old Face" w:cs="Times New Roman"/>
          <w:noProof/>
        </w:rPr>
        <w:t>nnovation</w:t>
      </w:r>
      <w:r w:rsidR="00DE46CE">
        <w:rPr>
          <w:noProof/>
        </w:rPr>
        <w:t>, 27, 83, 84, 93, 97, 223</w:t>
      </w:r>
    </w:p>
    <w:p w14:paraId="703A6E44" w14:textId="7699015A" w:rsidR="00DE46CE" w:rsidRDefault="00DE46CE">
      <w:pPr>
        <w:pStyle w:val="Index1"/>
        <w:tabs>
          <w:tab w:val="right" w:leader="dot" w:pos="2870"/>
        </w:tabs>
        <w:rPr>
          <w:noProof/>
        </w:rPr>
      </w:pPr>
      <w:r w:rsidRPr="001C5067">
        <w:rPr>
          <w:rFonts w:ascii="Baskerville Old Face" w:eastAsia="Book Antiqua" w:hAnsi="Baskerville Old Face" w:cs="Times New Roman"/>
          <w:noProof/>
        </w:rPr>
        <w:t>Jung</w:t>
      </w:r>
      <w:r>
        <w:rPr>
          <w:noProof/>
        </w:rPr>
        <w:t xml:space="preserve">, </w:t>
      </w:r>
      <w:r w:rsidR="004F167A">
        <w:rPr>
          <w:noProof/>
        </w:rPr>
        <w:t xml:space="preserve">Carl </w:t>
      </w:r>
      <w:r>
        <w:rPr>
          <w:noProof/>
        </w:rPr>
        <w:t>67</w:t>
      </w:r>
    </w:p>
    <w:p w14:paraId="0CA52689" w14:textId="77C6F4C6" w:rsidR="00DE46CE" w:rsidRDefault="00DE46CE">
      <w:pPr>
        <w:pStyle w:val="Index1"/>
        <w:tabs>
          <w:tab w:val="right" w:leader="dot" w:pos="2870"/>
        </w:tabs>
        <w:rPr>
          <w:noProof/>
        </w:rPr>
      </w:pPr>
      <w:r w:rsidRPr="001C5067">
        <w:rPr>
          <w:rFonts w:ascii="Baskerville Old Face" w:eastAsia="Book Antiqua" w:hAnsi="Baskerville Old Face" w:cs="Times New Roman"/>
          <w:noProof/>
        </w:rPr>
        <w:t>Kahneman</w:t>
      </w:r>
      <w:r>
        <w:rPr>
          <w:noProof/>
        </w:rPr>
        <w:t>,</w:t>
      </w:r>
      <w:r w:rsidR="004F167A">
        <w:rPr>
          <w:noProof/>
        </w:rPr>
        <w:t xml:space="preserve"> Daniel</w:t>
      </w:r>
      <w:r>
        <w:rPr>
          <w:noProof/>
        </w:rPr>
        <w:t xml:space="preserve"> 137, 152, 250</w:t>
      </w:r>
    </w:p>
    <w:p w14:paraId="36C404C0" w14:textId="05A4DC7F" w:rsidR="00DE46CE" w:rsidRDefault="00DE46CE">
      <w:pPr>
        <w:pStyle w:val="Index1"/>
        <w:tabs>
          <w:tab w:val="right" w:leader="dot" w:pos="2870"/>
        </w:tabs>
        <w:rPr>
          <w:noProof/>
        </w:rPr>
      </w:pPr>
      <w:r w:rsidRPr="001C5067">
        <w:rPr>
          <w:rFonts w:ascii="Baskerville Old Face" w:eastAsia="Book Antiqua" w:hAnsi="Baskerville Old Face" w:cs="Times New Roman"/>
          <w:noProof/>
        </w:rPr>
        <w:t>Klaum</w:t>
      </w:r>
      <w:r>
        <w:rPr>
          <w:noProof/>
        </w:rPr>
        <w:t xml:space="preserve">, </w:t>
      </w:r>
      <w:r w:rsidR="001042DB">
        <w:rPr>
          <w:noProof/>
        </w:rPr>
        <w:t xml:space="preserve">Alan </w:t>
      </w:r>
      <w:r>
        <w:rPr>
          <w:noProof/>
        </w:rPr>
        <w:t>24, 74, 248</w:t>
      </w:r>
    </w:p>
    <w:p w14:paraId="18F70F52" w14:textId="35329F67"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Kotre</w:t>
      </w:r>
      <w:r>
        <w:rPr>
          <w:noProof/>
        </w:rPr>
        <w:t>,</w:t>
      </w:r>
      <w:r w:rsidR="00B7264F">
        <w:rPr>
          <w:noProof/>
        </w:rPr>
        <w:t xml:space="preserve"> John</w:t>
      </w:r>
      <w:r>
        <w:rPr>
          <w:noProof/>
        </w:rPr>
        <w:t xml:space="preserve"> 15, 16, 87, 90, 132, 168, 199, 220, 223, 224, 225, 228, 239, 250, 251</w:t>
      </w:r>
    </w:p>
    <w:p w14:paraId="591380E6" w14:textId="748940DC" w:rsidR="00DE46CE" w:rsidRDefault="001042DB">
      <w:pPr>
        <w:pStyle w:val="Index1"/>
        <w:tabs>
          <w:tab w:val="right" w:leader="dot" w:pos="2870"/>
        </w:tabs>
        <w:rPr>
          <w:noProof/>
        </w:rPr>
      </w:pPr>
      <w:r>
        <w:rPr>
          <w:rFonts w:ascii="Baskerville Old Face" w:hAnsi="Baskerville Old Face" w:cs="Times New Roman"/>
          <w:i/>
          <w:iCs/>
          <w:noProof/>
          <w:lang w:val="en"/>
        </w:rPr>
        <w:t>L</w:t>
      </w:r>
      <w:r w:rsidR="00DE46CE" w:rsidRPr="001C5067">
        <w:rPr>
          <w:rFonts w:ascii="Baskerville Old Face" w:hAnsi="Baskerville Old Face" w:cs="Times New Roman"/>
          <w:i/>
          <w:iCs/>
          <w:noProof/>
          <w:lang w:val="en"/>
        </w:rPr>
        <w:t>eaning into the future</w:t>
      </w:r>
      <w:r w:rsidR="00DE46CE">
        <w:rPr>
          <w:noProof/>
        </w:rPr>
        <w:t>, 235</w:t>
      </w:r>
    </w:p>
    <w:p w14:paraId="5C44D5AA" w14:textId="7862A89E" w:rsidR="00DE46CE" w:rsidRDefault="00DE46CE">
      <w:pPr>
        <w:pStyle w:val="Index1"/>
        <w:tabs>
          <w:tab w:val="right" w:leader="dot" w:pos="2870"/>
        </w:tabs>
        <w:rPr>
          <w:noProof/>
        </w:rPr>
      </w:pPr>
      <w:r w:rsidRPr="001C5067">
        <w:rPr>
          <w:rFonts w:ascii="Baskerville Old Face" w:eastAsia="Book Antiqua" w:hAnsi="Baskerville Old Face" w:cs="Times New Roman"/>
          <w:noProof/>
        </w:rPr>
        <w:t>Liedrka</w:t>
      </w:r>
      <w:r>
        <w:rPr>
          <w:noProof/>
        </w:rPr>
        <w:t>,</w:t>
      </w:r>
      <w:r w:rsidR="001042DB">
        <w:rPr>
          <w:noProof/>
        </w:rPr>
        <w:t xml:space="preserve"> Jeanne</w:t>
      </w:r>
      <w:r>
        <w:rPr>
          <w:noProof/>
        </w:rPr>
        <w:t xml:space="preserve"> 83, 97, 99, 100</w:t>
      </w:r>
    </w:p>
    <w:p w14:paraId="57C5B9FE" w14:textId="7DD5A56C" w:rsidR="00DE46CE" w:rsidRDefault="00DE46CE">
      <w:pPr>
        <w:pStyle w:val="Index1"/>
        <w:tabs>
          <w:tab w:val="right" w:leader="dot" w:pos="2870"/>
        </w:tabs>
        <w:rPr>
          <w:noProof/>
        </w:rPr>
      </w:pPr>
      <w:r w:rsidRPr="001C5067">
        <w:rPr>
          <w:rFonts w:ascii="Baskerville Old Face" w:eastAsia="Book Antiqua" w:hAnsi="Baskerville Old Face" w:cs="Times New Roman"/>
          <w:noProof/>
        </w:rPr>
        <w:lastRenderedPageBreak/>
        <w:t>McAdams</w:t>
      </w:r>
      <w:r>
        <w:rPr>
          <w:noProof/>
        </w:rPr>
        <w:t xml:space="preserve">, </w:t>
      </w:r>
      <w:r w:rsidR="001042DB">
        <w:rPr>
          <w:noProof/>
        </w:rPr>
        <w:t xml:space="preserve">Dan </w:t>
      </w:r>
      <w:r>
        <w:rPr>
          <w:noProof/>
        </w:rPr>
        <w:t>17, 18, 82, 87, 88, 89, 91, 132, 219, 220, 221, 224, 225, 229, 235, 240, 241, 245, 248, 249, 250, 251, 252</w:t>
      </w:r>
    </w:p>
    <w:p w14:paraId="577D19F1" w14:textId="3AE35A8A" w:rsidR="00DE46CE" w:rsidRDefault="001042DB">
      <w:pPr>
        <w:pStyle w:val="Index1"/>
        <w:tabs>
          <w:tab w:val="right" w:leader="dot" w:pos="2870"/>
        </w:tabs>
        <w:rPr>
          <w:noProof/>
        </w:rPr>
      </w:pPr>
      <w:r>
        <w:rPr>
          <w:rFonts w:ascii="Baskerville Old Face" w:eastAsia="Book Antiqua" w:hAnsi="Baskerville Old Face" w:cs="Times New Roman"/>
          <w:noProof/>
        </w:rPr>
        <w:t>M</w:t>
      </w:r>
      <w:r w:rsidR="00DE46CE" w:rsidRPr="001C5067">
        <w:rPr>
          <w:rFonts w:ascii="Baskerville Old Face" w:eastAsia="Book Antiqua" w:hAnsi="Baskerville Old Face" w:cs="Times New Roman"/>
          <w:noProof/>
        </w:rPr>
        <w:t>ediator</w:t>
      </w:r>
      <w:r w:rsidR="00DE46CE">
        <w:rPr>
          <w:noProof/>
        </w:rPr>
        <w:t>, 102, 103, 106, 107, 108, 110, 112, 134</w:t>
      </w:r>
    </w:p>
    <w:p w14:paraId="75591621" w14:textId="6BE21406" w:rsidR="00DE46CE" w:rsidRDefault="00DE46CE">
      <w:pPr>
        <w:pStyle w:val="Index1"/>
        <w:tabs>
          <w:tab w:val="right" w:leader="dot" w:pos="2870"/>
        </w:tabs>
        <w:rPr>
          <w:noProof/>
        </w:rPr>
      </w:pPr>
      <w:r>
        <w:rPr>
          <w:rFonts w:ascii="Baskerville Old Face" w:eastAsia="Book Antiqua" w:hAnsi="Baskerville Old Face" w:cs="Times New Roman"/>
          <w:noProof/>
        </w:rPr>
        <w:t>M</w:t>
      </w:r>
      <w:r w:rsidRPr="001C5067">
        <w:rPr>
          <w:rFonts w:ascii="Baskerville Old Face" w:eastAsia="Book Antiqua" w:hAnsi="Baskerville Old Face" w:cs="Times New Roman"/>
          <w:noProof/>
        </w:rPr>
        <w:t>entoring</w:t>
      </w:r>
      <w:r>
        <w:rPr>
          <w:noProof/>
        </w:rPr>
        <w:t>, 6, 15, 19, 30, 82, 87, 88, 89, 90, 91, 92, 93, 94, 101, 102, 103, 104, 105, 106, 108, 109, 110, 137, 142, 143, 167, 168, 178, 182, 183, 184, 186, 187, 189, 223, 233, 236, 245</w:t>
      </w:r>
    </w:p>
    <w:p w14:paraId="75B2D92F" w14:textId="77777777" w:rsidR="00DE46CE" w:rsidRDefault="00DE46CE">
      <w:pPr>
        <w:pStyle w:val="Index1"/>
        <w:tabs>
          <w:tab w:val="right" w:leader="dot" w:pos="2870"/>
        </w:tabs>
        <w:rPr>
          <w:noProof/>
        </w:rPr>
      </w:pPr>
      <w:r w:rsidRPr="001C5067">
        <w:rPr>
          <w:rFonts w:ascii="Baskerville Old Face" w:hAnsi="Baskerville Old Face" w:cs="Times New Roman"/>
          <w:noProof/>
          <w:lang w:val="en"/>
        </w:rPr>
        <w:t>Midlife</w:t>
      </w:r>
      <w:r>
        <w:rPr>
          <w:noProof/>
        </w:rPr>
        <w:t>, 228</w:t>
      </w:r>
    </w:p>
    <w:p w14:paraId="6942E12C" w14:textId="51810B48" w:rsidR="00DE46CE" w:rsidRDefault="00DE46CE">
      <w:pPr>
        <w:pStyle w:val="Index1"/>
        <w:tabs>
          <w:tab w:val="right" w:leader="dot" w:pos="2870"/>
        </w:tabs>
        <w:rPr>
          <w:noProof/>
        </w:rPr>
      </w:pPr>
      <w:r>
        <w:rPr>
          <w:rFonts w:ascii="Baskerville Old Face" w:eastAsia="Book Antiqua" w:hAnsi="Baskerville Old Face" w:cs="Times New Roman"/>
          <w:noProof/>
        </w:rPr>
        <w:t>M</w:t>
      </w:r>
      <w:r w:rsidRPr="001C5067">
        <w:rPr>
          <w:rFonts w:ascii="Baskerville Old Face" w:eastAsia="Book Antiqua" w:hAnsi="Baskerville Old Face" w:cs="Times New Roman"/>
          <w:noProof/>
        </w:rPr>
        <w:t>obilizer</w:t>
      </w:r>
      <w:r>
        <w:rPr>
          <w:noProof/>
        </w:rPr>
        <w:t>, 102, 103, 105, 109, 110, 112, 134</w:t>
      </w:r>
    </w:p>
    <w:p w14:paraId="45C553FD" w14:textId="5E9F9178" w:rsidR="00DE46CE" w:rsidRDefault="00DE46CE">
      <w:pPr>
        <w:pStyle w:val="Index1"/>
        <w:tabs>
          <w:tab w:val="right" w:leader="dot" w:pos="2870"/>
        </w:tabs>
        <w:rPr>
          <w:noProof/>
        </w:rPr>
      </w:pPr>
      <w:r>
        <w:rPr>
          <w:rFonts w:ascii="Baskerville Old Face" w:eastAsia="Book Antiqua" w:hAnsi="Baskerville Old Face" w:cs="Times New Roman"/>
          <w:noProof/>
        </w:rPr>
        <w:t>M</w:t>
      </w:r>
      <w:r w:rsidRPr="001C5067">
        <w:rPr>
          <w:rFonts w:ascii="Baskerville Old Face" w:eastAsia="Book Antiqua" w:hAnsi="Baskerville Old Face" w:cs="Times New Roman"/>
          <w:noProof/>
        </w:rPr>
        <w:t>onitor</w:t>
      </w:r>
      <w:r>
        <w:rPr>
          <w:noProof/>
        </w:rPr>
        <w:t>, 102, 103, 108, 109, 110, 112, 134, 135</w:t>
      </w:r>
    </w:p>
    <w:p w14:paraId="3E33E62E" w14:textId="34128D22" w:rsidR="00DE46CE" w:rsidRDefault="00DE46CE">
      <w:pPr>
        <w:pStyle w:val="Index1"/>
        <w:tabs>
          <w:tab w:val="right" w:leader="dot" w:pos="2870"/>
        </w:tabs>
        <w:rPr>
          <w:noProof/>
        </w:rPr>
      </w:pPr>
      <w:r>
        <w:rPr>
          <w:rFonts w:ascii="Baskerville Old Face" w:eastAsia="Book Antiqua" w:hAnsi="Baskerville Old Face" w:cs="Times New Roman"/>
          <w:noProof/>
        </w:rPr>
        <w:t>M</w:t>
      </w:r>
      <w:r w:rsidRPr="001C5067">
        <w:rPr>
          <w:rFonts w:ascii="Baskerville Old Face" w:eastAsia="Book Antiqua" w:hAnsi="Baskerville Old Face" w:cs="Times New Roman"/>
          <w:noProof/>
        </w:rPr>
        <w:t>otivator</w:t>
      </w:r>
      <w:r>
        <w:rPr>
          <w:noProof/>
        </w:rPr>
        <w:t>, 87, 102, 103, 105, 109, 112, 134, 136, 149, 152, 167, 191, 192</w:t>
      </w:r>
    </w:p>
    <w:p w14:paraId="6812414F" w14:textId="77777777" w:rsidR="00DE46CE" w:rsidRDefault="00DE46CE">
      <w:pPr>
        <w:pStyle w:val="Index1"/>
        <w:tabs>
          <w:tab w:val="right" w:leader="dot" w:pos="2870"/>
        </w:tabs>
        <w:rPr>
          <w:noProof/>
        </w:rPr>
      </w:pPr>
      <w:r w:rsidRPr="001C5067">
        <w:rPr>
          <w:rFonts w:ascii="Baskerville Old Face" w:eastAsia="Book Antiqua" w:hAnsi="Baskerville Old Face" w:cs="Times New Roman"/>
          <w:i/>
          <w:noProof/>
        </w:rPr>
        <w:t>Network</w:t>
      </w:r>
      <w:r w:rsidRPr="001C5067">
        <w:rPr>
          <w:rFonts w:ascii="Baskerville Old Face" w:eastAsia="Book Antiqua" w:hAnsi="Baskerville Old Face" w:cs="Times New Roman"/>
          <w:noProof/>
        </w:rPr>
        <w:t>.</w:t>
      </w:r>
      <w:r>
        <w:rPr>
          <w:noProof/>
        </w:rPr>
        <w:t>, 238</w:t>
      </w:r>
    </w:p>
    <w:p w14:paraId="1F60624C" w14:textId="67B310F1"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Neugarten</w:t>
      </w:r>
      <w:r>
        <w:rPr>
          <w:noProof/>
        </w:rPr>
        <w:t>,</w:t>
      </w:r>
      <w:r w:rsidR="001042DB">
        <w:rPr>
          <w:noProof/>
        </w:rPr>
        <w:t xml:space="preserve"> Bernice</w:t>
      </w:r>
      <w:r>
        <w:rPr>
          <w:noProof/>
        </w:rPr>
        <w:t xml:space="preserve"> 122, 204, 251</w:t>
      </w:r>
    </w:p>
    <w:p w14:paraId="4FA7B4FB" w14:textId="77777777" w:rsidR="00DE46CE" w:rsidRDefault="00DE46CE">
      <w:pPr>
        <w:pStyle w:val="Index1"/>
        <w:tabs>
          <w:tab w:val="right" w:leader="dot" w:pos="2870"/>
        </w:tabs>
        <w:rPr>
          <w:noProof/>
        </w:rPr>
      </w:pPr>
      <w:r w:rsidRPr="001C5067">
        <w:rPr>
          <w:rFonts w:ascii="Baskerville Old Face" w:eastAsia="Book Antiqua" w:hAnsi="Baskerville Old Face" w:cs="Times New Roman"/>
          <w:i/>
          <w:noProof/>
        </w:rPr>
        <w:t>Ordinary People</w:t>
      </w:r>
      <w:r>
        <w:rPr>
          <w:noProof/>
        </w:rPr>
        <w:t>, 79</w:t>
      </w:r>
    </w:p>
    <w:p w14:paraId="6FD6E3F0" w14:textId="193F7260"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Orwell</w:t>
      </w:r>
      <w:r>
        <w:rPr>
          <w:noProof/>
        </w:rPr>
        <w:t>, George 237, 251</w:t>
      </w:r>
    </w:p>
    <w:p w14:paraId="21F35777" w14:textId="417AD324" w:rsidR="00DE46CE" w:rsidRDefault="00DE46CE">
      <w:pPr>
        <w:pStyle w:val="Index1"/>
        <w:tabs>
          <w:tab w:val="right" w:leader="dot" w:pos="2870"/>
        </w:tabs>
        <w:rPr>
          <w:noProof/>
        </w:rPr>
      </w:pPr>
      <w:r w:rsidRPr="001C5067">
        <w:rPr>
          <w:rFonts w:ascii="Baskerville Old Face" w:eastAsia="Book Antiqua" w:hAnsi="Baskerville Old Face" w:cs="Times New Roman"/>
          <w:noProof/>
        </w:rPr>
        <w:t>Osherson</w:t>
      </w:r>
      <w:r>
        <w:rPr>
          <w:noProof/>
        </w:rPr>
        <w:t>, B arry 64</w:t>
      </w:r>
    </w:p>
    <w:p w14:paraId="0F6F2BA7" w14:textId="288C6A4F"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Otto</w:t>
      </w:r>
      <w:r>
        <w:rPr>
          <w:noProof/>
        </w:rPr>
        <w:t>, Rudoloph 240, 251</w:t>
      </w:r>
    </w:p>
    <w:p w14:paraId="36EA5AB8" w14:textId="66EC0777" w:rsidR="00DE46CE" w:rsidRDefault="00DE46CE">
      <w:pPr>
        <w:pStyle w:val="Index1"/>
        <w:tabs>
          <w:tab w:val="right" w:leader="dot" w:pos="2870"/>
        </w:tabs>
        <w:rPr>
          <w:noProof/>
        </w:rPr>
      </w:pPr>
      <w:r w:rsidRPr="001C5067">
        <w:rPr>
          <w:rFonts w:ascii="Baskerville Old Face" w:eastAsia="Book Antiqua" w:hAnsi="Baskerville Old Face" w:cs="Book Antiqua"/>
          <w:noProof/>
        </w:rPr>
        <w:t>Palmer</w:t>
      </w:r>
      <w:r>
        <w:rPr>
          <w:noProof/>
        </w:rPr>
        <w:t>,</w:t>
      </w:r>
      <w:r w:rsidR="001042DB">
        <w:rPr>
          <w:noProof/>
        </w:rPr>
        <w:t xml:space="preserve"> Parker</w:t>
      </w:r>
      <w:r>
        <w:rPr>
          <w:noProof/>
        </w:rPr>
        <w:t xml:space="preserve"> 35</w:t>
      </w:r>
    </w:p>
    <w:p w14:paraId="57A70F65" w14:textId="26C57480"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Parsons</w:t>
      </w:r>
      <w:r>
        <w:rPr>
          <w:noProof/>
        </w:rPr>
        <w:t xml:space="preserve">, </w:t>
      </w:r>
      <w:r w:rsidR="001042DB">
        <w:rPr>
          <w:noProof/>
        </w:rPr>
        <w:t xml:space="preserve">Talcutt </w:t>
      </w:r>
      <w:r>
        <w:rPr>
          <w:noProof/>
        </w:rPr>
        <w:t>136, 251</w:t>
      </w:r>
    </w:p>
    <w:p w14:paraId="3F068BA1" w14:textId="02702858"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Perry</w:t>
      </w:r>
      <w:r>
        <w:rPr>
          <w:noProof/>
        </w:rPr>
        <w:t xml:space="preserve">, </w:t>
      </w:r>
      <w:r w:rsidR="001042DB">
        <w:rPr>
          <w:noProof/>
        </w:rPr>
        <w:t xml:space="preserve">William </w:t>
      </w:r>
      <w:r>
        <w:rPr>
          <w:noProof/>
        </w:rPr>
        <w:t>28, 29, 30, 251</w:t>
      </w:r>
    </w:p>
    <w:p w14:paraId="79277594" w14:textId="77777777" w:rsidR="00DE46CE" w:rsidRDefault="00DE46CE">
      <w:pPr>
        <w:pStyle w:val="Index1"/>
        <w:tabs>
          <w:tab w:val="right" w:leader="dot" w:pos="2870"/>
        </w:tabs>
        <w:rPr>
          <w:noProof/>
        </w:rPr>
      </w:pPr>
      <w:r w:rsidRPr="001C5067">
        <w:rPr>
          <w:rFonts w:ascii="Baskerville Old Face" w:eastAsia="Times New Roman" w:hAnsi="Baskerville Old Face" w:cs="Times New Roman"/>
          <w:i/>
          <w:noProof/>
        </w:rPr>
        <w:t>Pippin</w:t>
      </w:r>
      <w:r>
        <w:rPr>
          <w:noProof/>
        </w:rPr>
        <w:t>, 13</w:t>
      </w:r>
    </w:p>
    <w:p w14:paraId="79D6A3A7" w14:textId="70D85585"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Polak</w:t>
      </w:r>
      <w:r>
        <w:rPr>
          <w:noProof/>
        </w:rPr>
        <w:t xml:space="preserve">, </w:t>
      </w:r>
      <w:r w:rsidR="001042DB">
        <w:rPr>
          <w:noProof/>
        </w:rPr>
        <w:t xml:space="preserve">Fred </w:t>
      </w:r>
      <w:r>
        <w:rPr>
          <w:noProof/>
        </w:rPr>
        <w:t>22, 252</w:t>
      </w:r>
    </w:p>
    <w:p w14:paraId="3A51254B" w14:textId="02C5CAF9" w:rsidR="00DE46CE" w:rsidRDefault="00DE46CE">
      <w:pPr>
        <w:pStyle w:val="Index1"/>
        <w:tabs>
          <w:tab w:val="right" w:leader="dot" w:pos="2870"/>
        </w:tabs>
        <w:rPr>
          <w:noProof/>
        </w:rPr>
      </w:pPr>
      <w:r>
        <w:rPr>
          <w:rFonts w:ascii="Baskerville Old Face" w:eastAsia="Book Antiqua" w:hAnsi="Baskerville Old Face" w:cs="Times New Roman"/>
          <w:noProof/>
        </w:rPr>
        <w:t>P</w:t>
      </w:r>
      <w:r w:rsidRPr="001C5067">
        <w:rPr>
          <w:rFonts w:ascii="Baskerville Old Face" w:eastAsia="Book Antiqua" w:hAnsi="Baskerville Old Face" w:cs="Times New Roman"/>
          <w:noProof/>
        </w:rPr>
        <w:t>ostmodern</w:t>
      </w:r>
      <w:r>
        <w:rPr>
          <w:noProof/>
        </w:rPr>
        <w:t>, 145</w:t>
      </w:r>
    </w:p>
    <w:p w14:paraId="5610902D" w14:textId="6A976968" w:rsidR="00DE46CE" w:rsidRDefault="00DE46CE">
      <w:pPr>
        <w:pStyle w:val="Index1"/>
        <w:tabs>
          <w:tab w:val="right" w:leader="dot" w:pos="2870"/>
        </w:tabs>
        <w:rPr>
          <w:noProof/>
        </w:rPr>
      </w:pPr>
      <w:r>
        <w:rPr>
          <w:rFonts w:ascii="Baskerville Old Face" w:eastAsia="Book Antiqua" w:hAnsi="Baskerville Old Face" w:cs="Times New Roman"/>
          <w:noProof/>
        </w:rPr>
        <w:t>P</w:t>
      </w:r>
      <w:r w:rsidRPr="001C5067">
        <w:rPr>
          <w:rFonts w:ascii="Baskerville Old Face" w:eastAsia="Book Antiqua" w:hAnsi="Baskerville Old Face" w:cs="Times New Roman"/>
          <w:noProof/>
        </w:rPr>
        <w:t>roject management</w:t>
      </w:r>
      <w:r>
        <w:rPr>
          <w:noProof/>
        </w:rPr>
        <w:t>, 48, 55</w:t>
      </w:r>
    </w:p>
    <w:p w14:paraId="5477F7B2" w14:textId="595228F2" w:rsidR="00DE46CE" w:rsidRDefault="00DE46CE">
      <w:pPr>
        <w:pStyle w:val="Index1"/>
        <w:tabs>
          <w:tab w:val="right" w:leader="dot" w:pos="2870"/>
        </w:tabs>
        <w:rPr>
          <w:noProof/>
        </w:rPr>
      </w:pPr>
      <w:r>
        <w:rPr>
          <w:rFonts w:ascii="Baskerville Old Face" w:eastAsia="Book Antiqua" w:hAnsi="Baskerville Old Face" w:cs="Times New Roman"/>
          <w:noProof/>
        </w:rPr>
        <w:t>R</w:t>
      </w:r>
      <w:r w:rsidRPr="001C5067">
        <w:rPr>
          <w:rFonts w:ascii="Baskerville Old Face" w:eastAsia="Book Antiqua" w:hAnsi="Baskerville Old Face" w:cs="Times New Roman"/>
          <w:noProof/>
        </w:rPr>
        <w:t>etirement</w:t>
      </w:r>
      <w:r>
        <w:rPr>
          <w:noProof/>
        </w:rPr>
        <w:t>, 12, 14, 27, 40, 65, 67, 69, 70, 72, 73, 77, 120, 124, 125, 126, 127, 139, 151, 159, 160, 161, 185, 195, 196, 197, 207, 214</w:t>
      </w:r>
    </w:p>
    <w:p w14:paraId="19665057" w14:textId="77777777" w:rsidR="00DE46CE" w:rsidRDefault="00DE46CE">
      <w:pPr>
        <w:pStyle w:val="Index1"/>
        <w:tabs>
          <w:tab w:val="right" w:leader="dot" w:pos="2870"/>
        </w:tabs>
        <w:rPr>
          <w:noProof/>
        </w:rPr>
      </w:pPr>
      <w:r w:rsidRPr="001C5067">
        <w:rPr>
          <w:rFonts w:ascii="Baskerville Old Face" w:eastAsia="Book Antiqua" w:hAnsi="Baskerville Old Face" w:cs="Times New Roman"/>
          <w:i/>
          <w:noProof/>
        </w:rPr>
        <w:t>Robin and Marion</w:t>
      </w:r>
      <w:r>
        <w:rPr>
          <w:noProof/>
        </w:rPr>
        <w:t>, 73</w:t>
      </w:r>
    </w:p>
    <w:p w14:paraId="0524E9EF" w14:textId="44962038" w:rsidR="00DE46CE" w:rsidRDefault="00DE46CE">
      <w:pPr>
        <w:pStyle w:val="Index1"/>
        <w:tabs>
          <w:tab w:val="right" w:leader="dot" w:pos="2870"/>
        </w:tabs>
        <w:rPr>
          <w:noProof/>
        </w:rPr>
      </w:pPr>
      <w:r w:rsidRPr="001C5067">
        <w:rPr>
          <w:rFonts w:ascii="Baskerville Old Face" w:hAnsi="Baskerville Old Face" w:cs="Times New Roman"/>
          <w:noProof/>
          <w:lang w:val="en"/>
        </w:rPr>
        <w:t>Rosenblatt</w:t>
      </w:r>
      <w:r>
        <w:rPr>
          <w:noProof/>
        </w:rPr>
        <w:t>,</w:t>
      </w:r>
      <w:r w:rsidR="001042DB">
        <w:rPr>
          <w:noProof/>
        </w:rPr>
        <w:t xml:space="preserve"> Roger</w:t>
      </w:r>
      <w:r>
        <w:rPr>
          <w:noProof/>
        </w:rPr>
        <w:t xml:space="preserve"> 234, 252</w:t>
      </w:r>
    </w:p>
    <w:p w14:paraId="742F1E82" w14:textId="77777777" w:rsidR="00DE46CE" w:rsidRDefault="00DE46CE">
      <w:pPr>
        <w:pStyle w:val="Index1"/>
        <w:tabs>
          <w:tab w:val="right" w:leader="dot" w:pos="2870"/>
        </w:tabs>
        <w:rPr>
          <w:noProof/>
        </w:rPr>
      </w:pPr>
      <w:r w:rsidRPr="001C5067">
        <w:rPr>
          <w:rFonts w:ascii="Baskerville Old Face" w:eastAsia="Book Antiqua" w:hAnsi="Baskerville Old Face" w:cs="Times New Roman"/>
          <w:noProof/>
        </w:rPr>
        <w:t>Sage Leadership Project</w:t>
      </w:r>
      <w:r>
        <w:rPr>
          <w:noProof/>
        </w:rPr>
        <w:t>, 25, 26, 28, 39, 48, 59, 64, 65, 69, 70, 79, 134, 139, 182, 200, 238</w:t>
      </w:r>
    </w:p>
    <w:p w14:paraId="4EB25344" w14:textId="4EE1A3CB" w:rsidR="00DE46CE" w:rsidRDefault="005B4065">
      <w:pPr>
        <w:pStyle w:val="Index1"/>
        <w:tabs>
          <w:tab w:val="right" w:leader="dot" w:pos="2870"/>
        </w:tabs>
        <w:rPr>
          <w:noProof/>
        </w:rPr>
      </w:pPr>
      <w:r>
        <w:rPr>
          <w:rFonts w:ascii="Baskerville Old Face" w:eastAsia="Book Antiqua" w:hAnsi="Baskerville Old Face" w:cs="Times New Roman"/>
          <w:noProof/>
        </w:rPr>
        <w:t>S</w:t>
      </w:r>
      <w:r w:rsidR="00DE46CE" w:rsidRPr="001C5067">
        <w:rPr>
          <w:rFonts w:ascii="Baskerville Old Face" w:eastAsia="Book Antiqua" w:hAnsi="Baskerville Old Face" w:cs="Times New Roman"/>
          <w:noProof/>
        </w:rPr>
        <w:t>elf-organizing</w:t>
      </w:r>
      <w:r w:rsidR="00DE46CE">
        <w:rPr>
          <w:noProof/>
        </w:rPr>
        <w:t>, 85, 86</w:t>
      </w:r>
    </w:p>
    <w:p w14:paraId="2A31433A" w14:textId="7A0CA293" w:rsidR="00DE46CE" w:rsidRDefault="00DE46CE">
      <w:pPr>
        <w:pStyle w:val="Index1"/>
        <w:tabs>
          <w:tab w:val="right" w:leader="dot" w:pos="2870"/>
        </w:tabs>
        <w:rPr>
          <w:noProof/>
        </w:rPr>
      </w:pPr>
      <w:r w:rsidRPr="001C5067">
        <w:rPr>
          <w:rFonts w:ascii="Baskerville Old Face" w:eastAsia="Book Antiqua" w:hAnsi="Baskerville Old Face" w:cs="Times New Roman"/>
          <w:noProof/>
        </w:rPr>
        <w:t xml:space="preserve">Senior Sage </w:t>
      </w:r>
      <w:r w:rsidR="00A66253">
        <w:rPr>
          <w:rFonts w:ascii="Baskerville Old Face" w:eastAsia="Book Antiqua" w:hAnsi="Baskerville Old Face" w:cs="Times New Roman"/>
          <w:noProof/>
        </w:rPr>
        <w:t>L</w:t>
      </w:r>
      <w:r w:rsidRPr="001C5067">
        <w:rPr>
          <w:rFonts w:ascii="Baskerville Old Face" w:eastAsia="Book Antiqua" w:hAnsi="Baskerville Old Face" w:cs="Times New Roman"/>
          <w:noProof/>
        </w:rPr>
        <w:t>eaders</w:t>
      </w:r>
      <w:r>
        <w:rPr>
          <w:noProof/>
        </w:rPr>
        <w:t>, 82, 96, 97, 106, 111, 168, 169, 170, 171, 172, 174, 175, 177, 179, 180, 183, 185, 190, 194, 195, 196, 197, 198, 199, 202, 204, 207, 208, 209, 210, 212, 213, 214, 216, 236</w:t>
      </w:r>
    </w:p>
    <w:p w14:paraId="3EECD4A6" w14:textId="77777777" w:rsidR="00DE46CE" w:rsidRDefault="00DE46CE">
      <w:pPr>
        <w:pStyle w:val="Index1"/>
        <w:tabs>
          <w:tab w:val="right" w:leader="dot" w:pos="2870"/>
        </w:tabs>
        <w:rPr>
          <w:noProof/>
        </w:rPr>
      </w:pPr>
      <w:r w:rsidRPr="001C5067">
        <w:rPr>
          <w:rFonts w:ascii="Baskerville Old Face" w:eastAsia="Book Antiqua" w:hAnsi="Baskerville Old Face" w:cs="Times New Roman"/>
          <w:i/>
          <w:noProof/>
        </w:rPr>
        <w:t>Shooting an Elephant</w:t>
      </w:r>
      <w:r>
        <w:rPr>
          <w:noProof/>
        </w:rPr>
        <w:t>, 238, 251</w:t>
      </w:r>
    </w:p>
    <w:p w14:paraId="1EA6B036" w14:textId="2ACC5325"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Smiley</w:t>
      </w:r>
      <w:r>
        <w:rPr>
          <w:noProof/>
        </w:rPr>
        <w:t>,</w:t>
      </w:r>
      <w:r w:rsidR="005B4065">
        <w:rPr>
          <w:noProof/>
        </w:rPr>
        <w:t xml:space="preserve"> Jane </w:t>
      </w:r>
      <w:r>
        <w:rPr>
          <w:noProof/>
        </w:rPr>
        <w:t xml:space="preserve"> 242, 252</w:t>
      </w:r>
    </w:p>
    <w:p w14:paraId="7BC2BB2A" w14:textId="0A3C7191" w:rsidR="00DE46CE" w:rsidRDefault="005B4065">
      <w:pPr>
        <w:pStyle w:val="Index1"/>
        <w:tabs>
          <w:tab w:val="right" w:leader="dot" w:pos="2870"/>
        </w:tabs>
        <w:rPr>
          <w:noProof/>
        </w:rPr>
      </w:pPr>
      <w:r>
        <w:rPr>
          <w:rFonts w:ascii="Baskerville Old Face" w:eastAsia="Book Antiqua" w:hAnsi="Baskerville Old Face" w:cs="Times New Roman"/>
          <w:noProof/>
        </w:rPr>
        <w:t>S</w:t>
      </w:r>
      <w:r w:rsidR="00DE46CE" w:rsidRPr="001C5067">
        <w:rPr>
          <w:rFonts w:ascii="Baskerville Old Face" w:eastAsia="Book Antiqua" w:hAnsi="Baskerville Old Face" w:cs="Times New Roman"/>
          <w:noProof/>
        </w:rPr>
        <w:t>ources of energy</w:t>
      </w:r>
      <w:r w:rsidR="00DE46CE">
        <w:rPr>
          <w:noProof/>
        </w:rPr>
        <w:t>, 83, 137</w:t>
      </w:r>
    </w:p>
    <w:p w14:paraId="78933942" w14:textId="0672BE86"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Stacey</w:t>
      </w:r>
      <w:r>
        <w:rPr>
          <w:noProof/>
        </w:rPr>
        <w:t>,</w:t>
      </w:r>
      <w:r w:rsidR="005B4065">
        <w:rPr>
          <w:noProof/>
        </w:rPr>
        <w:t xml:space="preserve"> Ralph</w:t>
      </w:r>
      <w:r>
        <w:rPr>
          <w:noProof/>
        </w:rPr>
        <w:t xml:space="preserve"> 137, 252</w:t>
      </w:r>
    </w:p>
    <w:p w14:paraId="430894AF" w14:textId="77777777" w:rsidR="00DE46CE" w:rsidRDefault="00DE46CE">
      <w:pPr>
        <w:pStyle w:val="Index1"/>
        <w:tabs>
          <w:tab w:val="right" w:leader="dot" w:pos="2870"/>
        </w:tabs>
        <w:rPr>
          <w:noProof/>
        </w:rPr>
      </w:pPr>
      <w:r w:rsidRPr="001C5067">
        <w:rPr>
          <w:rFonts w:ascii="Baskerville Old Face" w:eastAsia="Book Antiqua" w:hAnsi="Baskerville Old Face" w:cs="Times New Roman"/>
          <w:i/>
          <w:noProof/>
        </w:rPr>
        <w:t>The Princes Bride</w:t>
      </w:r>
      <w:r>
        <w:rPr>
          <w:noProof/>
        </w:rPr>
        <w:t>, 75</w:t>
      </w:r>
    </w:p>
    <w:p w14:paraId="3B3CD338" w14:textId="77777777" w:rsidR="00DE46CE" w:rsidRDefault="00DE46CE">
      <w:pPr>
        <w:pStyle w:val="Index1"/>
        <w:tabs>
          <w:tab w:val="right" w:leader="dot" w:pos="2870"/>
        </w:tabs>
        <w:rPr>
          <w:noProof/>
        </w:rPr>
      </w:pPr>
      <w:r w:rsidRPr="001C5067">
        <w:rPr>
          <w:rFonts w:ascii="Baskerville Old Face" w:eastAsia="Book Antiqua" w:hAnsi="Baskerville Old Face" w:cs="Times New Roman"/>
          <w:i/>
          <w:noProof/>
        </w:rPr>
        <w:t>The River Runs Through It</w:t>
      </w:r>
      <w:r>
        <w:rPr>
          <w:noProof/>
        </w:rPr>
        <w:t>, 66</w:t>
      </w:r>
    </w:p>
    <w:p w14:paraId="277FD66C" w14:textId="77777777" w:rsidR="00DE46CE" w:rsidRDefault="00DE46CE">
      <w:pPr>
        <w:pStyle w:val="Index1"/>
        <w:tabs>
          <w:tab w:val="right" w:leader="dot" w:pos="2870"/>
        </w:tabs>
        <w:rPr>
          <w:noProof/>
        </w:rPr>
      </w:pPr>
      <w:r w:rsidRPr="001C5067">
        <w:rPr>
          <w:rFonts w:ascii="Baskerville Old Face" w:eastAsia="Times New Roman" w:hAnsi="Baskerville Old Face" w:cs="Times New Roman"/>
          <w:i/>
          <w:noProof/>
        </w:rPr>
        <w:t>The Sages Among Us</w:t>
      </w:r>
      <w:r>
        <w:rPr>
          <w:noProof/>
        </w:rPr>
        <w:t>, 11, 12</w:t>
      </w:r>
    </w:p>
    <w:p w14:paraId="6E51C739" w14:textId="0B1B1AAB" w:rsidR="00DE46CE" w:rsidRDefault="00DE46CE">
      <w:pPr>
        <w:pStyle w:val="Index1"/>
        <w:tabs>
          <w:tab w:val="right" w:leader="dot" w:pos="2870"/>
        </w:tabs>
        <w:rPr>
          <w:noProof/>
        </w:rPr>
      </w:pPr>
      <w:r w:rsidRPr="001C5067">
        <w:rPr>
          <w:rFonts w:ascii="Baskerville Old Face" w:eastAsia="Times New Roman" w:hAnsi="Baskerville Old Face" w:cs="Times New Roman"/>
          <w:noProof/>
        </w:rPr>
        <w:t>Vaillant</w:t>
      </w:r>
      <w:r>
        <w:rPr>
          <w:noProof/>
        </w:rPr>
        <w:t>,</w:t>
      </w:r>
      <w:r w:rsidR="005B4065">
        <w:rPr>
          <w:noProof/>
        </w:rPr>
        <w:t xml:space="preserve"> George</w:t>
      </w:r>
      <w:r>
        <w:rPr>
          <w:noProof/>
        </w:rPr>
        <w:t xml:space="preserve"> 11, 12, 14, 22, 132, 133, 134, 136, 167, 223, 252</w:t>
      </w:r>
    </w:p>
    <w:p w14:paraId="5254B551" w14:textId="483497C1" w:rsidR="00DE46CE" w:rsidRDefault="005B4065">
      <w:pPr>
        <w:pStyle w:val="Index1"/>
        <w:tabs>
          <w:tab w:val="right" w:leader="dot" w:pos="2870"/>
        </w:tabs>
        <w:rPr>
          <w:noProof/>
        </w:rPr>
      </w:pPr>
      <w:r>
        <w:rPr>
          <w:rFonts w:ascii="Baskerville Old Face" w:eastAsia="Book Antiqua" w:hAnsi="Baskerville Old Face" w:cs="Times New Roman"/>
          <w:noProof/>
        </w:rPr>
        <w:t>V</w:t>
      </w:r>
      <w:r w:rsidR="00DE46CE" w:rsidRPr="001C5067">
        <w:rPr>
          <w:rFonts w:ascii="Baskerville Old Face" w:eastAsia="Book Antiqua" w:hAnsi="Baskerville Old Face" w:cs="Times New Roman"/>
          <w:noProof/>
        </w:rPr>
        <w:t>oices from other rooms</w:t>
      </w:r>
      <w:r w:rsidR="00DE46CE">
        <w:rPr>
          <w:noProof/>
        </w:rPr>
        <w:t>, 118, 121, 122, 128, 129</w:t>
      </w:r>
    </w:p>
    <w:p w14:paraId="16BCB593" w14:textId="5BA373D4" w:rsidR="00DE46CE" w:rsidRDefault="005B4065">
      <w:pPr>
        <w:pStyle w:val="Index1"/>
        <w:tabs>
          <w:tab w:val="right" w:leader="dot" w:pos="2870"/>
        </w:tabs>
        <w:rPr>
          <w:noProof/>
        </w:rPr>
      </w:pPr>
      <w:r>
        <w:rPr>
          <w:rFonts w:ascii="Baskerville Old Face" w:eastAsia="Book Antiqua" w:hAnsi="Baskerville Old Face" w:cs="Times New Roman"/>
          <w:noProof/>
        </w:rPr>
        <w:t>W</w:t>
      </w:r>
      <w:r w:rsidR="00DE46CE" w:rsidRPr="001C5067">
        <w:rPr>
          <w:rFonts w:ascii="Baskerville Old Face" w:eastAsia="Book Antiqua" w:hAnsi="Baskerville Old Face" w:cs="Times New Roman"/>
          <w:noProof/>
        </w:rPr>
        <w:t>ounded father</w:t>
      </w:r>
      <w:r w:rsidR="00DE46CE">
        <w:rPr>
          <w:noProof/>
        </w:rPr>
        <w:t>, 64</w:t>
      </w:r>
    </w:p>
    <w:p w14:paraId="0A3A2AA0" w14:textId="74820447" w:rsidR="00DE46CE" w:rsidRDefault="00DE46CE" w:rsidP="00C21974">
      <w:pPr>
        <w:spacing w:before="9" w:after="120" w:line="240" w:lineRule="auto"/>
        <w:rPr>
          <w:rFonts w:ascii="Book Antiqua" w:eastAsia="Book Antiqua" w:hAnsi="Book Antiqua" w:cs="Book Antiqua"/>
          <w:noProof/>
          <w:sz w:val="17"/>
        </w:rPr>
        <w:sectPr w:rsidR="00DE46CE" w:rsidSect="00DE46CE">
          <w:type w:val="continuous"/>
          <w:pgSz w:w="8640" w:h="12960"/>
          <w:pgMar w:top="1440" w:right="720" w:bottom="1440" w:left="1440" w:header="720" w:footer="720" w:gutter="0"/>
          <w:cols w:num="2" w:space="720"/>
          <w:titlePg/>
          <w:docGrid w:linePitch="360"/>
        </w:sectPr>
      </w:pPr>
    </w:p>
    <w:p w14:paraId="6E045C1D" w14:textId="78A26CF0" w:rsidR="00FB2F9B" w:rsidRDefault="00DE46CE" w:rsidP="00C21974">
      <w:pPr>
        <w:spacing w:before="9" w:after="120" w:line="240" w:lineRule="auto"/>
        <w:rPr>
          <w:rFonts w:ascii="Book Antiqua" w:eastAsia="Book Antiqua" w:hAnsi="Book Antiqua" w:cs="Book Antiqua"/>
          <w:sz w:val="17"/>
        </w:rPr>
      </w:pPr>
      <w:r>
        <w:rPr>
          <w:rFonts w:ascii="Book Antiqua" w:eastAsia="Book Antiqua" w:hAnsi="Book Antiqua" w:cs="Book Antiqua"/>
          <w:sz w:val="17"/>
        </w:rPr>
        <w:fldChar w:fldCharType="end"/>
      </w:r>
    </w:p>
    <w:p w14:paraId="384EB9CD" w14:textId="77777777" w:rsidR="00FB2F9B" w:rsidRDefault="00FB2F9B" w:rsidP="00C21974">
      <w:pPr>
        <w:spacing w:after="120" w:line="240" w:lineRule="auto"/>
        <w:rPr>
          <w:rFonts w:eastAsia="Book Antiqua" w:cs="Book Antiqua"/>
          <w:b/>
          <w:sz w:val="24"/>
          <w:szCs w:val="24"/>
        </w:rPr>
      </w:pPr>
    </w:p>
    <w:p w14:paraId="3F3AC238" w14:textId="77777777" w:rsidR="00FB2F9B" w:rsidRDefault="00FB2F9B" w:rsidP="00C21974">
      <w:pPr>
        <w:spacing w:after="120" w:line="240" w:lineRule="auto"/>
      </w:pPr>
      <w:r>
        <w:lastRenderedPageBreak/>
        <w:br/>
      </w:r>
    </w:p>
    <w:p w14:paraId="4C39A287" w14:textId="77777777" w:rsidR="00057CCB" w:rsidRPr="00F2029C" w:rsidRDefault="00057CCB" w:rsidP="00C21974">
      <w:pPr>
        <w:spacing w:after="120" w:line="240" w:lineRule="auto"/>
        <w:rPr>
          <w:rFonts w:ascii="Times New Roman" w:eastAsia="Book Antiqua" w:hAnsi="Times New Roman" w:cs="Times New Roman"/>
          <w:sz w:val="24"/>
          <w:szCs w:val="24"/>
        </w:rPr>
      </w:pPr>
    </w:p>
    <w:p w14:paraId="5A1CFA1F" w14:textId="77777777" w:rsidR="00A35A0B" w:rsidRPr="00F2029C" w:rsidRDefault="00A35A0B" w:rsidP="00C21974">
      <w:pPr>
        <w:spacing w:after="120" w:line="240" w:lineRule="auto"/>
        <w:rPr>
          <w:rFonts w:ascii="Times New Roman" w:eastAsia="Book Antiqua" w:hAnsi="Times New Roman" w:cs="Times New Roman"/>
          <w:sz w:val="24"/>
          <w:szCs w:val="24"/>
        </w:rPr>
      </w:pPr>
    </w:p>
    <w:p w14:paraId="24B45260" w14:textId="77777777" w:rsidR="00824790" w:rsidRPr="00F2029C" w:rsidRDefault="00824790" w:rsidP="00C21974">
      <w:pPr>
        <w:spacing w:after="120" w:line="240" w:lineRule="auto"/>
        <w:ind w:left="-5" w:hanging="10"/>
        <w:rPr>
          <w:rFonts w:ascii="Times New Roman" w:eastAsia="Times New Roman" w:hAnsi="Times New Roman" w:cs="Times New Roman"/>
          <w:sz w:val="24"/>
          <w:szCs w:val="24"/>
        </w:rPr>
      </w:pPr>
    </w:p>
    <w:sectPr w:rsidR="00824790" w:rsidRPr="00F2029C" w:rsidSect="00DE46CE">
      <w:type w:val="continuous"/>
      <w:pgSz w:w="8640" w:h="12960"/>
      <w:pgMar w:top="1440" w:right="72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E5B29" w14:textId="77777777" w:rsidR="00C06858" w:rsidRDefault="00C06858" w:rsidP="00CF4846">
      <w:pPr>
        <w:spacing w:after="0" w:line="240" w:lineRule="auto"/>
      </w:pPr>
      <w:r>
        <w:separator/>
      </w:r>
    </w:p>
  </w:endnote>
  <w:endnote w:type="continuationSeparator" w:id="0">
    <w:p w14:paraId="4A40BC41" w14:textId="77777777" w:rsidR="00C06858" w:rsidRDefault="00C06858" w:rsidP="00CF4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6938040"/>
      <w:docPartObj>
        <w:docPartGallery w:val="Page Numbers (Bottom of Page)"/>
        <w:docPartUnique/>
      </w:docPartObj>
    </w:sdtPr>
    <w:sdtEndPr>
      <w:rPr>
        <w:noProof/>
      </w:rPr>
    </w:sdtEndPr>
    <w:sdtContent>
      <w:p w14:paraId="2587F274" w14:textId="77777777" w:rsidR="00634B1A" w:rsidRDefault="00634B1A">
        <w:pPr>
          <w:pStyle w:val="Footer"/>
          <w:jc w:val="center"/>
        </w:pPr>
        <w:r>
          <w:fldChar w:fldCharType="begin"/>
        </w:r>
        <w:r>
          <w:instrText xml:space="preserve"> PAGE   \* MERGEFORMAT </w:instrText>
        </w:r>
        <w:r>
          <w:fldChar w:fldCharType="separate"/>
        </w:r>
        <w:r w:rsidR="00F2208F">
          <w:rPr>
            <w:noProof/>
          </w:rPr>
          <w:t>20</w:t>
        </w:r>
        <w:r>
          <w:rPr>
            <w:noProof/>
          </w:rPr>
          <w:fldChar w:fldCharType="end"/>
        </w:r>
      </w:p>
    </w:sdtContent>
  </w:sdt>
  <w:p w14:paraId="6B6D259A" w14:textId="77777777" w:rsidR="00634B1A" w:rsidRDefault="00634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35C6B" w14:textId="77777777" w:rsidR="00C06858" w:rsidRDefault="00C06858" w:rsidP="00CF4846">
      <w:pPr>
        <w:spacing w:after="0" w:line="240" w:lineRule="auto"/>
      </w:pPr>
      <w:r>
        <w:separator/>
      </w:r>
    </w:p>
  </w:footnote>
  <w:footnote w:type="continuationSeparator" w:id="0">
    <w:p w14:paraId="0CAB52C8" w14:textId="77777777" w:rsidR="00C06858" w:rsidRDefault="00C06858" w:rsidP="00CF4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AAD"/>
    <w:multiLevelType w:val="multilevel"/>
    <w:tmpl w:val="BC42AC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B66977"/>
    <w:multiLevelType w:val="multilevel"/>
    <w:tmpl w:val="75BC17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290A0E"/>
    <w:multiLevelType w:val="multilevel"/>
    <w:tmpl w:val="B61618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0BF"/>
    <w:rsid w:val="000026D7"/>
    <w:rsid w:val="00007ED9"/>
    <w:rsid w:val="00010F21"/>
    <w:rsid w:val="00013519"/>
    <w:rsid w:val="000145FA"/>
    <w:rsid w:val="0005577E"/>
    <w:rsid w:val="00057CCB"/>
    <w:rsid w:val="00060D23"/>
    <w:rsid w:val="00065A35"/>
    <w:rsid w:val="00071E5C"/>
    <w:rsid w:val="0007228C"/>
    <w:rsid w:val="00086EDC"/>
    <w:rsid w:val="00090877"/>
    <w:rsid w:val="000A4E0B"/>
    <w:rsid w:val="000A6BE7"/>
    <w:rsid w:val="000B5FBC"/>
    <w:rsid w:val="000B61B4"/>
    <w:rsid w:val="000B6295"/>
    <w:rsid w:val="000D11EB"/>
    <w:rsid w:val="000D3714"/>
    <w:rsid w:val="000E1C53"/>
    <w:rsid w:val="000F2E83"/>
    <w:rsid w:val="000F55C3"/>
    <w:rsid w:val="001042DB"/>
    <w:rsid w:val="00115E4F"/>
    <w:rsid w:val="00123506"/>
    <w:rsid w:val="001264D7"/>
    <w:rsid w:val="001271FC"/>
    <w:rsid w:val="001328CF"/>
    <w:rsid w:val="0014235A"/>
    <w:rsid w:val="00142809"/>
    <w:rsid w:val="0015137D"/>
    <w:rsid w:val="0016426B"/>
    <w:rsid w:val="0016599A"/>
    <w:rsid w:val="00170568"/>
    <w:rsid w:val="001C13BE"/>
    <w:rsid w:val="001D0688"/>
    <w:rsid w:val="001E4C12"/>
    <w:rsid w:val="001F1108"/>
    <w:rsid w:val="001F788D"/>
    <w:rsid w:val="0020464D"/>
    <w:rsid w:val="00215A1D"/>
    <w:rsid w:val="00234DFA"/>
    <w:rsid w:val="00243190"/>
    <w:rsid w:val="00245906"/>
    <w:rsid w:val="00245B2C"/>
    <w:rsid w:val="002465CE"/>
    <w:rsid w:val="00253383"/>
    <w:rsid w:val="002667C5"/>
    <w:rsid w:val="00266C11"/>
    <w:rsid w:val="0027073F"/>
    <w:rsid w:val="00270D8C"/>
    <w:rsid w:val="00272639"/>
    <w:rsid w:val="00275682"/>
    <w:rsid w:val="002864ED"/>
    <w:rsid w:val="002A13A9"/>
    <w:rsid w:val="002A25F9"/>
    <w:rsid w:val="002C2312"/>
    <w:rsid w:val="002C6C7F"/>
    <w:rsid w:val="002D29E7"/>
    <w:rsid w:val="002D3B0B"/>
    <w:rsid w:val="002D422A"/>
    <w:rsid w:val="002D4D07"/>
    <w:rsid w:val="002D6D08"/>
    <w:rsid w:val="002E3DBE"/>
    <w:rsid w:val="002F06D7"/>
    <w:rsid w:val="002F1139"/>
    <w:rsid w:val="002F33A8"/>
    <w:rsid w:val="002F34C3"/>
    <w:rsid w:val="002F4ED3"/>
    <w:rsid w:val="003005A0"/>
    <w:rsid w:val="00300DA1"/>
    <w:rsid w:val="0030412F"/>
    <w:rsid w:val="003069D3"/>
    <w:rsid w:val="003108A0"/>
    <w:rsid w:val="00314CFC"/>
    <w:rsid w:val="00321885"/>
    <w:rsid w:val="00330E15"/>
    <w:rsid w:val="00331A70"/>
    <w:rsid w:val="00333436"/>
    <w:rsid w:val="003341EF"/>
    <w:rsid w:val="003522B5"/>
    <w:rsid w:val="00357C44"/>
    <w:rsid w:val="00361E4B"/>
    <w:rsid w:val="00362491"/>
    <w:rsid w:val="00365CE2"/>
    <w:rsid w:val="00367597"/>
    <w:rsid w:val="00380CFC"/>
    <w:rsid w:val="003830B4"/>
    <w:rsid w:val="00383B3A"/>
    <w:rsid w:val="003869AB"/>
    <w:rsid w:val="00391AC4"/>
    <w:rsid w:val="003D0E26"/>
    <w:rsid w:val="003D18B1"/>
    <w:rsid w:val="003D2532"/>
    <w:rsid w:val="003E0496"/>
    <w:rsid w:val="003E6116"/>
    <w:rsid w:val="004012B2"/>
    <w:rsid w:val="00401BF6"/>
    <w:rsid w:val="004051C2"/>
    <w:rsid w:val="004054CC"/>
    <w:rsid w:val="0040708D"/>
    <w:rsid w:val="00420079"/>
    <w:rsid w:val="00420E07"/>
    <w:rsid w:val="004218F0"/>
    <w:rsid w:val="004306CE"/>
    <w:rsid w:val="004361C1"/>
    <w:rsid w:val="004373C5"/>
    <w:rsid w:val="004411C0"/>
    <w:rsid w:val="00451934"/>
    <w:rsid w:val="004624B5"/>
    <w:rsid w:val="00463E9E"/>
    <w:rsid w:val="00466FB6"/>
    <w:rsid w:val="004722F6"/>
    <w:rsid w:val="00481B68"/>
    <w:rsid w:val="00481D6F"/>
    <w:rsid w:val="0048249A"/>
    <w:rsid w:val="00490F57"/>
    <w:rsid w:val="00491231"/>
    <w:rsid w:val="004A790D"/>
    <w:rsid w:val="004B2FF6"/>
    <w:rsid w:val="004B3186"/>
    <w:rsid w:val="004B6525"/>
    <w:rsid w:val="004C094B"/>
    <w:rsid w:val="004C2AC2"/>
    <w:rsid w:val="004C396E"/>
    <w:rsid w:val="004C432E"/>
    <w:rsid w:val="004C6E21"/>
    <w:rsid w:val="004D27A4"/>
    <w:rsid w:val="004E49B1"/>
    <w:rsid w:val="004F167A"/>
    <w:rsid w:val="004F3164"/>
    <w:rsid w:val="004F35A0"/>
    <w:rsid w:val="004F58B5"/>
    <w:rsid w:val="005009A0"/>
    <w:rsid w:val="00523C49"/>
    <w:rsid w:val="0054284F"/>
    <w:rsid w:val="00546222"/>
    <w:rsid w:val="00550044"/>
    <w:rsid w:val="005500AD"/>
    <w:rsid w:val="00557A00"/>
    <w:rsid w:val="005631D7"/>
    <w:rsid w:val="00571834"/>
    <w:rsid w:val="00575A5D"/>
    <w:rsid w:val="005874DD"/>
    <w:rsid w:val="005877E6"/>
    <w:rsid w:val="00587D92"/>
    <w:rsid w:val="005A700D"/>
    <w:rsid w:val="005A7CAA"/>
    <w:rsid w:val="005B4065"/>
    <w:rsid w:val="005D798B"/>
    <w:rsid w:val="005D7C9F"/>
    <w:rsid w:val="005F005B"/>
    <w:rsid w:val="00610AE8"/>
    <w:rsid w:val="00625828"/>
    <w:rsid w:val="00627FB1"/>
    <w:rsid w:val="00634B1A"/>
    <w:rsid w:val="006427C6"/>
    <w:rsid w:val="00643994"/>
    <w:rsid w:val="00652116"/>
    <w:rsid w:val="0065431F"/>
    <w:rsid w:val="00660474"/>
    <w:rsid w:val="00667F78"/>
    <w:rsid w:val="00672E9E"/>
    <w:rsid w:val="00674409"/>
    <w:rsid w:val="00684F55"/>
    <w:rsid w:val="006A389E"/>
    <w:rsid w:val="006A458C"/>
    <w:rsid w:val="006A60E8"/>
    <w:rsid w:val="006B2A56"/>
    <w:rsid w:val="006D3488"/>
    <w:rsid w:val="006F5CB6"/>
    <w:rsid w:val="0070391F"/>
    <w:rsid w:val="007111B6"/>
    <w:rsid w:val="007303DD"/>
    <w:rsid w:val="00731474"/>
    <w:rsid w:val="00732251"/>
    <w:rsid w:val="00733496"/>
    <w:rsid w:val="007364F9"/>
    <w:rsid w:val="00745410"/>
    <w:rsid w:val="00771205"/>
    <w:rsid w:val="00777B31"/>
    <w:rsid w:val="00781242"/>
    <w:rsid w:val="007859D8"/>
    <w:rsid w:val="00791EA8"/>
    <w:rsid w:val="007A0DF4"/>
    <w:rsid w:val="007C34AC"/>
    <w:rsid w:val="007D5482"/>
    <w:rsid w:val="00814013"/>
    <w:rsid w:val="008161D5"/>
    <w:rsid w:val="00821918"/>
    <w:rsid w:val="00824790"/>
    <w:rsid w:val="00826E4E"/>
    <w:rsid w:val="0083013E"/>
    <w:rsid w:val="008319C4"/>
    <w:rsid w:val="008324B7"/>
    <w:rsid w:val="0084140F"/>
    <w:rsid w:val="00842CBB"/>
    <w:rsid w:val="00843C8F"/>
    <w:rsid w:val="00844A9D"/>
    <w:rsid w:val="0085316E"/>
    <w:rsid w:val="008616E2"/>
    <w:rsid w:val="0086350B"/>
    <w:rsid w:val="0086776A"/>
    <w:rsid w:val="00875DE1"/>
    <w:rsid w:val="00876901"/>
    <w:rsid w:val="00885053"/>
    <w:rsid w:val="00893470"/>
    <w:rsid w:val="00894ED0"/>
    <w:rsid w:val="008965C6"/>
    <w:rsid w:val="008A763A"/>
    <w:rsid w:val="008A7FC1"/>
    <w:rsid w:val="008B2CC7"/>
    <w:rsid w:val="008D39EF"/>
    <w:rsid w:val="008D62AD"/>
    <w:rsid w:val="008E2A1D"/>
    <w:rsid w:val="008E2B3E"/>
    <w:rsid w:val="008E7E25"/>
    <w:rsid w:val="009054B5"/>
    <w:rsid w:val="009100CB"/>
    <w:rsid w:val="0092115D"/>
    <w:rsid w:val="009243B5"/>
    <w:rsid w:val="00927D9F"/>
    <w:rsid w:val="00932586"/>
    <w:rsid w:val="00940D0D"/>
    <w:rsid w:val="0094575E"/>
    <w:rsid w:val="009513A4"/>
    <w:rsid w:val="00951939"/>
    <w:rsid w:val="009568E0"/>
    <w:rsid w:val="0096163E"/>
    <w:rsid w:val="00970D60"/>
    <w:rsid w:val="00975C3B"/>
    <w:rsid w:val="00985283"/>
    <w:rsid w:val="0099760B"/>
    <w:rsid w:val="009A47DC"/>
    <w:rsid w:val="009A5DC2"/>
    <w:rsid w:val="009B5A59"/>
    <w:rsid w:val="009B5D40"/>
    <w:rsid w:val="009C0DCC"/>
    <w:rsid w:val="009C44FA"/>
    <w:rsid w:val="009C4DB1"/>
    <w:rsid w:val="009C6BE9"/>
    <w:rsid w:val="009F0F07"/>
    <w:rsid w:val="009F2A6E"/>
    <w:rsid w:val="009F7106"/>
    <w:rsid w:val="00A1199C"/>
    <w:rsid w:val="00A13AAD"/>
    <w:rsid w:val="00A13CCA"/>
    <w:rsid w:val="00A152CE"/>
    <w:rsid w:val="00A20DE3"/>
    <w:rsid w:val="00A249D6"/>
    <w:rsid w:val="00A35A0B"/>
    <w:rsid w:val="00A36121"/>
    <w:rsid w:val="00A477AA"/>
    <w:rsid w:val="00A51456"/>
    <w:rsid w:val="00A52465"/>
    <w:rsid w:val="00A551AB"/>
    <w:rsid w:val="00A571BE"/>
    <w:rsid w:val="00A61347"/>
    <w:rsid w:val="00A66253"/>
    <w:rsid w:val="00A72719"/>
    <w:rsid w:val="00A775BD"/>
    <w:rsid w:val="00A82142"/>
    <w:rsid w:val="00A830C6"/>
    <w:rsid w:val="00A90112"/>
    <w:rsid w:val="00A976F9"/>
    <w:rsid w:val="00AA5229"/>
    <w:rsid w:val="00AB0873"/>
    <w:rsid w:val="00AB4727"/>
    <w:rsid w:val="00AB6B00"/>
    <w:rsid w:val="00AC1B44"/>
    <w:rsid w:val="00AC5C05"/>
    <w:rsid w:val="00AC5E83"/>
    <w:rsid w:val="00AD0EF2"/>
    <w:rsid w:val="00AD2AB0"/>
    <w:rsid w:val="00AE127A"/>
    <w:rsid w:val="00AE58FC"/>
    <w:rsid w:val="00AF60B1"/>
    <w:rsid w:val="00B00E57"/>
    <w:rsid w:val="00B01C92"/>
    <w:rsid w:val="00B120BF"/>
    <w:rsid w:val="00B1369B"/>
    <w:rsid w:val="00B26C9F"/>
    <w:rsid w:val="00B55D44"/>
    <w:rsid w:val="00B624C6"/>
    <w:rsid w:val="00B632BA"/>
    <w:rsid w:val="00B7264F"/>
    <w:rsid w:val="00B73272"/>
    <w:rsid w:val="00B81177"/>
    <w:rsid w:val="00B811C0"/>
    <w:rsid w:val="00B86E61"/>
    <w:rsid w:val="00B90AFB"/>
    <w:rsid w:val="00B96270"/>
    <w:rsid w:val="00BC1CB7"/>
    <w:rsid w:val="00BC7B09"/>
    <w:rsid w:val="00BE0CB9"/>
    <w:rsid w:val="00BF73FC"/>
    <w:rsid w:val="00C06858"/>
    <w:rsid w:val="00C10E7B"/>
    <w:rsid w:val="00C13F58"/>
    <w:rsid w:val="00C14512"/>
    <w:rsid w:val="00C14AAB"/>
    <w:rsid w:val="00C16BD4"/>
    <w:rsid w:val="00C21974"/>
    <w:rsid w:val="00C27EC5"/>
    <w:rsid w:val="00C33D51"/>
    <w:rsid w:val="00C34D56"/>
    <w:rsid w:val="00C50A2F"/>
    <w:rsid w:val="00C61BCC"/>
    <w:rsid w:val="00C62E17"/>
    <w:rsid w:val="00C702CA"/>
    <w:rsid w:val="00C753E4"/>
    <w:rsid w:val="00C77ABD"/>
    <w:rsid w:val="00C8548F"/>
    <w:rsid w:val="00C90061"/>
    <w:rsid w:val="00C902A0"/>
    <w:rsid w:val="00C96020"/>
    <w:rsid w:val="00C96601"/>
    <w:rsid w:val="00CA0642"/>
    <w:rsid w:val="00CC0C31"/>
    <w:rsid w:val="00CC5497"/>
    <w:rsid w:val="00CD03DA"/>
    <w:rsid w:val="00CD4371"/>
    <w:rsid w:val="00CD4DA6"/>
    <w:rsid w:val="00CE0FC4"/>
    <w:rsid w:val="00CE3D70"/>
    <w:rsid w:val="00CF4846"/>
    <w:rsid w:val="00D00432"/>
    <w:rsid w:val="00D1547E"/>
    <w:rsid w:val="00D23F33"/>
    <w:rsid w:val="00D275A0"/>
    <w:rsid w:val="00D37E2D"/>
    <w:rsid w:val="00D37F92"/>
    <w:rsid w:val="00D41754"/>
    <w:rsid w:val="00D421C5"/>
    <w:rsid w:val="00D50192"/>
    <w:rsid w:val="00D51586"/>
    <w:rsid w:val="00D51B6B"/>
    <w:rsid w:val="00D5730D"/>
    <w:rsid w:val="00D71889"/>
    <w:rsid w:val="00D74DC0"/>
    <w:rsid w:val="00D96367"/>
    <w:rsid w:val="00DA1267"/>
    <w:rsid w:val="00DB0200"/>
    <w:rsid w:val="00DB2632"/>
    <w:rsid w:val="00DB3EBC"/>
    <w:rsid w:val="00DB711C"/>
    <w:rsid w:val="00DC5E0C"/>
    <w:rsid w:val="00DD177E"/>
    <w:rsid w:val="00DD4F16"/>
    <w:rsid w:val="00DE0B09"/>
    <w:rsid w:val="00DE1914"/>
    <w:rsid w:val="00DE3F17"/>
    <w:rsid w:val="00DE46CE"/>
    <w:rsid w:val="00DE7112"/>
    <w:rsid w:val="00E03811"/>
    <w:rsid w:val="00E050A9"/>
    <w:rsid w:val="00E10773"/>
    <w:rsid w:val="00E139CF"/>
    <w:rsid w:val="00E30513"/>
    <w:rsid w:val="00E34474"/>
    <w:rsid w:val="00E34DBE"/>
    <w:rsid w:val="00E35B5B"/>
    <w:rsid w:val="00E6096C"/>
    <w:rsid w:val="00E7629D"/>
    <w:rsid w:val="00E80172"/>
    <w:rsid w:val="00E8272D"/>
    <w:rsid w:val="00E87161"/>
    <w:rsid w:val="00E905B3"/>
    <w:rsid w:val="00EA3E70"/>
    <w:rsid w:val="00EA3F42"/>
    <w:rsid w:val="00EC6298"/>
    <w:rsid w:val="00EC7CD8"/>
    <w:rsid w:val="00ED171E"/>
    <w:rsid w:val="00ED4098"/>
    <w:rsid w:val="00EE1819"/>
    <w:rsid w:val="00EE2D2D"/>
    <w:rsid w:val="00EF044F"/>
    <w:rsid w:val="00EF154E"/>
    <w:rsid w:val="00F147B5"/>
    <w:rsid w:val="00F14D2A"/>
    <w:rsid w:val="00F14E9D"/>
    <w:rsid w:val="00F1629D"/>
    <w:rsid w:val="00F2029C"/>
    <w:rsid w:val="00F20D39"/>
    <w:rsid w:val="00F2208F"/>
    <w:rsid w:val="00F24810"/>
    <w:rsid w:val="00F262DF"/>
    <w:rsid w:val="00F272FE"/>
    <w:rsid w:val="00F34680"/>
    <w:rsid w:val="00F3470E"/>
    <w:rsid w:val="00F37BA9"/>
    <w:rsid w:val="00F4274D"/>
    <w:rsid w:val="00F42BAE"/>
    <w:rsid w:val="00F4661B"/>
    <w:rsid w:val="00F62312"/>
    <w:rsid w:val="00F65891"/>
    <w:rsid w:val="00F81EBE"/>
    <w:rsid w:val="00F96A49"/>
    <w:rsid w:val="00FA647F"/>
    <w:rsid w:val="00FB2C03"/>
    <w:rsid w:val="00FB2F9B"/>
    <w:rsid w:val="00FB582B"/>
    <w:rsid w:val="00FB745B"/>
    <w:rsid w:val="00FD1406"/>
    <w:rsid w:val="00FD305A"/>
    <w:rsid w:val="00FD31E7"/>
    <w:rsid w:val="00FE2298"/>
    <w:rsid w:val="00FF5F15"/>
    <w:rsid w:val="00FF60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A82A9"/>
  <w15:chartTrackingRefBased/>
  <w15:docId w15:val="{C6D7C73D-220B-462D-84C6-91D3E9AB9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846"/>
  </w:style>
  <w:style w:type="paragraph" w:styleId="Footer">
    <w:name w:val="footer"/>
    <w:basedOn w:val="Normal"/>
    <w:link w:val="FooterChar"/>
    <w:uiPriority w:val="99"/>
    <w:unhideWhenUsed/>
    <w:rsid w:val="00CF4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846"/>
  </w:style>
  <w:style w:type="character" w:styleId="Hyperlink">
    <w:name w:val="Hyperlink"/>
    <w:basedOn w:val="DefaultParagraphFont"/>
    <w:uiPriority w:val="99"/>
    <w:semiHidden/>
    <w:unhideWhenUsed/>
    <w:rsid w:val="00FB2F9B"/>
    <w:rPr>
      <w:color w:val="0563C1" w:themeColor="hyperlink"/>
      <w:u w:val="single"/>
    </w:rPr>
  </w:style>
  <w:style w:type="paragraph" w:styleId="BalloonText">
    <w:name w:val="Balloon Text"/>
    <w:basedOn w:val="Normal"/>
    <w:link w:val="BalloonTextChar"/>
    <w:uiPriority w:val="99"/>
    <w:semiHidden/>
    <w:unhideWhenUsed/>
    <w:rsid w:val="004C2A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AC2"/>
    <w:rPr>
      <w:rFonts w:ascii="Segoe UI" w:hAnsi="Segoe UI" w:cs="Segoe UI"/>
      <w:sz w:val="18"/>
      <w:szCs w:val="18"/>
    </w:rPr>
  </w:style>
  <w:style w:type="paragraph" w:styleId="Index1">
    <w:name w:val="index 1"/>
    <w:basedOn w:val="Normal"/>
    <w:next w:val="Normal"/>
    <w:autoRedefine/>
    <w:uiPriority w:val="99"/>
    <w:semiHidden/>
    <w:unhideWhenUsed/>
    <w:rsid w:val="00DE46CE"/>
    <w:pPr>
      <w:spacing w:after="0" w:line="240" w:lineRule="auto"/>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68813">
      <w:bodyDiv w:val="1"/>
      <w:marLeft w:val="0"/>
      <w:marRight w:val="0"/>
      <w:marTop w:val="0"/>
      <w:marBottom w:val="0"/>
      <w:divBdr>
        <w:top w:val="none" w:sz="0" w:space="0" w:color="auto"/>
        <w:left w:val="none" w:sz="0" w:space="0" w:color="auto"/>
        <w:bottom w:val="none" w:sz="0" w:space="0" w:color="auto"/>
        <w:right w:val="none" w:sz="0" w:space="0" w:color="auto"/>
      </w:divBdr>
    </w:div>
    <w:div w:id="386951944">
      <w:bodyDiv w:val="1"/>
      <w:marLeft w:val="0"/>
      <w:marRight w:val="0"/>
      <w:marTop w:val="0"/>
      <w:marBottom w:val="0"/>
      <w:divBdr>
        <w:top w:val="none" w:sz="0" w:space="0" w:color="auto"/>
        <w:left w:val="none" w:sz="0" w:space="0" w:color="auto"/>
        <w:bottom w:val="none" w:sz="0" w:space="0" w:color="auto"/>
        <w:right w:val="none" w:sz="0" w:space="0" w:color="auto"/>
      </w:divBdr>
    </w:div>
    <w:div w:id="476731256">
      <w:bodyDiv w:val="1"/>
      <w:marLeft w:val="0"/>
      <w:marRight w:val="0"/>
      <w:marTop w:val="0"/>
      <w:marBottom w:val="0"/>
      <w:divBdr>
        <w:top w:val="none" w:sz="0" w:space="0" w:color="auto"/>
        <w:left w:val="none" w:sz="0" w:space="0" w:color="auto"/>
        <w:bottom w:val="none" w:sz="0" w:space="0" w:color="auto"/>
        <w:right w:val="none" w:sz="0" w:space="0" w:color="auto"/>
      </w:divBdr>
    </w:div>
    <w:div w:id="836917639">
      <w:bodyDiv w:val="1"/>
      <w:marLeft w:val="0"/>
      <w:marRight w:val="0"/>
      <w:marTop w:val="0"/>
      <w:marBottom w:val="0"/>
      <w:divBdr>
        <w:top w:val="none" w:sz="0" w:space="0" w:color="auto"/>
        <w:left w:val="none" w:sz="0" w:space="0" w:color="auto"/>
        <w:bottom w:val="none" w:sz="0" w:space="0" w:color="auto"/>
        <w:right w:val="none" w:sz="0" w:space="0" w:color="auto"/>
      </w:divBdr>
    </w:div>
    <w:div w:id="1140733017">
      <w:bodyDiv w:val="1"/>
      <w:marLeft w:val="0"/>
      <w:marRight w:val="0"/>
      <w:marTop w:val="0"/>
      <w:marBottom w:val="0"/>
      <w:divBdr>
        <w:top w:val="none" w:sz="0" w:space="0" w:color="auto"/>
        <w:left w:val="none" w:sz="0" w:space="0" w:color="auto"/>
        <w:bottom w:val="none" w:sz="0" w:space="0" w:color="auto"/>
        <w:right w:val="none" w:sz="0" w:space="0" w:color="auto"/>
      </w:divBdr>
    </w:div>
    <w:div w:id="1641376914">
      <w:bodyDiv w:val="1"/>
      <w:marLeft w:val="0"/>
      <w:marRight w:val="0"/>
      <w:marTop w:val="0"/>
      <w:marBottom w:val="0"/>
      <w:divBdr>
        <w:top w:val="none" w:sz="0" w:space="0" w:color="auto"/>
        <w:left w:val="none" w:sz="0" w:space="0" w:color="auto"/>
        <w:bottom w:val="none" w:sz="0" w:space="0" w:color="auto"/>
        <w:right w:val="none" w:sz="0" w:space="0" w:color="auto"/>
      </w:divBdr>
    </w:div>
    <w:div w:id="182369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dPost@temple.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2855E-EEFB-4CF5-B42D-8EC0FA62F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256</Pages>
  <Words>86635</Words>
  <Characters>493824</Characters>
  <Application>Microsoft Office Word</Application>
  <DocSecurity>0</DocSecurity>
  <Lines>4115</Lines>
  <Paragraphs>1158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Bergquist</dc:creator>
  <cp:keywords/>
  <dc:description/>
  <cp:lastModifiedBy>William Bergquist</cp:lastModifiedBy>
  <cp:revision>43</cp:revision>
  <cp:lastPrinted>2021-12-03T15:28:00Z</cp:lastPrinted>
  <dcterms:created xsi:type="dcterms:W3CDTF">2021-12-03T14:20:00Z</dcterms:created>
  <dcterms:modified xsi:type="dcterms:W3CDTF">2021-12-08T21:15:00Z</dcterms:modified>
</cp:coreProperties>
</file>